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31EB" w14:textId="51C67B3C" w:rsidR="00E231BE" w:rsidRDefault="00E231BE" w:rsidP="0038260D">
      <w:pPr>
        <w:pStyle w:val="BodyText1"/>
      </w:pPr>
      <w:bookmarkStart w:id="0" w:name="_Toc203409424"/>
    </w:p>
    <w:p w14:paraId="16564D81" w14:textId="74F96A6B" w:rsidR="00E1017D" w:rsidRDefault="00E1017D" w:rsidP="00E1017D">
      <w:pPr>
        <w:pStyle w:val="MCBodytext"/>
        <w:jc w:val="right"/>
      </w:pPr>
    </w:p>
    <w:p w14:paraId="028D5151" w14:textId="467283E7" w:rsidR="00E1017D" w:rsidRDefault="008944A3" w:rsidP="00E1017D">
      <w:pPr>
        <w:pStyle w:val="MCBodytext"/>
        <w:jc w:val="right"/>
      </w:pPr>
      <w:r>
        <w:rPr>
          <w:noProof/>
        </w:rPr>
        <w:drawing>
          <wp:anchor distT="0" distB="0" distL="114300" distR="114300" simplePos="0" relativeHeight="251658240" behindDoc="1" locked="0" layoutInCell="1" allowOverlap="1" wp14:anchorId="6C8E90B2" wp14:editId="5193A5D0">
            <wp:simplePos x="0" y="0"/>
            <wp:positionH relativeFrom="column">
              <wp:posOffset>-178878</wp:posOffset>
            </wp:positionH>
            <wp:positionV relativeFrom="paragraph">
              <wp:posOffset>239543</wp:posOffset>
            </wp:positionV>
            <wp:extent cx="6852285" cy="8580459"/>
            <wp:effectExtent l="0" t="0" r="5715" b="0"/>
            <wp:wrapNone/>
            <wp:docPr id="1873303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1416"/>
                    <a:stretch>
                      <a:fillRect/>
                    </a:stretch>
                  </pic:blipFill>
                  <pic:spPr bwMode="auto">
                    <a:xfrm>
                      <a:off x="0" y="0"/>
                      <a:ext cx="6852285" cy="85804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DA652B" w14:textId="77777777" w:rsidR="00E1017D" w:rsidRDefault="00E1017D" w:rsidP="00E1017D">
      <w:pPr>
        <w:pStyle w:val="MCBodytext"/>
        <w:jc w:val="right"/>
      </w:pPr>
    </w:p>
    <w:p w14:paraId="267AD927" w14:textId="77777777" w:rsidR="006104FD" w:rsidRDefault="006104FD" w:rsidP="00E1017D">
      <w:pPr>
        <w:pStyle w:val="MCBodytext"/>
        <w:jc w:val="right"/>
      </w:pPr>
    </w:p>
    <w:p w14:paraId="603758C2" w14:textId="77777777" w:rsidR="006104FD" w:rsidRDefault="006104FD" w:rsidP="00E1017D">
      <w:pPr>
        <w:pStyle w:val="MCBodytext"/>
        <w:jc w:val="right"/>
      </w:pPr>
    </w:p>
    <w:p w14:paraId="72A2C3A1" w14:textId="77777777" w:rsidR="00E1017D" w:rsidRDefault="00E1017D" w:rsidP="00E1017D">
      <w:pPr>
        <w:pStyle w:val="MCBodytext"/>
        <w:jc w:val="right"/>
      </w:pPr>
    </w:p>
    <w:p w14:paraId="05387C79" w14:textId="27513E42" w:rsidR="00E1017D" w:rsidRPr="00E1017D" w:rsidRDefault="00E1017D" w:rsidP="00E1017D">
      <w:pPr>
        <w:jc w:val="right"/>
        <w:rPr>
          <w:b/>
          <w:bCs/>
          <w:color w:val="0F4761" w:themeColor="accent1" w:themeShade="BF"/>
          <w:sz w:val="56"/>
          <w:szCs w:val="56"/>
        </w:rPr>
      </w:pPr>
      <w:r w:rsidRPr="00E1017D">
        <w:rPr>
          <w:b/>
          <w:bCs/>
          <w:color w:val="0F4761" w:themeColor="accent1" w:themeShade="BF"/>
          <w:sz w:val="56"/>
          <w:szCs w:val="56"/>
        </w:rPr>
        <w:t>MASTER CODE OF PRACTICE</w:t>
      </w:r>
    </w:p>
    <w:p w14:paraId="6C910BAB" w14:textId="10C917CC" w:rsidR="00E1017D" w:rsidRPr="006104FD" w:rsidRDefault="00E1017D" w:rsidP="00E1017D">
      <w:pPr>
        <w:jc w:val="right"/>
        <w:rPr>
          <w:color w:val="0F4761" w:themeColor="accent1" w:themeShade="BF"/>
          <w:sz w:val="40"/>
          <w:szCs w:val="40"/>
        </w:rPr>
      </w:pPr>
      <w:r w:rsidRPr="006104FD">
        <w:rPr>
          <w:color w:val="0F4761" w:themeColor="accent1" w:themeShade="BF"/>
          <w:sz w:val="40"/>
          <w:szCs w:val="40"/>
        </w:rPr>
        <w:t>Public Consultation Draft</w:t>
      </w:r>
    </w:p>
    <w:p w14:paraId="15D7D57E" w14:textId="77777777" w:rsidR="006104FD" w:rsidRDefault="006104FD" w:rsidP="00E1017D">
      <w:pPr>
        <w:jc w:val="right"/>
        <w:rPr>
          <w:color w:val="0F4761" w:themeColor="accent1" w:themeShade="BF"/>
          <w:sz w:val="36"/>
          <w:szCs w:val="36"/>
        </w:rPr>
      </w:pPr>
    </w:p>
    <w:p w14:paraId="10EE9535" w14:textId="058F09B2" w:rsidR="006104FD" w:rsidRPr="006104FD" w:rsidRDefault="006104FD" w:rsidP="00E1017D">
      <w:pPr>
        <w:jc w:val="right"/>
        <w:rPr>
          <w:sz w:val="32"/>
          <w:szCs w:val="32"/>
        </w:rPr>
      </w:pPr>
      <w:r w:rsidRPr="006104FD">
        <w:rPr>
          <w:sz w:val="32"/>
          <w:szCs w:val="32"/>
        </w:rPr>
        <w:t>11 August 2025</w:t>
      </w:r>
    </w:p>
    <w:p w14:paraId="1BB203D1" w14:textId="32824EAE" w:rsidR="00D20EFF" w:rsidRDefault="00E231BE" w:rsidP="00DB564F">
      <w:pPr>
        <w:pStyle w:val="MCBodytext"/>
      </w:pPr>
      <w:r>
        <w:br w:type="page"/>
      </w:r>
      <w:bookmarkStart w:id="1" w:name="_Toc174366877"/>
      <w:bookmarkStart w:id="2" w:name="_Toc189665036"/>
      <w:bookmarkStart w:id="3" w:name="_Toc201586172"/>
      <w:bookmarkStart w:id="4" w:name="_Toc201586344"/>
    </w:p>
    <w:p w14:paraId="2DE83A24" w14:textId="6DB324CA" w:rsidR="00877108" w:rsidRPr="00DE55BF" w:rsidRDefault="00877108" w:rsidP="009B3D4D">
      <w:pPr>
        <w:pStyle w:val="MCTITLE"/>
      </w:pPr>
      <w:bookmarkStart w:id="5" w:name="_Toc205412424"/>
      <w:bookmarkStart w:id="6" w:name="_Toc205556681"/>
      <w:bookmarkStart w:id="7" w:name="_Toc205794524"/>
      <w:r w:rsidRPr="00DE55BF">
        <w:lastRenderedPageBreak/>
        <w:t>C</w:t>
      </w:r>
      <w:bookmarkEnd w:id="5"/>
      <w:bookmarkEnd w:id="6"/>
      <w:r w:rsidR="009B3D4D">
        <w:t>ONSULTATION</w:t>
      </w:r>
      <w:bookmarkEnd w:id="7"/>
    </w:p>
    <w:p w14:paraId="410B36D8" w14:textId="463B562A" w:rsidR="00877108" w:rsidRPr="00DE55BF" w:rsidRDefault="00877108" w:rsidP="00877108">
      <w:pPr>
        <w:pStyle w:val="MCBodytext"/>
        <w:jc w:val="both"/>
      </w:pPr>
      <w:r w:rsidRPr="00DE55BF">
        <w:t xml:space="preserve">Feedback is invited on this draft Code of Practice from any stakeholder with an interest in heavy vehicle safety. </w:t>
      </w:r>
    </w:p>
    <w:p w14:paraId="6643C60C" w14:textId="566FA648" w:rsidR="00877108" w:rsidRPr="00616457" w:rsidRDefault="00262D1B" w:rsidP="00E4544C">
      <w:pPr>
        <w:pStyle w:val="MCTITLE"/>
      </w:pPr>
      <w:bookmarkStart w:id="8" w:name="_Toc205794525"/>
      <w:r w:rsidRPr="00616457">
        <w:t>PROVIDING FEEDBACK</w:t>
      </w:r>
      <w:bookmarkEnd w:id="8"/>
    </w:p>
    <w:p w14:paraId="5111A26F" w14:textId="47540B34" w:rsidR="00877108" w:rsidRPr="00DE55BF" w:rsidRDefault="00877108" w:rsidP="00877108">
      <w:pPr>
        <w:pStyle w:val="MCBodytext"/>
        <w:jc w:val="both"/>
      </w:pPr>
      <w:r w:rsidRPr="00DE55BF">
        <w:t xml:space="preserve">This draft Code of Practice will be available for feedback from </w:t>
      </w:r>
      <w:r>
        <w:t xml:space="preserve">11 August 2025 </w:t>
      </w:r>
      <w:r w:rsidRPr="00DE55BF">
        <w:t xml:space="preserve">to </w:t>
      </w:r>
      <w:r>
        <w:t>19 September 2025</w:t>
      </w:r>
      <w:r w:rsidRPr="00DE55BF">
        <w:t>. Feedback should be provided in writing, using the feedback form available on the NHVR website.</w:t>
      </w:r>
    </w:p>
    <w:p w14:paraId="2C9161A1" w14:textId="4A0E54EB" w:rsidR="00877108" w:rsidRPr="00DE55BF" w:rsidRDefault="00877108" w:rsidP="00877108">
      <w:pPr>
        <w:pStyle w:val="MCBodytext"/>
        <w:jc w:val="both"/>
      </w:pPr>
      <w:r w:rsidRPr="00DE55BF">
        <w:t xml:space="preserve">Feedback should be submitted to </w:t>
      </w:r>
      <w:hyperlink r:id="rId10" w:history="1">
        <w:r w:rsidR="0095320D" w:rsidRPr="00A905C5">
          <w:rPr>
            <w:rStyle w:val="Hyperlink"/>
          </w:rPr>
          <w:t>codes@nhvr.gov.au</w:t>
        </w:r>
      </w:hyperlink>
    </w:p>
    <w:p w14:paraId="605B2724" w14:textId="77777777" w:rsidR="00877108" w:rsidRPr="00DE55BF" w:rsidRDefault="00877108" w:rsidP="00877108">
      <w:pPr>
        <w:pStyle w:val="MCBodytext"/>
        <w:jc w:val="both"/>
      </w:pPr>
      <w:r w:rsidRPr="00DE55BF">
        <w:t xml:space="preserve">All feedback will be considered by the NHVR as part of the assessment process to determine whether the draft Code of Practice is suitable for registration.  </w:t>
      </w:r>
    </w:p>
    <w:p w14:paraId="23F97F20" w14:textId="224900A7" w:rsidR="00877108" w:rsidRPr="00616457" w:rsidRDefault="00877108" w:rsidP="00877108">
      <w:pPr>
        <w:pStyle w:val="Heading5"/>
        <w:rPr>
          <w:sz w:val="28"/>
          <w:szCs w:val="28"/>
        </w:rPr>
      </w:pPr>
      <w:r w:rsidRPr="00616457">
        <w:rPr>
          <w:sz w:val="28"/>
          <w:szCs w:val="28"/>
        </w:rPr>
        <w:t>Further Information</w:t>
      </w:r>
    </w:p>
    <w:p w14:paraId="3D074472" w14:textId="67059F97" w:rsidR="00877108" w:rsidRDefault="00877108" w:rsidP="002A5960">
      <w:pPr>
        <w:pStyle w:val="MCBodytext"/>
        <w:jc w:val="both"/>
      </w:pPr>
      <w:r w:rsidRPr="00DE55BF">
        <w:t xml:space="preserve">If you require further information about the process for developing Codes of Practice, or about how to provide feedback, please see the NHVR website at </w:t>
      </w:r>
      <w:hyperlink r:id="rId11" w:history="1">
        <w:r w:rsidRPr="00616457">
          <w:rPr>
            <w:rStyle w:val="Hyperlink"/>
          </w:rPr>
          <w:t>Industry-Codes-of-Practice</w:t>
        </w:r>
      </w:hyperlink>
      <w:r w:rsidR="0095320D">
        <w:rPr>
          <w:rStyle w:val="EndnoteReference"/>
        </w:rPr>
        <w:endnoteReference w:id="1"/>
      </w:r>
      <w:r>
        <w:t>.</w:t>
      </w:r>
      <w:bookmarkStart w:id="9" w:name="_Toc201586343"/>
    </w:p>
    <w:p w14:paraId="3044BBE8" w14:textId="529A6D71" w:rsidR="00877108" w:rsidRPr="00DE55BF" w:rsidRDefault="00877108" w:rsidP="009B3D4D">
      <w:pPr>
        <w:pStyle w:val="MCTITLE"/>
      </w:pPr>
      <w:bookmarkStart w:id="10" w:name="_Toc205412425"/>
      <w:bookmarkStart w:id="11" w:name="_Toc205555384"/>
      <w:bookmarkStart w:id="12" w:name="_Toc205556682"/>
      <w:bookmarkStart w:id="13" w:name="_Toc205794526"/>
      <w:r w:rsidRPr="003235DF">
        <w:t>P</w:t>
      </w:r>
      <w:bookmarkEnd w:id="9"/>
      <w:bookmarkEnd w:id="10"/>
      <w:bookmarkEnd w:id="11"/>
      <w:bookmarkEnd w:id="12"/>
      <w:r w:rsidR="009B3D4D">
        <w:t>REFACE</w:t>
      </w:r>
      <w:bookmarkEnd w:id="13"/>
    </w:p>
    <w:p w14:paraId="57E98BEC" w14:textId="77777777" w:rsidR="00877108" w:rsidRPr="00DE55BF" w:rsidRDefault="00877108" w:rsidP="003C55AF">
      <w:pPr>
        <w:pStyle w:val="MCBodytext"/>
      </w:pPr>
      <w:r w:rsidRPr="00DE55BF">
        <w:t>Heavy vehicles are an essential part of the Australians economy and our way of life, but their use brings risks to workers in the sector, and to the public who share roads with them.</w:t>
      </w:r>
    </w:p>
    <w:p w14:paraId="35A9B201" w14:textId="0ED928B3" w:rsidR="00877108" w:rsidRPr="00DE55BF" w:rsidRDefault="00877108" w:rsidP="003C55AF">
      <w:pPr>
        <w:pStyle w:val="MCBodytext"/>
      </w:pPr>
      <w:r w:rsidRPr="00DE55BF">
        <w:t>In all Australian states and territories, except Western Australia and the Northern Territory, the use of heavy vehicles is regulated by the Heavy Vehicle National Law (</w:t>
      </w:r>
      <w:proofErr w:type="spellStart"/>
      <w:r w:rsidRPr="00DE55BF">
        <w:t>HVNL</w:t>
      </w:r>
      <w:proofErr w:type="spellEnd"/>
      <w:r w:rsidRPr="00DE55BF">
        <w:t>).</w:t>
      </w:r>
    </w:p>
    <w:p w14:paraId="4A1E9EF6" w14:textId="77777777" w:rsidR="00877108" w:rsidRPr="00DE55BF" w:rsidRDefault="00877108" w:rsidP="003C55AF">
      <w:pPr>
        <w:pStyle w:val="MCBodytext"/>
      </w:pPr>
      <w:r w:rsidRPr="00DE55BF">
        <w:t xml:space="preserve">The </w:t>
      </w:r>
      <w:r>
        <w:t>Master Code</w:t>
      </w:r>
      <w:r w:rsidRPr="00DE55BF">
        <w:t xml:space="preserve"> is designed to assist participants in the transport industry to comply with duties, imposed by the </w:t>
      </w:r>
      <w:proofErr w:type="spellStart"/>
      <w:r w:rsidRPr="00DE55BF">
        <w:t>HVNL</w:t>
      </w:r>
      <w:proofErr w:type="spellEnd"/>
      <w:r w:rsidRPr="00DE55BF">
        <w:t>, to eliminate public risks</w:t>
      </w:r>
      <w:r>
        <w:t xml:space="preserve"> associated with the use of heavy vehicles</w:t>
      </w:r>
      <w:r w:rsidRPr="00DE55BF">
        <w:t xml:space="preserve">.  </w:t>
      </w:r>
    </w:p>
    <w:p w14:paraId="13C531F7" w14:textId="13382392" w:rsidR="00877108" w:rsidRDefault="00877108" w:rsidP="003C55AF">
      <w:pPr>
        <w:pStyle w:val="MCBodytext"/>
        <w:rPr>
          <w:rFonts w:asciiTheme="majorHAnsi" w:eastAsiaTheme="majorEastAsia" w:hAnsiTheme="majorHAnsi" w:cstheme="majorBidi"/>
          <w:color w:val="0F4761" w:themeColor="accent1" w:themeShade="BF"/>
          <w:sz w:val="32"/>
          <w:szCs w:val="32"/>
        </w:rPr>
      </w:pPr>
      <w:r w:rsidRPr="00DE55BF">
        <w:t xml:space="preserve">This code was developed and registered in accordance with </w:t>
      </w:r>
      <w:hyperlink r:id="rId12" w:history="1">
        <w:r w:rsidRPr="00DE55BF">
          <w:rPr>
            <w:rStyle w:val="Hyperlink"/>
          </w:rPr>
          <w:t>Guidelines</w:t>
        </w:r>
      </w:hyperlink>
      <w:r w:rsidR="0095320D">
        <w:rPr>
          <w:rStyle w:val="EndnoteReference"/>
        </w:rPr>
        <w:endnoteReference w:id="2"/>
      </w:r>
      <w:r w:rsidRPr="00DE55BF">
        <w:t xml:space="preserve"> published by the NHVR under s706 </w:t>
      </w:r>
      <w:proofErr w:type="spellStart"/>
      <w:r w:rsidRPr="00DE55BF">
        <w:t>HVNL</w:t>
      </w:r>
      <w:proofErr w:type="spellEnd"/>
      <w:r w:rsidRPr="00DE55BF">
        <w:t xml:space="preserve">. The substance of the code is based on comprehensive advice, recommendations and assistance from members of the </w:t>
      </w:r>
      <w:r>
        <w:t>heavy vehicle industry.</w:t>
      </w:r>
      <w:r>
        <w:br w:type="page"/>
      </w:r>
    </w:p>
    <w:p w14:paraId="0E896092" w14:textId="3B4171A5" w:rsidR="0067185A" w:rsidRDefault="00BD0181">
      <w:pPr>
        <w:pStyle w:val="TOC2"/>
        <w:tabs>
          <w:tab w:val="right" w:leader="dot" w:pos="10325"/>
        </w:tabs>
        <w:rPr>
          <w:rFonts w:eastAsiaTheme="minorEastAsia"/>
          <w:noProof/>
          <w:kern w:val="2"/>
          <w:sz w:val="24"/>
          <w:szCs w:val="24"/>
          <w:lang w:eastAsia="en-AU"/>
          <w14:ligatures w14:val="standardContextual"/>
        </w:rPr>
      </w:pPr>
      <w:r>
        <w:lastRenderedPageBreak/>
        <w:fldChar w:fldCharType="begin"/>
      </w:r>
      <w:r>
        <w:instrText xml:space="preserve"> TOC \o "4-4" \h \z \t "Heading 1,1,Heading 2,2,Heading 3,3,MC TITLE,2,MC Activity,3,Heading 1a,1" </w:instrText>
      </w:r>
      <w:r>
        <w:fldChar w:fldCharType="separate"/>
      </w:r>
      <w:hyperlink w:anchor="_Toc205794524" w:history="1">
        <w:r w:rsidR="0067185A" w:rsidRPr="002169D0">
          <w:rPr>
            <w:rStyle w:val="Hyperlink"/>
            <w:noProof/>
          </w:rPr>
          <w:t>CONSULTATION</w:t>
        </w:r>
        <w:r w:rsidR="0067185A">
          <w:rPr>
            <w:noProof/>
            <w:webHidden/>
          </w:rPr>
          <w:tab/>
        </w:r>
        <w:r w:rsidR="0067185A">
          <w:rPr>
            <w:noProof/>
            <w:webHidden/>
          </w:rPr>
          <w:fldChar w:fldCharType="begin"/>
        </w:r>
        <w:r w:rsidR="0067185A">
          <w:rPr>
            <w:noProof/>
            <w:webHidden/>
          </w:rPr>
          <w:instrText xml:space="preserve"> PAGEREF _Toc205794524 \h </w:instrText>
        </w:r>
        <w:r w:rsidR="0067185A">
          <w:rPr>
            <w:noProof/>
            <w:webHidden/>
          </w:rPr>
        </w:r>
        <w:r w:rsidR="0067185A">
          <w:rPr>
            <w:noProof/>
            <w:webHidden/>
          </w:rPr>
          <w:fldChar w:fldCharType="separate"/>
        </w:r>
        <w:r w:rsidR="0067185A">
          <w:rPr>
            <w:noProof/>
            <w:webHidden/>
          </w:rPr>
          <w:t>2</w:t>
        </w:r>
        <w:r w:rsidR="0067185A">
          <w:rPr>
            <w:noProof/>
            <w:webHidden/>
          </w:rPr>
          <w:fldChar w:fldCharType="end"/>
        </w:r>
      </w:hyperlink>
    </w:p>
    <w:p w14:paraId="474A878C" w14:textId="2F5582A5"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25" w:history="1">
        <w:r w:rsidRPr="002169D0">
          <w:rPr>
            <w:rStyle w:val="Hyperlink"/>
            <w:noProof/>
          </w:rPr>
          <w:t>PROVIDING FEEDBACK</w:t>
        </w:r>
        <w:r>
          <w:rPr>
            <w:noProof/>
            <w:webHidden/>
          </w:rPr>
          <w:tab/>
        </w:r>
        <w:r>
          <w:rPr>
            <w:noProof/>
            <w:webHidden/>
          </w:rPr>
          <w:fldChar w:fldCharType="begin"/>
        </w:r>
        <w:r>
          <w:rPr>
            <w:noProof/>
            <w:webHidden/>
          </w:rPr>
          <w:instrText xml:space="preserve"> PAGEREF _Toc205794525 \h </w:instrText>
        </w:r>
        <w:r>
          <w:rPr>
            <w:noProof/>
            <w:webHidden/>
          </w:rPr>
        </w:r>
        <w:r>
          <w:rPr>
            <w:noProof/>
            <w:webHidden/>
          </w:rPr>
          <w:fldChar w:fldCharType="separate"/>
        </w:r>
        <w:r>
          <w:rPr>
            <w:noProof/>
            <w:webHidden/>
          </w:rPr>
          <w:t>2</w:t>
        </w:r>
        <w:r>
          <w:rPr>
            <w:noProof/>
            <w:webHidden/>
          </w:rPr>
          <w:fldChar w:fldCharType="end"/>
        </w:r>
      </w:hyperlink>
    </w:p>
    <w:p w14:paraId="113EDCC8" w14:textId="500EB963"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26" w:history="1">
        <w:r w:rsidRPr="002169D0">
          <w:rPr>
            <w:rStyle w:val="Hyperlink"/>
            <w:noProof/>
          </w:rPr>
          <w:t>PREFACE</w:t>
        </w:r>
        <w:r>
          <w:rPr>
            <w:noProof/>
            <w:webHidden/>
          </w:rPr>
          <w:tab/>
        </w:r>
        <w:r>
          <w:rPr>
            <w:noProof/>
            <w:webHidden/>
          </w:rPr>
          <w:fldChar w:fldCharType="begin"/>
        </w:r>
        <w:r>
          <w:rPr>
            <w:noProof/>
            <w:webHidden/>
          </w:rPr>
          <w:instrText xml:space="preserve"> PAGEREF _Toc205794526 \h </w:instrText>
        </w:r>
        <w:r>
          <w:rPr>
            <w:noProof/>
            <w:webHidden/>
          </w:rPr>
        </w:r>
        <w:r>
          <w:rPr>
            <w:noProof/>
            <w:webHidden/>
          </w:rPr>
          <w:fldChar w:fldCharType="separate"/>
        </w:r>
        <w:r>
          <w:rPr>
            <w:noProof/>
            <w:webHidden/>
          </w:rPr>
          <w:t>2</w:t>
        </w:r>
        <w:r>
          <w:rPr>
            <w:noProof/>
            <w:webHidden/>
          </w:rPr>
          <w:fldChar w:fldCharType="end"/>
        </w:r>
      </w:hyperlink>
    </w:p>
    <w:p w14:paraId="33A88CBE" w14:textId="50B78BC0"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27" w:history="1">
        <w:r w:rsidRPr="002169D0">
          <w:rPr>
            <w:rStyle w:val="Hyperlink"/>
            <w:noProof/>
          </w:rPr>
          <w:t>HEAVY VEHICLE NATIONAL LAW REQUIREMENTS</w:t>
        </w:r>
        <w:r>
          <w:rPr>
            <w:noProof/>
            <w:webHidden/>
          </w:rPr>
          <w:tab/>
        </w:r>
        <w:r>
          <w:rPr>
            <w:noProof/>
            <w:webHidden/>
          </w:rPr>
          <w:fldChar w:fldCharType="begin"/>
        </w:r>
        <w:r>
          <w:rPr>
            <w:noProof/>
            <w:webHidden/>
          </w:rPr>
          <w:instrText xml:space="preserve"> PAGEREF _Toc205794527 \h </w:instrText>
        </w:r>
        <w:r>
          <w:rPr>
            <w:noProof/>
            <w:webHidden/>
          </w:rPr>
        </w:r>
        <w:r>
          <w:rPr>
            <w:noProof/>
            <w:webHidden/>
          </w:rPr>
          <w:fldChar w:fldCharType="separate"/>
        </w:r>
        <w:r>
          <w:rPr>
            <w:noProof/>
            <w:webHidden/>
          </w:rPr>
          <w:t>6</w:t>
        </w:r>
        <w:r>
          <w:rPr>
            <w:noProof/>
            <w:webHidden/>
          </w:rPr>
          <w:fldChar w:fldCharType="end"/>
        </w:r>
      </w:hyperlink>
    </w:p>
    <w:p w14:paraId="642C35AE" w14:textId="3D9D1845"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28" w:history="1">
        <w:r w:rsidRPr="002169D0">
          <w:rPr>
            <w:rStyle w:val="Hyperlink"/>
            <w:noProof/>
          </w:rPr>
          <w:t>PURPOSE AND SCOPE OF THE CODE</w:t>
        </w:r>
        <w:r>
          <w:rPr>
            <w:noProof/>
            <w:webHidden/>
          </w:rPr>
          <w:tab/>
        </w:r>
        <w:r>
          <w:rPr>
            <w:noProof/>
            <w:webHidden/>
          </w:rPr>
          <w:fldChar w:fldCharType="begin"/>
        </w:r>
        <w:r>
          <w:rPr>
            <w:noProof/>
            <w:webHidden/>
          </w:rPr>
          <w:instrText xml:space="preserve"> PAGEREF _Toc205794528 \h </w:instrText>
        </w:r>
        <w:r>
          <w:rPr>
            <w:noProof/>
            <w:webHidden/>
          </w:rPr>
        </w:r>
        <w:r>
          <w:rPr>
            <w:noProof/>
            <w:webHidden/>
          </w:rPr>
          <w:fldChar w:fldCharType="separate"/>
        </w:r>
        <w:r>
          <w:rPr>
            <w:noProof/>
            <w:webHidden/>
          </w:rPr>
          <w:t>6</w:t>
        </w:r>
        <w:r>
          <w:rPr>
            <w:noProof/>
            <w:webHidden/>
          </w:rPr>
          <w:fldChar w:fldCharType="end"/>
        </w:r>
      </w:hyperlink>
    </w:p>
    <w:p w14:paraId="0F143A31" w14:textId="257E6CF5"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29" w:history="1">
        <w:r w:rsidRPr="002169D0">
          <w:rPr>
            <w:rStyle w:val="Hyperlink"/>
            <w:noProof/>
          </w:rPr>
          <w:t>THE PRIMARY DUTY – KEY TERMS AND PRINCIPLES</w:t>
        </w:r>
        <w:r>
          <w:rPr>
            <w:noProof/>
            <w:webHidden/>
          </w:rPr>
          <w:tab/>
        </w:r>
        <w:r>
          <w:rPr>
            <w:noProof/>
            <w:webHidden/>
          </w:rPr>
          <w:fldChar w:fldCharType="begin"/>
        </w:r>
        <w:r>
          <w:rPr>
            <w:noProof/>
            <w:webHidden/>
          </w:rPr>
          <w:instrText xml:space="preserve"> PAGEREF _Toc205794529 \h </w:instrText>
        </w:r>
        <w:r>
          <w:rPr>
            <w:noProof/>
            <w:webHidden/>
          </w:rPr>
        </w:r>
        <w:r>
          <w:rPr>
            <w:noProof/>
            <w:webHidden/>
          </w:rPr>
          <w:fldChar w:fldCharType="separate"/>
        </w:r>
        <w:r>
          <w:rPr>
            <w:noProof/>
            <w:webHidden/>
          </w:rPr>
          <w:t>7</w:t>
        </w:r>
        <w:r>
          <w:rPr>
            <w:noProof/>
            <w:webHidden/>
          </w:rPr>
          <w:fldChar w:fldCharType="end"/>
        </w:r>
      </w:hyperlink>
    </w:p>
    <w:p w14:paraId="16092572" w14:textId="2E62B09D"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0" w:history="1">
        <w:r w:rsidRPr="002169D0">
          <w:rPr>
            <w:rStyle w:val="Hyperlink"/>
            <w:noProof/>
          </w:rPr>
          <w:t>Who or what is a party in the CoR?</w:t>
        </w:r>
        <w:r>
          <w:rPr>
            <w:noProof/>
            <w:webHidden/>
          </w:rPr>
          <w:tab/>
        </w:r>
        <w:r>
          <w:rPr>
            <w:noProof/>
            <w:webHidden/>
          </w:rPr>
          <w:fldChar w:fldCharType="begin"/>
        </w:r>
        <w:r>
          <w:rPr>
            <w:noProof/>
            <w:webHidden/>
          </w:rPr>
          <w:instrText xml:space="preserve"> PAGEREF _Toc205794530 \h </w:instrText>
        </w:r>
        <w:r>
          <w:rPr>
            <w:noProof/>
            <w:webHidden/>
          </w:rPr>
        </w:r>
        <w:r>
          <w:rPr>
            <w:noProof/>
            <w:webHidden/>
          </w:rPr>
          <w:fldChar w:fldCharType="separate"/>
        </w:r>
        <w:r>
          <w:rPr>
            <w:noProof/>
            <w:webHidden/>
          </w:rPr>
          <w:t>7</w:t>
        </w:r>
        <w:r>
          <w:rPr>
            <w:noProof/>
            <w:webHidden/>
          </w:rPr>
          <w:fldChar w:fldCharType="end"/>
        </w:r>
      </w:hyperlink>
    </w:p>
    <w:p w14:paraId="77EE505D" w14:textId="70EFA2A3"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1" w:history="1">
        <w:r w:rsidRPr="002169D0">
          <w:rPr>
            <w:rStyle w:val="Hyperlink"/>
            <w:noProof/>
          </w:rPr>
          <w:t>Meaning of public risk</w:t>
        </w:r>
        <w:r>
          <w:rPr>
            <w:noProof/>
            <w:webHidden/>
          </w:rPr>
          <w:tab/>
        </w:r>
        <w:r>
          <w:rPr>
            <w:noProof/>
            <w:webHidden/>
          </w:rPr>
          <w:fldChar w:fldCharType="begin"/>
        </w:r>
        <w:r>
          <w:rPr>
            <w:noProof/>
            <w:webHidden/>
          </w:rPr>
          <w:instrText xml:space="preserve"> PAGEREF _Toc205794531 \h </w:instrText>
        </w:r>
        <w:r>
          <w:rPr>
            <w:noProof/>
            <w:webHidden/>
          </w:rPr>
        </w:r>
        <w:r>
          <w:rPr>
            <w:noProof/>
            <w:webHidden/>
          </w:rPr>
          <w:fldChar w:fldCharType="separate"/>
        </w:r>
        <w:r>
          <w:rPr>
            <w:noProof/>
            <w:webHidden/>
          </w:rPr>
          <w:t>8</w:t>
        </w:r>
        <w:r>
          <w:rPr>
            <w:noProof/>
            <w:webHidden/>
          </w:rPr>
          <w:fldChar w:fldCharType="end"/>
        </w:r>
      </w:hyperlink>
    </w:p>
    <w:p w14:paraId="0C8E0AB5" w14:textId="77E0856E"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2" w:history="1">
        <w:r w:rsidRPr="002169D0">
          <w:rPr>
            <w:rStyle w:val="Hyperlink"/>
            <w:noProof/>
          </w:rPr>
          <w:t>Meaning of transport activities</w:t>
        </w:r>
        <w:r>
          <w:rPr>
            <w:noProof/>
            <w:webHidden/>
          </w:rPr>
          <w:tab/>
        </w:r>
        <w:r>
          <w:rPr>
            <w:noProof/>
            <w:webHidden/>
          </w:rPr>
          <w:fldChar w:fldCharType="begin"/>
        </w:r>
        <w:r>
          <w:rPr>
            <w:noProof/>
            <w:webHidden/>
          </w:rPr>
          <w:instrText xml:space="preserve"> PAGEREF _Toc205794532 \h </w:instrText>
        </w:r>
        <w:r>
          <w:rPr>
            <w:noProof/>
            <w:webHidden/>
          </w:rPr>
        </w:r>
        <w:r>
          <w:rPr>
            <w:noProof/>
            <w:webHidden/>
          </w:rPr>
          <w:fldChar w:fldCharType="separate"/>
        </w:r>
        <w:r>
          <w:rPr>
            <w:noProof/>
            <w:webHidden/>
          </w:rPr>
          <w:t>8</w:t>
        </w:r>
        <w:r>
          <w:rPr>
            <w:noProof/>
            <w:webHidden/>
          </w:rPr>
          <w:fldChar w:fldCharType="end"/>
        </w:r>
      </w:hyperlink>
    </w:p>
    <w:p w14:paraId="403D6C3D" w14:textId="6F5790B3"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3" w:history="1">
        <w:r w:rsidRPr="002169D0">
          <w:rPr>
            <w:rStyle w:val="Hyperlink"/>
            <w:noProof/>
          </w:rPr>
          <w:t>Meaning of reasonably practicable</w:t>
        </w:r>
        <w:r>
          <w:rPr>
            <w:noProof/>
            <w:webHidden/>
          </w:rPr>
          <w:tab/>
        </w:r>
        <w:r>
          <w:rPr>
            <w:noProof/>
            <w:webHidden/>
          </w:rPr>
          <w:fldChar w:fldCharType="begin"/>
        </w:r>
        <w:r>
          <w:rPr>
            <w:noProof/>
            <w:webHidden/>
          </w:rPr>
          <w:instrText xml:space="preserve"> PAGEREF _Toc205794533 \h </w:instrText>
        </w:r>
        <w:r>
          <w:rPr>
            <w:noProof/>
            <w:webHidden/>
          </w:rPr>
        </w:r>
        <w:r>
          <w:rPr>
            <w:noProof/>
            <w:webHidden/>
          </w:rPr>
          <w:fldChar w:fldCharType="separate"/>
        </w:r>
        <w:r>
          <w:rPr>
            <w:noProof/>
            <w:webHidden/>
          </w:rPr>
          <w:t>8</w:t>
        </w:r>
        <w:r>
          <w:rPr>
            <w:noProof/>
            <w:webHidden/>
          </w:rPr>
          <w:fldChar w:fldCharType="end"/>
        </w:r>
      </w:hyperlink>
    </w:p>
    <w:p w14:paraId="0F6E39A1" w14:textId="5E7D1364"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4" w:history="1">
        <w:r w:rsidRPr="002169D0">
          <w:rPr>
            <w:rStyle w:val="Hyperlink"/>
            <w:noProof/>
          </w:rPr>
          <w:t>What is the Executive Duty?</w:t>
        </w:r>
        <w:r>
          <w:rPr>
            <w:noProof/>
            <w:webHidden/>
          </w:rPr>
          <w:tab/>
        </w:r>
        <w:r>
          <w:rPr>
            <w:noProof/>
            <w:webHidden/>
          </w:rPr>
          <w:fldChar w:fldCharType="begin"/>
        </w:r>
        <w:r>
          <w:rPr>
            <w:noProof/>
            <w:webHidden/>
          </w:rPr>
          <w:instrText xml:space="preserve"> PAGEREF _Toc205794534 \h </w:instrText>
        </w:r>
        <w:r>
          <w:rPr>
            <w:noProof/>
            <w:webHidden/>
          </w:rPr>
        </w:r>
        <w:r>
          <w:rPr>
            <w:noProof/>
            <w:webHidden/>
          </w:rPr>
          <w:fldChar w:fldCharType="separate"/>
        </w:r>
        <w:r>
          <w:rPr>
            <w:noProof/>
            <w:webHidden/>
          </w:rPr>
          <w:t>8</w:t>
        </w:r>
        <w:r>
          <w:rPr>
            <w:noProof/>
            <w:webHidden/>
          </w:rPr>
          <w:fldChar w:fldCharType="end"/>
        </w:r>
      </w:hyperlink>
    </w:p>
    <w:p w14:paraId="12A58452" w14:textId="4E425D59"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5" w:history="1">
        <w:r w:rsidRPr="002169D0">
          <w:rPr>
            <w:rStyle w:val="Hyperlink"/>
            <w:noProof/>
          </w:rPr>
          <w:t>The importance of information</w:t>
        </w:r>
        <w:r>
          <w:rPr>
            <w:noProof/>
            <w:webHidden/>
          </w:rPr>
          <w:tab/>
        </w:r>
        <w:r>
          <w:rPr>
            <w:noProof/>
            <w:webHidden/>
          </w:rPr>
          <w:fldChar w:fldCharType="begin"/>
        </w:r>
        <w:r>
          <w:rPr>
            <w:noProof/>
            <w:webHidden/>
          </w:rPr>
          <w:instrText xml:space="preserve"> PAGEREF _Toc205794535 \h </w:instrText>
        </w:r>
        <w:r>
          <w:rPr>
            <w:noProof/>
            <w:webHidden/>
          </w:rPr>
        </w:r>
        <w:r>
          <w:rPr>
            <w:noProof/>
            <w:webHidden/>
          </w:rPr>
          <w:fldChar w:fldCharType="separate"/>
        </w:r>
        <w:r>
          <w:rPr>
            <w:noProof/>
            <w:webHidden/>
          </w:rPr>
          <w:t>9</w:t>
        </w:r>
        <w:r>
          <w:rPr>
            <w:noProof/>
            <w:webHidden/>
          </w:rPr>
          <w:fldChar w:fldCharType="end"/>
        </w:r>
      </w:hyperlink>
    </w:p>
    <w:p w14:paraId="72D2056B" w14:textId="2A751EEB"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6" w:history="1">
        <w:r w:rsidRPr="002169D0">
          <w:rPr>
            <w:rStyle w:val="Hyperlink"/>
            <w:noProof/>
          </w:rPr>
          <w:t>Working with other parties</w:t>
        </w:r>
        <w:r>
          <w:rPr>
            <w:noProof/>
            <w:webHidden/>
          </w:rPr>
          <w:tab/>
        </w:r>
        <w:r>
          <w:rPr>
            <w:noProof/>
            <w:webHidden/>
          </w:rPr>
          <w:fldChar w:fldCharType="begin"/>
        </w:r>
        <w:r>
          <w:rPr>
            <w:noProof/>
            <w:webHidden/>
          </w:rPr>
          <w:instrText xml:space="preserve"> PAGEREF _Toc205794536 \h </w:instrText>
        </w:r>
        <w:r>
          <w:rPr>
            <w:noProof/>
            <w:webHidden/>
          </w:rPr>
        </w:r>
        <w:r>
          <w:rPr>
            <w:noProof/>
            <w:webHidden/>
          </w:rPr>
          <w:fldChar w:fldCharType="separate"/>
        </w:r>
        <w:r>
          <w:rPr>
            <w:noProof/>
            <w:webHidden/>
          </w:rPr>
          <w:t>9</w:t>
        </w:r>
        <w:r>
          <w:rPr>
            <w:noProof/>
            <w:webHidden/>
          </w:rPr>
          <w:fldChar w:fldCharType="end"/>
        </w:r>
      </w:hyperlink>
    </w:p>
    <w:p w14:paraId="7E26CC95" w14:textId="4896D90E"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37" w:history="1">
        <w:r w:rsidRPr="002169D0">
          <w:rPr>
            <w:rStyle w:val="Hyperlink"/>
            <w:noProof/>
          </w:rPr>
          <w:t>ABOUT THE MASTER CODE</w:t>
        </w:r>
        <w:r>
          <w:rPr>
            <w:noProof/>
            <w:webHidden/>
          </w:rPr>
          <w:tab/>
        </w:r>
        <w:r>
          <w:rPr>
            <w:noProof/>
            <w:webHidden/>
          </w:rPr>
          <w:fldChar w:fldCharType="begin"/>
        </w:r>
        <w:r>
          <w:rPr>
            <w:noProof/>
            <w:webHidden/>
          </w:rPr>
          <w:instrText xml:space="preserve"> PAGEREF _Toc205794537 \h </w:instrText>
        </w:r>
        <w:r>
          <w:rPr>
            <w:noProof/>
            <w:webHidden/>
          </w:rPr>
        </w:r>
        <w:r>
          <w:rPr>
            <w:noProof/>
            <w:webHidden/>
          </w:rPr>
          <w:fldChar w:fldCharType="separate"/>
        </w:r>
        <w:r>
          <w:rPr>
            <w:noProof/>
            <w:webHidden/>
          </w:rPr>
          <w:t>11</w:t>
        </w:r>
        <w:r>
          <w:rPr>
            <w:noProof/>
            <w:webHidden/>
          </w:rPr>
          <w:fldChar w:fldCharType="end"/>
        </w:r>
      </w:hyperlink>
    </w:p>
    <w:p w14:paraId="318373EE" w14:textId="6A216CED"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8" w:history="1">
        <w:r w:rsidRPr="002169D0">
          <w:rPr>
            <w:rStyle w:val="Hyperlink"/>
            <w:noProof/>
          </w:rPr>
          <w:t>Legal status of the Master Code</w:t>
        </w:r>
        <w:r>
          <w:rPr>
            <w:noProof/>
            <w:webHidden/>
          </w:rPr>
          <w:tab/>
        </w:r>
        <w:r>
          <w:rPr>
            <w:noProof/>
            <w:webHidden/>
          </w:rPr>
          <w:fldChar w:fldCharType="begin"/>
        </w:r>
        <w:r>
          <w:rPr>
            <w:noProof/>
            <w:webHidden/>
          </w:rPr>
          <w:instrText xml:space="preserve"> PAGEREF _Toc205794538 \h </w:instrText>
        </w:r>
        <w:r>
          <w:rPr>
            <w:noProof/>
            <w:webHidden/>
          </w:rPr>
        </w:r>
        <w:r>
          <w:rPr>
            <w:noProof/>
            <w:webHidden/>
          </w:rPr>
          <w:fldChar w:fldCharType="separate"/>
        </w:r>
        <w:r>
          <w:rPr>
            <w:noProof/>
            <w:webHidden/>
          </w:rPr>
          <w:t>11</w:t>
        </w:r>
        <w:r>
          <w:rPr>
            <w:noProof/>
            <w:webHidden/>
          </w:rPr>
          <w:fldChar w:fldCharType="end"/>
        </w:r>
      </w:hyperlink>
    </w:p>
    <w:p w14:paraId="1B03386C" w14:textId="3F08D82B"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39" w:history="1">
        <w:r w:rsidRPr="002169D0">
          <w:rPr>
            <w:rStyle w:val="Hyperlink"/>
            <w:noProof/>
          </w:rPr>
          <w:t>How a code of practice assists duty holders</w:t>
        </w:r>
        <w:r>
          <w:rPr>
            <w:noProof/>
            <w:webHidden/>
          </w:rPr>
          <w:tab/>
        </w:r>
        <w:r>
          <w:rPr>
            <w:noProof/>
            <w:webHidden/>
          </w:rPr>
          <w:fldChar w:fldCharType="begin"/>
        </w:r>
        <w:r>
          <w:rPr>
            <w:noProof/>
            <w:webHidden/>
          </w:rPr>
          <w:instrText xml:space="preserve"> PAGEREF _Toc205794539 \h </w:instrText>
        </w:r>
        <w:r>
          <w:rPr>
            <w:noProof/>
            <w:webHidden/>
          </w:rPr>
        </w:r>
        <w:r>
          <w:rPr>
            <w:noProof/>
            <w:webHidden/>
          </w:rPr>
          <w:fldChar w:fldCharType="separate"/>
        </w:r>
        <w:r>
          <w:rPr>
            <w:noProof/>
            <w:webHidden/>
          </w:rPr>
          <w:t>11</w:t>
        </w:r>
        <w:r>
          <w:rPr>
            <w:noProof/>
            <w:webHidden/>
          </w:rPr>
          <w:fldChar w:fldCharType="end"/>
        </w:r>
      </w:hyperlink>
    </w:p>
    <w:p w14:paraId="65983B3C" w14:textId="7D2D8635"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40" w:history="1">
        <w:r w:rsidRPr="002169D0">
          <w:rPr>
            <w:rStyle w:val="Hyperlink"/>
            <w:noProof/>
          </w:rPr>
          <w:t>Other hazards and risks</w:t>
        </w:r>
        <w:r>
          <w:rPr>
            <w:noProof/>
            <w:webHidden/>
          </w:rPr>
          <w:tab/>
        </w:r>
        <w:r>
          <w:rPr>
            <w:noProof/>
            <w:webHidden/>
          </w:rPr>
          <w:fldChar w:fldCharType="begin"/>
        </w:r>
        <w:r>
          <w:rPr>
            <w:noProof/>
            <w:webHidden/>
          </w:rPr>
          <w:instrText xml:space="preserve"> PAGEREF _Toc205794540 \h </w:instrText>
        </w:r>
        <w:r>
          <w:rPr>
            <w:noProof/>
            <w:webHidden/>
          </w:rPr>
        </w:r>
        <w:r>
          <w:rPr>
            <w:noProof/>
            <w:webHidden/>
          </w:rPr>
          <w:fldChar w:fldCharType="separate"/>
        </w:r>
        <w:r>
          <w:rPr>
            <w:noProof/>
            <w:webHidden/>
          </w:rPr>
          <w:t>11</w:t>
        </w:r>
        <w:r>
          <w:rPr>
            <w:noProof/>
            <w:webHidden/>
          </w:rPr>
          <w:fldChar w:fldCharType="end"/>
        </w:r>
      </w:hyperlink>
    </w:p>
    <w:p w14:paraId="1C2548E3" w14:textId="69D63826"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41" w:history="1">
        <w:r w:rsidRPr="002169D0">
          <w:rPr>
            <w:rStyle w:val="Hyperlink"/>
            <w:noProof/>
          </w:rPr>
          <w:t>Other legal obligations</w:t>
        </w:r>
        <w:r>
          <w:rPr>
            <w:noProof/>
            <w:webHidden/>
          </w:rPr>
          <w:tab/>
        </w:r>
        <w:r>
          <w:rPr>
            <w:noProof/>
            <w:webHidden/>
          </w:rPr>
          <w:fldChar w:fldCharType="begin"/>
        </w:r>
        <w:r>
          <w:rPr>
            <w:noProof/>
            <w:webHidden/>
          </w:rPr>
          <w:instrText xml:space="preserve"> PAGEREF _Toc205794541 \h </w:instrText>
        </w:r>
        <w:r>
          <w:rPr>
            <w:noProof/>
            <w:webHidden/>
          </w:rPr>
        </w:r>
        <w:r>
          <w:rPr>
            <w:noProof/>
            <w:webHidden/>
          </w:rPr>
          <w:fldChar w:fldCharType="separate"/>
        </w:r>
        <w:r>
          <w:rPr>
            <w:noProof/>
            <w:webHidden/>
          </w:rPr>
          <w:t>11</w:t>
        </w:r>
        <w:r>
          <w:rPr>
            <w:noProof/>
            <w:webHidden/>
          </w:rPr>
          <w:fldChar w:fldCharType="end"/>
        </w:r>
      </w:hyperlink>
    </w:p>
    <w:p w14:paraId="5D69E901" w14:textId="3D02009A"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42" w:history="1">
        <w:r w:rsidRPr="002169D0">
          <w:rPr>
            <w:rStyle w:val="Hyperlink"/>
            <w:noProof/>
          </w:rPr>
          <w:t>Adopting code recommendations</w:t>
        </w:r>
        <w:r>
          <w:rPr>
            <w:noProof/>
            <w:webHidden/>
          </w:rPr>
          <w:tab/>
        </w:r>
        <w:r>
          <w:rPr>
            <w:noProof/>
            <w:webHidden/>
          </w:rPr>
          <w:fldChar w:fldCharType="begin"/>
        </w:r>
        <w:r>
          <w:rPr>
            <w:noProof/>
            <w:webHidden/>
          </w:rPr>
          <w:instrText xml:space="preserve"> PAGEREF _Toc205794542 \h </w:instrText>
        </w:r>
        <w:r>
          <w:rPr>
            <w:noProof/>
            <w:webHidden/>
          </w:rPr>
        </w:r>
        <w:r>
          <w:rPr>
            <w:noProof/>
            <w:webHidden/>
          </w:rPr>
          <w:fldChar w:fldCharType="separate"/>
        </w:r>
        <w:r>
          <w:rPr>
            <w:noProof/>
            <w:webHidden/>
          </w:rPr>
          <w:t>12</w:t>
        </w:r>
        <w:r>
          <w:rPr>
            <w:noProof/>
            <w:webHidden/>
          </w:rPr>
          <w:fldChar w:fldCharType="end"/>
        </w:r>
      </w:hyperlink>
    </w:p>
    <w:p w14:paraId="431CC293" w14:textId="2B73FB27"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43" w:history="1">
        <w:r w:rsidRPr="002169D0">
          <w:rPr>
            <w:rStyle w:val="Hyperlink"/>
            <w:noProof/>
          </w:rPr>
          <w:t>Currency of technical standards and references</w:t>
        </w:r>
        <w:r>
          <w:rPr>
            <w:noProof/>
            <w:webHidden/>
          </w:rPr>
          <w:tab/>
        </w:r>
        <w:r>
          <w:rPr>
            <w:noProof/>
            <w:webHidden/>
          </w:rPr>
          <w:fldChar w:fldCharType="begin"/>
        </w:r>
        <w:r>
          <w:rPr>
            <w:noProof/>
            <w:webHidden/>
          </w:rPr>
          <w:instrText xml:space="preserve"> PAGEREF _Toc205794543 \h </w:instrText>
        </w:r>
        <w:r>
          <w:rPr>
            <w:noProof/>
            <w:webHidden/>
          </w:rPr>
        </w:r>
        <w:r>
          <w:rPr>
            <w:noProof/>
            <w:webHidden/>
          </w:rPr>
          <w:fldChar w:fldCharType="separate"/>
        </w:r>
        <w:r>
          <w:rPr>
            <w:noProof/>
            <w:webHidden/>
          </w:rPr>
          <w:t>12</w:t>
        </w:r>
        <w:r>
          <w:rPr>
            <w:noProof/>
            <w:webHidden/>
          </w:rPr>
          <w:fldChar w:fldCharType="end"/>
        </w:r>
      </w:hyperlink>
    </w:p>
    <w:p w14:paraId="41615ADE" w14:textId="37B49D27"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44" w:history="1">
        <w:r w:rsidRPr="002169D0">
          <w:rPr>
            <w:rStyle w:val="Hyperlink"/>
            <w:noProof/>
          </w:rPr>
          <w:t>USING THE MASTER CODE FOR RISK MANAGEMENT</w:t>
        </w:r>
        <w:r>
          <w:rPr>
            <w:noProof/>
            <w:webHidden/>
          </w:rPr>
          <w:tab/>
        </w:r>
        <w:r>
          <w:rPr>
            <w:noProof/>
            <w:webHidden/>
          </w:rPr>
          <w:fldChar w:fldCharType="begin"/>
        </w:r>
        <w:r>
          <w:rPr>
            <w:noProof/>
            <w:webHidden/>
          </w:rPr>
          <w:instrText xml:space="preserve"> PAGEREF _Toc205794544 \h </w:instrText>
        </w:r>
        <w:r>
          <w:rPr>
            <w:noProof/>
            <w:webHidden/>
          </w:rPr>
        </w:r>
        <w:r>
          <w:rPr>
            <w:noProof/>
            <w:webHidden/>
          </w:rPr>
          <w:fldChar w:fldCharType="separate"/>
        </w:r>
        <w:r>
          <w:rPr>
            <w:noProof/>
            <w:webHidden/>
          </w:rPr>
          <w:t>12</w:t>
        </w:r>
        <w:r>
          <w:rPr>
            <w:noProof/>
            <w:webHidden/>
          </w:rPr>
          <w:fldChar w:fldCharType="end"/>
        </w:r>
      </w:hyperlink>
    </w:p>
    <w:p w14:paraId="4EE7CBD7" w14:textId="6F216BB7"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45" w:history="1">
        <w:r w:rsidRPr="002169D0">
          <w:rPr>
            <w:rStyle w:val="Hyperlink"/>
            <w:noProof/>
          </w:rPr>
          <w:t>Key components and terms</w:t>
        </w:r>
        <w:r>
          <w:rPr>
            <w:noProof/>
            <w:webHidden/>
          </w:rPr>
          <w:tab/>
        </w:r>
        <w:r>
          <w:rPr>
            <w:noProof/>
            <w:webHidden/>
          </w:rPr>
          <w:fldChar w:fldCharType="begin"/>
        </w:r>
        <w:r>
          <w:rPr>
            <w:noProof/>
            <w:webHidden/>
          </w:rPr>
          <w:instrText xml:space="preserve"> PAGEREF _Toc205794545 \h </w:instrText>
        </w:r>
        <w:r>
          <w:rPr>
            <w:noProof/>
            <w:webHidden/>
          </w:rPr>
        </w:r>
        <w:r>
          <w:rPr>
            <w:noProof/>
            <w:webHidden/>
          </w:rPr>
          <w:fldChar w:fldCharType="separate"/>
        </w:r>
        <w:r>
          <w:rPr>
            <w:noProof/>
            <w:webHidden/>
          </w:rPr>
          <w:t>12</w:t>
        </w:r>
        <w:r>
          <w:rPr>
            <w:noProof/>
            <w:webHidden/>
          </w:rPr>
          <w:fldChar w:fldCharType="end"/>
        </w:r>
      </w:hyperlink>
    </w:p>
    <w:p w14:paraId="2D83E51A" w14:textId="38C1856D"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46" w:history="1">
        <w:r w:rsidRPr="002169D0">
          <w:rPr>
            <w:rStyle w:val="Hyperlink"/>
            <w:noProof/>
          </w:rPr>
          <w:t>1.</w:t>
        </w:r>
        <w:r>
          <w:rPr>
            <w:rFonts w:eastAsiaTheme="minorEastAsia"/>
            <w:noProof/>
            <w:kern w:val="2"/>
            <w:sz w:val="24"/>
            <w:szCs w:val="24"/>
            <w:lang w:eastAsia="en-AU"/>
            <w14:ligatures w14:val="standardContextual"/>
          </w:rPr>
          <w:tab/>
        </w:r>
        <w:r w:rsidRPr="002169D0">
          <w:rPr>
            <w:rStyle w:val="Hyperlink"/>
            <w:noProof/>
          </w:rPr>
          <w:t>Identifying hazards</w:t>
        </w:r>
        <w:r>
          <w:rPr>
            <w:noProof/>
            <w:webHidden/>
          </w:rPr>
          <w:tab/>
        </w:r>
        <w:r>
          <w:rPr>
            <w:noProof/>
            <w:webHidden/>
          </w:rPr>
          <w:fldChar w:fldCharType="begin"/>
        </w:r>
        <w:r>
          <w:rPr>
            <w:noProof/>
            <w:webHidden/>
          </w:rPr>
          <w:instrText xml:space="preserve"> PAGEREF _Toc205794546 \h </w:instrText>
        </w:r>
        <w:r>
          <w:rPr>
            <w:noProof/>
            <w:webHidden/>
          </w:rPr>
        </w:r>
        <w:r>
          <w:rPr>
            <w:noProof/>
            <w:webHidden/>
          </w:rPr>
          <w:fldChar w:fldCharType="separate"/>
        </w:r>
        <w:r>
          <w:rPr>
            <w:noProof/>
            <w:webHidden/>
          </w:rPr>
          <w:t>13</w:t>
        </w:r>
        <w:r>
          <w:rPr>
            <w:noProof/>
            <w:webHidden/>
          </w:rPr>
          <w:fldChar w:fldCharType="end"/>
        </w:r>
      </w:hyperlink>
    </w:p>
    <w:p w14:paraId="37F8E2CC" w14:textId="72B4A74A"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47" w:history="1">
        <w:r w:rsidRPr="002169D0">
          <w:rPr>
            <w:rStyle w:val="Hyperlink"/>
            <w:noProof/>
          </w:rPr>
          <w:t>2.</w:t>
        </w:r>
        <w:r>
          <w:rPr>
            <w:rFonts w:eastAsiaTheme="minorEastAsia"/>
            <w:noProof/>
            <w:kern w:val="2"/>
            <w:sz w:val="24"/>
            <w:szCs w:val="24"/>
            <w:lang w:eastAsia="en-AU"/>
            <w14:ligatures w14:val="standardContextual"/>
          </w:rPr>
          <w:tab/>
        </w:r>
        <w:r w:rsidRPr="002169D0">
          <w:rPr>
            <w:rStyle w:val="Hyperlink"/>
            <w:noProof/>
          </w:rPr>
          <w:t>Assessing Risk</w:t>
        </w:r>
        <w:r>
          <w:rPr>
            <w:noProof/>
            <w:webHidden/>
          </w:rPr>
          <w:tab/>
        </w:r>
        <w:r>
          <w:rPr>
            <w:noProof/>
            <w:webHidden/>
          </w:rPr>
          <w:fldChar w:fldCharType="begin"/>
        </w:r>
        <w:r>
          <w:rPr>
            <w:noProof/>
            <w:webHidden/>
          </w:rPr>
          <w:instrText xml:space="preserve"> PAGEREF _Toc205794547 \h </w:instrText>
        </w:r>
        <w:r>
          <w:rPr>
            <w:noProof/>
            <w:webHidden/>
          </w:rPr>
        </w:r>
        <w:r>
          <w:rPr>
            <w:noProof/>
            <w:webHidden/>
          </w:rPr>
          <w:fldChar w:fldCharType="separate"/>
        </w:r>
        <w:r>
          <w:rPr>
            <w:noProof/>
            <w:webHidden/>
          </w:rPr>
          <w:t>13</w:t>
        </w:r>
        <w:r>
          <w:rPr>
            <w:noProof/>
            <w:webHidden/>
          </w:rPr>
          <w:fldChar w:fldCharType="end"/>
        </w:r>
      </w:hyperlink>
    </w:p>
    <w:p w14:paraId="62218978" w14:textId="0CD5A955"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48" w:history="1">
        <w:r w:rsidRPr="002169D0">
          <w:rPr>
            <w:rStyle w:val="Hyperlink"/>
            <w:noProof/>
          </w:rPr>
          <w:t>3.</w:t>
        </w:r>
        <w:r>
          <w:rPr>
            <w:rFonts w:eastAsiaTheme="minorEastAsia"/>
            <w:noProof/>
            <w:kern w:val="2"/>
            <w:sz w:val="24"/>
            <w:szCs w:val="24"/>
            <w:lang w:eastAsia="en-AU"/>
            <w14:ligatures w14:val="standardContextual"/>
          </w:rPr>
          <w:tab/>
        </w:r>
        <w:r w:rsidRPr="002169D0">
          <w:rPr>
            <w:rStyle w:val="Hyperlink"/>
            <w:noProof/>
          </w:rPr>
          <w:t>Selecting control measures</w:t>
        </w:r>
        <w:r>
          <w:rPr>
            <w:noProof/>
            <w:webHidden/>
          </w:rPr>
          <w:tab/>
        </w:r>
        <w:r>
          <w:rPr>
            <w:noProof/>
            <w:webHidden/>
          </w:rPr>
          <w:fldChar w:fldCharType="begin"/>
        </w:r>
        <w:r>
          <w:rPr>
            <w:noProof/>
            <w:webHidden/>
          </w:rPr>
          <w:instrText xml:space="preserve"> PAGEREF _Toc205794548 \h </w:instrText>
        </w:r>
        <w:r>
          <w:rPr>
            <w:noProof/>
            <w:webHidden/>
          </w:rPr>
        </w:r>
        <w:r>
          <w:rPr>
            <w:noProof/>
            <w:webHidden/>
          </w:rPr>
          <w:fldChar w:fldCharType="separate"/>
        </w:r>
        <w:r>
          <w:rPr>
            <w:noProof/>
            <w:webHidden/>
          </w:rPr>
          <w:t>14</w:t>
        </w:r>
        <w:r>
          <w:rPr>
            <w:noProof/>
            <w:webHidden/>
          </w:rPr>
          <w:fldChar w:fldCharType="end"/>
        </w:r>
      </w:hyperlink>
    </w:p>
    <w:p w14:paraId="3BA3A6DF" w14:textId="213A0459"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49" w:history="1">
        <w:r w:rsidRPr="002169D0">
          <w:rPr>
            <w:rStyle w:val="Hyperlink"/>
            <w:noProof/>
          </w:rPr>
          <w:t>4.</w:t>
        </w:r>
        <w:r>
          <w:rPr>
            <w:rFonts w:eastAsiaTheme="minorEastAsia"/>
            <w:noProof/>
            <w:kern w:val="2"/>
            <w:sz w:val="24"/>
            <w:szCs w:val="24"/>
            <w:lang w:eastAsia="en-AU"/>
            <w14:ligatures w14:val="standardContextual"/>
          </w:rPr>
          <w:tab/>
        </w:r>
        <w:r w:rsidRPr="002169D0">
          <w:rPr>
            <w:rStyle w:val="Hyperlink"/>
            <w:rFonts w:asciiTheme="majorHAnsi" w:hAnsiTheme="majorHAnsi"/>
            <w:noProof/>
          </w:rPr>
          <w:t>Implementation and training</w:t>
        </w:r>
        <w:r>
          <w:rPr>
            <w:noProof/>
            <w:webHidden/>
          </w:rPr>
          <w:tab/>
        </w:r>
        <w:r>
          <w:rPr>
            <w:noProof/>
            <w:webHidden/>
          </w:rPr>
          <w:fldChar w:fldCharType="begin"/>
        </w:r>
        <w:r>
          <w:rPr>
            <w:noProof/>
            <w:webHidden/>
          </w:rPr>
          <w:instrText xml:space="preserve"> PAGEREF _Toc205794549 \h </w:instrText>
        </w:r>
        <w:r>
          <w:rPr>
            <w:noProof/>
            <w:webHidden/>
          </w:rPr>
        </w:r>
        <w:r>
          <w:rPr>
            <w:noProof/>
            <w:webHidden/>
          </w:rPr>
          <w:fldChar w:fldCharType="separate"/>
        </w:r>
        <w:r>
          <w:rPr>
            <w:noProof/>
            <w:webHidden/>
          </w:rPr>
          <w:t>15</w:t>
        </w:r>
        <w:r>
          <w:rPr>
            <w:noProof/>
            <w:webHidden/>
          </w:rPr>
          <w:fldChar w:fldCharType="end"/>
        </w:r>
      </w:hyperlink>
    </w:p>
    <w:p w14:paraId="10459088" w14:textId="3935F756"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50" w:history="1">
        <w:r w:rsidRPr="002169D0">
          <w:rPr>
            <w:rStyle w:val="Hyperlink"/>
            <w:noProof/>
          </w:rPr>
          <w:t>5.</w:t>
        </w:r>
        <w:r>
          <w:rPr>
            <w:rFonts w:eastAsiaTheme="minorEastAsia"/>
            <w:noProof/>
            <w:kern w:val="2"/>
            <w:sz w:val="24"/>
            <w:szCs w:val="24"/>
            <w:lang w:eastAsia="en-AU"/>
            <w14:ligatures w14:val="standardContextual"/>
          </w:rPr>
          <w:tab/>
        </w:r>
        <w:r w:rsidRPr="002169D0">
          <w:rPr>
            <w:rStyle w:val="Hyperlink"/>
            <w:noProof/>
          </w:rPr>
          <w:t>Monitor and report on the effectiveness of controls</w:t>
        </w:r>
        <w:r>
          <w:rPr>
            <w:noProof/>
            <w:webHidden/>
          </w:rPr>
          <w:tab/>
        </w:r>
        <w:r>
          <w:rPr>
            <w:noProof/>
            <w:webHidden/>
          </w:rPr>
          <w:fldChar w:fldCharType="begin"/>
        </w:r>
        <w:r>
          <w:rPr>
            <w:noProof/>
            <w:webHidden/>
          </w:rPr>
          <w:instrText xml:space="preserve"> PAGEREF _Toc205794550 \h </w:instrText>
        </w:r>
        <w:r>
          <w:rPr>
            <w:noProof/>
            <w:webHidden/>
          </w:rPr>
        </w:r>
        <w:r>
          <w:rPr>
            <w:noProof/>
            <w:webHidden/>
          </w:rPr>
          <w:fldChar w:fldCharType="separate"/>
        </w:r>
        <w:r>
          <w:rPr>
            <w:noProof/>
            <w:webHidden/>
          </w:rPr>
          <w:t>16</w:t>
        </w:r>
        <w:r>
          <w:rPr>
            <w:noProof/>
            <w:webHidden/>
          </w:rPr>
          <w:fldChar w:fldCharType="end"/>
        </w:r>
      </w:hyperlink>
    </w:p>
    <w:p w14:paraId="57C66AE0" w14:textId="509C1606"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51" w:history="1">
        <w:r w:rsidRPr="002169D0">
          <w:rPr>
            <w:rStyle w:val="Hyperlink"/>
            <w:noProof/>
          </w:rPr>
          <w:t>6.</w:t>
        </w:r>
        <w:r>
          <w:rPr>
            <w:rFonts w:eastAsiaTheme="minorEastAsia"/>
            <w:noProof/>
            <w:kern w:val="2"/>
            <w:sz w:val="24"/>
            <w:szCs w:val="24"/>
            <w:lang w:eastAsia="en-AU"/>
            <w14:ligatures w14:val="standardContextual"/>
          </w:rPr>
          <w:tab/>
        </w:r>
        <w:r w:rsidRPr="002169D0">
          <w:rPr>
            <w:rStyle w:val="Hyperlink"/>
            <w:noProof/>
          </w:rPr>
          <w:t>Review</w:t>
        </w:r>
        <w:r>
          <w:rPr>
            <w:noProof/>
            <w:webHidden/>
          </w:rPr>
          <w:tab/>
        </w:r>
        <w:r>
          <w:rPr>
            <w:noProof/>
            <w:webHidden/>
          </w:rPr>
          <w:fldChar w:fldCharType="begin"/>
        </w:r>
        <w:r>
          <w:rPr>
            <w:noProof/>
            <w:webHidden/>
          </w:rPr>
          <w:instrText xml:space="preserve"> PAGEREF _Toc205794551 \h </w:instrText>
        </w:r>
        <w:r>
          <w:rPr>
            <w:noProof/>
            <w:webHidden/>
          </w:rPr>
        </w:r>
        <w:r>
          <w:rPr>
            <w:noProof/>
            <w:webHidden/>
          </w:rPr>
          <w:fldChar w:fldCharType="separate"/>
        </w:r>
        <w:r>
          <w:rPr>
            <w:noProof/>
            <w:webHidden/>
          </w:rPr>
          <w:t>16</w:t>
        </w:r>
        <w:r>
          <w:rPr>
            <w:noProof/>
            <w:webHidden/>
          </w:rPr>
          <w:fldChar w:fldCharType="end"/>
        </w:r>
      </w:hyperlink>
    </w:p>
    <w:p w14:paraId="71FEF96D" w14:textId="6DA4B177"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52" w:history="1">
        <w:r w:rsidRPr="002169D0">
          <w:rPr>
            <w:rStyle w:val="Hyperlink"/>
            <w:noProof/>
          </w:rPr>
          <w:t>A single system</w:t>
        </w:r>
        <w:r>
          <w:rPr>
            <w:noProof/>
            <w:webHidden/>
          </w:rPr>
          <w:tab/>
        </w:r>
        <w:r>
          <w:rPr>
            <w:noProof/>
            <w:webHidden/>
          </w:rPr>
          <w:fldChar w:fldCharType="begin"/>
        </w:r>
        <w:r>
          <w:rPr>
            <w:noProof/>
            <w:webHidden/>
          </w:rPr>
          <w:instrText xml:space="preserve"> PAGEREF _Toc205794552 \h </w:instrText>
        </w:r>
        <w:r>
          <w:rPr>
            <w:noProof/>
            <w:webHidden/>
          </w:rPr>
        </w:r>
        <w:r>
          <w:rPr>
            <w:noProof/>
            <w:webHidden/>
          </w:rPr>
          <w:fldChar w:fldCharType="separate"/>
        </w:r>
        <w:r>
          <w:rPr>
            <w:noProof/>
            <w:webHidden/>
          </w:rPr>
          <w:t>17</w:t>
        </w:r>
        <w:r>
          <w:rPr>
            <w:noProof/>
            <w:webHidden/>
          </w:rPr>
          <w:fldChar w:fldCharType="end"/>
        </w:r>
      </w:hyperlink>
    </w:p>
    <w:p w14:paraId="5DB3B392" w14:textId="4180F563"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53" w:history="1">
        <w:r w:rsidRPr="002169D0">
          <w:rPr>
            <w:rStyle w:val="Hyperlink"/>
            <w:noProof/>
          </w:rPr>
          <w:t>OVERVIEW OF HAZARDS AND RISKS</w:t>
        </w:r>
        <w:r>
          <w:rPr>
            <w:noProof/>
            <w:webHidden/>
          </w:rPr>
          <w:tab/>
        </w:r>
        <w:r>
          <w:rPr>
            <w:noProof/>
            <w:webHidden/>
          </w:rPr>
          <w:fldChar w:fldCharType="begin"/>
        </w:r>
        <w:r>
          <w:rPr>
            <w:noProof/>
            <w:webHidden/>
          </w:rPr>
          <w:instrText xml:space="preserve"> PAGEREF _Toc205794553 \h </w:instrText>
        </w:r>
        <w:r>
          <w:rPr>
            <w:noProof/>
            <w:webHidden/>
          </w:rPr>
        </w:r>
        <w:r>
          <w:rPr>
            <w:noProof/>
            <w:webHidden/>
          </w:rPr>
          <w:fldChar w:fldCharType="separate"/>
        </w:r>
        <w:r>
          <w:rPr>
            <w:noProof/>
            <w:webHidden/>
          </w:rPr>
          <w:t>17</w:t>
        </w:r>
        <w:r>
          <w:rPr>
            <w:noProof/>
            <w:webHidden/>
          </w:rPr>
          <w:fldChar w:fldCharType="end"/>
        </w:r>
      </w:hyperlink>
    </w:p>
    <w:p w14:paraId="51FCD44F" w14:textId="7D55CC04"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54" w:history="1">
        <w:r w:rsidRPr="002169D0">
          <w:rPr>
            <w:rStyle w:val="Hyperlink"/>
            <w:noProof/>
          </w:rPr>
          <w:t>Hazards</w:t>
        </w:r>
        <w:r>
          <w:rPr>
            <w:noProof/>
            <w:webHidden/>
          </w:rPr>
          <w:tab/>
        </w:r>
        <w:r>
          <w:rPr>
            <w:noProof/>
            <w:webHidden/>
          </w:rPr>
          <w:fldChar w:fldCharType="begin"/>
        </w:r>
        <w:r>
          <w:rPr>
            <w:noProof/>
            <w:webHidden/>
          </w:rPr>
          <w:instrText xml:space="preserve"> PAGEREF _Toc205794554 \h </w:instrText>
        </w:r>
        <w:r>
          <w:rPr>
            <w:noProof/>
            <w:webHidden/>
          </w:rPr>
        </w:r>
        <w:r>
          <w:rPr>
            <w:noProof/>
            <w:webHidden/>
          </w:rPr>
          <w:fldChar w:fldCharType="separate"/>
        </w:r>
        <w:r>
          <w:rPr>
            <w:noProof/>
            <w:webHidden/>
          </w:rPr>
          <w:t>18</w:t>
        </w:r>
        <w:r>
          <w:rPr>
            <w:noProof/>
            <w:webHidden/>
          </w:rPr>
          <w:fldChar w:fldCharType="end"/>
        </w:r>
      </w:hyperlink>
    </w:p>
    <w:p w14:paraId="6B69C698" w14:textId="652DBD93" w:rsidR="0067185A" w:rsidRDefault="0067185A">
      <w:pPr>
        <w:pStyle w:val="TOC3"/>
        <w:tabs>
          <w:tab w:val="right" w:leader="dot" w:pos="10325"/>
        </w:tabs>
        <w:rPr>
          <w:rFonts w:eastAsiaTheme="minorEastAsia"/>
          <w:noProof/>
          <w:kern w:val="2"/>
          <w:sz w:val="24"/>
          <w:szCs w:val="24"/>
          <w:lang w:eastAsia="en-AU"/>
          <w14:ligatures w14:val="standardContextual"/>
        </w:rPr>
      </w:pPr>
      <w:hyperlink w:anchor="_Toc205794555" w:history="1">
        <w:r w:rsidRPr="002169D0">
          <w:rPr>
            <w:rStyle w:val="Hyperlink"/>
            <w:noProof/>
          </w:rPr>
          <w:t>Risks</w:t>
        </w:r>
        <w:r>
          <w:rPr>
            <w:noProof/>
            <w:webHidden/>
          </w:rPr>
          <w:tab/>
        </w:r>
        <w:r>
          <w:rPr>
            <w:noProof/>
            <w:webHidden/>
          </w:rPr>
          <w:fldChar w:fldCharType="begin"/>
        </w:r>
        <w:r>
          <w:rPr>
            <w:noProof/>
            <w:webHidden/>
          </w:rPr>
          <w:instrText xml:space="preserve"> PAGEREF _Toc205794555 \h </w:instrText>
        </w:r>
        <w:r>
          <w:rPr>
            <w:noProof/>
            <w:webHidden/>
          </w:rPr>
        </w:r>
        <w:r>
          <w:rPr>
            <w:noProof/>
            <w:webHidden/>
          </w:rPr>
          <w:fldChar w:fldCharType="separate"/>
        </w:r>
        <w:r>
          <w:rPr>
            <w:noProof/>
            <w:webHidden/>
          </w:rPr>
          <w:t>21</w:t>
        </w:r>
        <w:r>
          <w:rPr>
            <w:noProof/>
            <w:webHidden/>
          </w:rPr>
          <w:fldChar w:fldCharType="end"/>
        </w:r>
      </w:hyperlink>
    </w:p>
    <w:p w14:paraId="53F4A4A3" w14:textId="6137A90A"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56" w:history="1">
        <w:r w:rsidRPr="002169D0">
          <w:rPr>
            <w:rStyle w:val="Hyperlink"/>
            <w:noProof/>
          </w:rPr>
          <w:t>ACTIVITIES AND CONTROLS</w:t>
        </w:r>
        <w:r>
          <w:rPr>
            <w:noProof/>
            <w:webHidden/>
          </w:rPr>
          <w:tab/>
        </w:r>
        <w:r>
          <w:rPr>
            <w:noProof/>
            <w:webHidden/>
          </w:rPr>
          <w:fldChar w:fldCharType="begin"/>
        </w:r>
        <w:r>
          <w:rPr>
            <w:noProof/>
            <w:webHidden/>
          </w:rPr>
          <w:instrText xml:space="preserve"> PAGEREF _Toc205794556 \h </w:instrText>
        </w:r>
        <w:r>
          <w:rPr>
            <w:noProof/>
            <w:webHidden/>
          </w:rPr>
        </w:r>
        <w:r>
          <w:rPr>
            <w:noProof/>
            <w:webHidden/>
          </w:rPr>
          <w:fldChar w:fldCharType="separate"/>
        </w:r>
        <w:r>
          <w:rPr>
            <w:noProof/>
            <w:webHidden/>
          </w:rPr>
          <w:t>21</w:t>
        </w:r>
        <w:r>
          <w:rPr>
            <w:noProof/>
            <w:webHidden/>
          </w:rPr>
          <w:fldChar w:fldCharType="end"/>
        </w:r>
      </w:hyperlink>
    </w:p>
    <w:p w14:paraId="6B5CDEF3" w14:textId="18D52227"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57" w:history="1">
        <w:r w:rsidRPr="002169D0">
          <w:rPr>
            <w:rStyle w:val="Hyperlink"/>
            <w:noProof/>
          </w:rPr>
          <w:t>FOUNDATION ACTIVITIES</w:t>
        </w:r>
        <w:r>
          <w:rPr>
            <w:noProof/>
            <w:webHidden/>
          </w:rPr>
          <w:tab/>
        </w:r>
        <w:r>
          <w:rPr>
            <w:noProof/>
            <w:webHidden/>
          </w:rPr>
          <w:fldChar w:fldCharType="begin"/>
        </w:r>
        <w:r>
          <w:rPr>
            <w:noProof/>
            <w:webHidden/>
          </w:rPr>
          <w:instrText xml:space="preserve"> PAGEREF _Toc205794557 \h </w:instrText>
        </w:r>
        <w:r>
          <w:rPr>
            <w:noProof/>
            <w:webHidden/>
          </w:rPr>
        </w:r>
        <w:r>
          <w:rPr>
            <w:noProof/>
            <w:webHidden/>
          </w:rPr>
          <w:fldChar w:fldCharType="separate"/>
        </w:r>
        <w:r>
          <w:rPr>
            <w:noProof/>
            <w:webHidden/>
          </w:rPr>
          <w:t>22</w:t>
        </w:r>
        <w:r>
          <w:rPr>
            <w:noProof/>
            <w:webHidden/>
          </w:rPr>
          <w:fldChar w:fldCharType="end"/>
        </w:r>
      </w:hyperlink>
    </w:p>
    <w:p w14:paraId="64E1F308" w14:textId="6868E2F3"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58" w:history="1">
        <w:r w:rsidRPr="002169D0">
          <w:rPr>
            <w:rStyle w:val="Hyperlink"/>
            <w:noProof/>
          </w:rPr>
          <w:t>1.</w:t>
        </w:r>
        <w:r>
          <w:rPr>
            <w:rFonts w:eastAsiaTheme="minorEastAsia"/>
            <w:noProof/>
            <w:kern w:val="2"/>
            <w:sz w:val="24"/>
            <w:szCs w:val="24"/>
            <w:lang w:eastAsia="en-AU"/>
            <w14:ligatures w14:val="standardContextual"/>
          </w:rPr>
          <w:tab/>
        </w:r>
        <w:r w:rsidRPr="002169D0">
          <w:rPr>
            <w:rStyle w:val="Hyperlink"/>
            <w:noProof/>
          </w:rPr>
          <w:t>Activity: Fostering a strong safety culture</w:t>
        </w:r>
        <w:r>
          <w:rPr>
            <w:noProof/>
            <w:webHidden/>
          </w:rPr>
          <w:tab/>
        </w:r>
        <w:r>
          <w:rPr>
            <w:noProof/>
            <w:webHidden/>
          </w:rPr>
          <w:fldChar w:fldCharType="begin"/>
        </w:r>
        <w:r>
          <w:rPr>
            <w:noProof/>
            <w:webHidden/>
          </w:rPr>
          <w:instrText xml:space="preserve"> PAGEREF _Toc205794558 \h </w:instrText>
        </w:r>
        <w:r>
          <w:rPr>
            <w:noProof/>
            <w:webHidden/>
          </w:rPr>
        </w:r>
        <w:r>
          <w:rPr>
            <w:noProof/>
            <w:webHidden/>
          </w:rPr>
          <w:fldChar w:fldCharType="separate"/>
        </w:r>
        <w:r>
          <w:rPr>
            <w:noProof/>
            <w:webHidden/>
          </w:rPr>
          <w:t>22</w:t>
        </w:r>
        <w:r>
          <w:rPr>
            <w:noProof/>
            <w:webHidden/>
          </w:rPr>
          <w:fldChar w:fldCharType="end"/>
        </w:r>
      </w:hyperlink>
    </w:p>
    <w:p w14:paraId="4B356354" w14:textId="54B545E3"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59" w:history="1">
        <w:r w:rsidRPr="002169D0">
          <w:rPr>
            <w:rStyle w:val="Hyperlink"/>
            <w:noProof/>
          </w:rPr>
          <w:t>2.</w:t>
        </w:r>
        <w:r>
          <w:rPr>
            <w:rFonts w:eastAsiaTheme="minorEastAsia"/>
            <w:noProof/>
            <w:kern w:val="2"/>
            <w:sz w:val="24"/>
            <w:szCs w:val="24"/>
            <w:lang w:eastAsia="en-AU"/>
            <w14:ligatures w14:val="standardContextual"/>
          </w:rPr>
          <w:tab/>
        </w:r>
        <w:r w:rsidRPr="002169D0">
          <w:rPr>
            <w:rStyle w:val="Hyperlink"/>
            <w:noProof/>
          </w:rPr>
          <w:t>Activity: Training executives in the business</w:t>
        </w:r>
        <w:r>
          <w:rPr>
            <w:noProof/>
            <w:webHidden/>
          </w:rPr>
          <w:tab/>
        </w:r>
        <w:r>
          <w:rPr>
            <w:noProof/>
            <w:webHidden/>
          </w:rPr>
          <w:fldChar w:fldCharType="begin"/>
        </w:r>
        <w:r>
          <w:rPr>
            <w:noProof/>
            <w:webHidden/>
          </w:rPr>
          <w:instrText xml:space="preserve"> PAGEREF _Toc205794559 \h </w:instrText>
        </w:r>
        <w:r>
          <w:rPr>
            <w:noProof/>
            <w:webHidden/>
          </w:rPr>
        </w:r>
        <w:r>
          <w:rPr>
            <w:noProof/>
            <w:webHidden/>
          </w:rPr>
          <w:fldChar w:fldCharType="separate"/>
        </w:r>
        <w:r>
          <w:rPr>
            <w:noProof/>
            <w:webHidden/>
          </w:rPr>
          <w:t>24</w:t>
        </w:r>
        <w:r>
          <w:rPr>
            <w:noProof/>
            <w:webHidden/>
          </w:rPr>
          <w:fldChar w:fldCharType="end"/>
        </w:r>
      </w:hyperlink>
    </w:p>
    <w:p w14:paraId="5A307D28" w14:textId="4217EC58"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0" w:history="1">
        <w:r w:rsidRPr="002169D0">
          <w:rPr>
            <w:rStyle w:val="Hyperlink"/>
            <w:noProof/>
          </w:rPr>
          <w:t>3.</w:t>
        </w:r>
        <w:r>
          <w:rPr>
            <w:rFonts w:eastAsiaTheme="minorEastAsia"/>
            <w:noProof/>
            <w:kern w:val="2"/>
            <w:sz w:val="24"/>
            <w:szCs w:val="24"/>
            <w:lang w:eastAsia="en-AU"/>
            <w14:ligatures w14:val="standardContextual"/>
          </w:rPr>
          <w:tab/>
        </w:r>
        <w:r w:rsidRPr="002169D0">
          <w:rPr>
            <w:rStyle w:val="Hyperlink"/>
            <w:noProof/>
          </w:rPr>
          <w:t>Activity: Recruiting and employing (all employees)</w:t>
        </w:r>
        <w:r>
          <w:rPr>
            <w:noProof/>
            <w:webHidden/>
          </w:rPr>
          <w:tab/>
        </w:r>
        <w:r>
          <w:rPr>
            <w:noProof/>
            <w:webHidden/>
          </w:rPr>
          <w:fldChar w:fldCharType="begin"/>
        </w:r>
        <w:r>
          <w:rPr>
            <w:noProof/>
            <w:webHidden/>
          </w:rPr>
          <w:instrText xml:space="preserve"> PAGEREF _Toc205794560 \h </w:instrText>
        </w:r>
        <w:r>
          <w:rPr>
            <w:noProof/>
            <w:webHidden/>
          </w:rPr>
        </w:r>
        <w:r>
          <w:rPr>
            <w:noProof/>
            <w:webHidden/>
          </w:rPr>
          <w:fldChar w:fldCharType="separate"/>
        </w:r>
        <w:r>
          <w:rPr>
            <w:noProof/>
            <w:webHidden/>
          </w:rPr>
          <w:t>25</w:t>
        </w:r>
        <w:r>
          <w:rPr>
            <w:noProof/>
            <w:webHidden/>
          </w:rPr>
          <w:fldChar w:fldCharType="end"/>
        </w:r>
      </w:hyperlink>
    </w:p>
    <w:p w14:paraId="113E5A1A" w14:textId="71C7D5B5"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1" w:history="1">
        <w:r w:rsidRPr="002169D0">
          <w:rPr>
            <w:rStyle w:val="Hyperlink"/>
            <w:noProof/>
          </w:rPr>
          <w:t>4.</w:t>
        </w:r>
        <w:r>
          <w:rPr>
            <w:rFonts w:eastAsiaTheme="minorEastAsia"/>
            <w:noProof/>
            <w:kern w:val="2"/>
            <w:sz w:val="24"/>
            <w:szCs w:val="24"/>
            <w:lang w:eastAsia="en-AU"/>
            <w14:ligatures w14:val="standardContextual"/>
          </w:rPr>
          <w:tab/>
        </w:r>
        <w:r w:rsidRPr="002169D0">
          <w:rPr>
            <w:rStyle w:val="Hyperlink"/>
            <w:noProof/>
          </w:rPr>
          <w:t>Activity: Training employees</w:t>
        </w:r>
        <w:r>
          <w:rPr>
            <w:noProof/>
            <w:webHidden/>
          </w:rPr>
          <w:tab/>
        </w:r>
        <w:r>
          <w:rPr>
            <w:noProof/>
            <w:webHidden/>
          </w:rPr>
          <w:fldChar w:fldCharType="begin"/>
        </w:r>
        <w:r>
          <w:rPr>
            <w:noProof/>
            <w:webHidden/>
          </w:rPr>
          <w:instrText xml:space="preserve"> PAGEREF _Toc205794561 \h </w:instrText>
        </w:r>
        <w:r>
          <w:rPr>
            <w:noProof/>
            <w:webHidden/>
          </w:rPr>
        </w:r>
        <w:r>
          <w:rPr>
            <w:noProof/>
            <w:webHidden/>
          </w:rPr>
          <w:fldChar w:fldCharType="separate"/>
        </w:r>
        <w:r>
          <w:rPr>
            <w:noProof/>
            <w:webHidden/>
          </w:rPr>
          <w:t>25</w:t>
        </w:r>
        <w:r>
          <w:rPr>
            <w:noProof/>
            <w:webHidden/>
          </w:rPr>
          <w:fldChar w:fldCharType="end"/>
        </w:r>
      </w:hyperlink>
    </w:p>
    <w:p w14:paraId="20134082" w14:textId="338C4B19"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2" w:history="1">
        <w:r w:rsidRPr="002169D0">
          <w:rPr>
            <w:rStyle w:val="Hyperlink"/>
            <w:noProof/>
          </w:rPr>
          <w:t>5.</w:t>
        </w:r>
        <w:r>
          <w:rPr>
            <w:rFonts w:eastAsiaTheme="minorEastAsia"/>
            <w:noProof/>
            <w:kern w:val="2"/>
            <w:sz w:val="24"/>
            <w:szCs w:val="24"/>
            <w:lang w:eastAsia="en-AU"/>
            <w14:ligatures w14:val="standardContextual"/>
          </w:rPr>
          <w:tab/>
        </w:r>
        <w:r w:rsidRPr="002169D0">
          <w:rPr>
            <w:rStyle w:val="Hyperlink"/>
            <w:noProof/>
          </w:rPr>
          <w:t>Activity: Working with other businesses</w:t>
        </w:r>
        <w:r>
          <w:rPr>
            <w:noProof/>
            <w:webHidden/>
          </w:rPr>
          <w:tab/>
        </w:r>
        <w:r>
          <w:rPr>
            <w:noProof/>
            <w:webHidden/>
          </w:rPr>
          <w:fldChar w:fldCharType="begin"/>
        </w:r>
        <w:r>
          <w:rPr>
            <w:noProof/>
            <w:webHidden/>
          </w:rPr>
          <w:instrText xml:space="preserve"> PAGEREF _Toc205794562 \h </w:instrText>
        </w:r>
        <w:r>
          <w:rPr>
            <w:noProof/>
            <w:webHidden/>
          </w:rPr>
        </w:r>
        <w:r>
          <w:rPr>
            <w:noProof/>
            <w:webHidden/>
          </w:rPr>
          <w:fldChar w:fldCharType="separate"/>
        </w:r>
        <w:r>
          <w:rPr>
            <w:noProof/>
            <w:webHidden/>
          </w:rPr>
          <w:t>29</w:t>
        </w:r>
        <w:r>
          <w:rPr>
            <w:noProof/>
            <w:webHidden/>
          </w:rPr>
          <w:fldChar w:fldCharType="end"/>
        </w:r>
      </w:hyperlink>
    </w:p>
    <w:p w14:paraId="1D9E8363" w14:textId="6741F66E"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3" w:history="1">
        <w:r w:rsidRPr="002169D0">
          <w:rPr>
            <w:rStyle w:val="Hyperlink"/>
            <w:noProof/>
          </w:rPr>
          <w:t>6.</w:t>
        </w:r>
        <w:r>
          <w:rPr>
            <w:rFonts w:eastAsiaTheme="minorEastAsia"/>
            <w:noProof/>
            <w:kern w:val="2"/>
            <w:sz w:val="24"/>
            <w:szCs w:val="24"/>
            <w:lang w:eastAsia="en-AU"/>
            <w14:ligatures w14:val="standardContextual"/>
          </w:rPr>
          <w:tab/>
        </w:r>
        <w:r w:rsidRPr="002169D0">
          <w:rPr>
            <w:rStyle w:val="Hyperlink"/>
            <w:noProof/>
          </w:rPr>
          <w:t>Activity: Assurance – other businesses</w:t>
        </w:r>
        <w:r>
          <w:rPr>
            <w:noProof/>
            <w:webHidden/>
          </w:rPr>
          <w:tab/>
        </w:r>
        <w:r>
          <w:rPr>
            <w:noProof/>
            <w:webHidden/>
          </w:rPr>
          <w:fldChar w:fldCharType="begin"/>
        </w:r>
        <w:r>
          <w:rPr>
            <w:noProof/>
            <w:webHidden/>
          </w:rPr>
          <w:instrText xml:space="preserve"> PAGEREF _Toc205794563 \h </w:instrText>
        </w:r>
        <w:r>
          <w:rPr>
            <w:noProof/>
            <w:webHidden/>
          </w:rPr>
        </w:r>
        <w:r>
          <w:rPr>
            <w:noProof/>
            <w:webHidden/>
          </w:rPr>
          <w:fldChar w:fldCharType="separate"/>
        </w:r>
        <w:r>
          <w:rPr>
            <w:noProof/>
            <w:webHidden/>
          </w:rPr>
          <w:t>30</w:t>
        </w:r>
        <w:r>
          <w:rPr>
            <w:noProof/>
            <w:webHidden/>
          </w:rPr>
          <w:fldChar w:fldCharType="end"/>
        </w:r>
      </w:hyperlink>
    </w:p>
    <w:p w14:paraId="65231D5E" w14:textId="2479B05B"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4" w:history="1">
        <w:r w:rsidRPr="002169D0">
          <w:rPr>
            <w:rStyle w:val="Hyperlink"/>
            <w:noProof/>
          </w:rPr>
          <w:t>7.</w:t>
        </w:r>
        <w:r>
          <w:rPr>
            <w:rFonts w:eastAsiaTheme="minorEastAsia"/>
            <w:noProof/>
            <w:kern w:val="2"/>
            <w:sz w:val="24"/>
            <w:szCs w:val="24"/>
            <w:lang w:eastAsia="en-AU"/>
            <w14:ligatures w14:val="standardContextual"/>
          </w:rPr>
          <w:tab/>
        </w:r>
        <w:r w:rsidRPr="002169D0">
          <w:rPr>
            <w:rStyle w:val="Hyperlink"/>
            <w:noProof/>
          </w:rPr>
          <w:t>Activity: Sharing information</w:t>
        </w:r>
        <w:r>
          <w:rPr>
            <w:noProof/>
            <w:webHidden/>
          </w:rPr>
          <w:tab/>
        </w:r>
        <w:r>
          <w:rPr>
            <w:noProof/>
            <w:webHidden/>
          </w:rPr>
          <w:fldChar w:fldCharType="begin"/>
        </w:r>
        <w:r>
          <w:rPr>
            <w:noProof/>
            <w:webHidden/>
          </w:rPr>
          <w:instrText xml:space="preserve"> PAGEREF _Toc205794564 \h </w:instrText>
        </w:r>
        <w:r>
          <w:rPr>
            <w:noProof/>
            <w:webHidden/>
          </w:rPr>
        </w:r>
        <w:r>
          <w:rPr>
            <w:noProof/>
            <w:webHidden/>
          </w:rPr>
          <w:fldChar w:fldCharType="separate"/>
        </w:r>
        <w:r>
          <w:rPr>
            <w:noProof/>
            <w:webHidden/>
          </w:rPr>
          <w:t>31</w:t>
        </w:r>
        <w:r>
          <w:rPr>
            <w:noProof/>
            <w:webHidden/>
          </w:rPr>
          <w:fldChar w:fldCharType="end"/>
        </w:r>
      </w:hyperlink>
    </w:p>
    <w:p w14:paraId="0F2A8607" w14:textId="27EBDC31"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5" w:history="1">
        <w:r w:rsidRPr="002169D0">
          <w:rPr>
            <w:rStyle w:val="Hyperlink"/>
            <w:noProof/>
          </w:rPr>
          <w:t>8.</w:t>
        </w:r>
        <w:r>
          <w:rPr>
            <w:rFonts w:eastAsiaTheme="minorEastAsia"/>
            <w:noProof/>
            <w:kern w:val="2"/>
            <w:sz w:val="24"/>
            <w:szCs w:val="24"/>
            <w:lang w:eastAsia="en-AU"/>
            <w14:ligatures w14:val="standardContextual"/>
          </w:rPr>
          <w:tab/>
        </w:r>
        <w:r w:rsidRPr="002169D0">
          <w:rPr>
            <w:rStyle w:val="Hyperlink"/>
            <w:noProof/>
          </w:rPr>
          <w:t>Activity: Making agreements</w:t>
        </w:r>
        <w:r>
          <w:rPr>
            <w:noProof/>
            <w:webHidden/>
          </w:rPr>
          <w:tab/>
        </w:r>
        <w:r>
          <w:rPr>
            <w:noProof/>
            <w:webHidden/>
          </w:rPr>
          <w:fldChar w:fldCharType="begin"/>
        </w:r>
        <w:r>
          <w:rPr>
            <w:noProof/>
            <w:webHidden/>
          </w:rPr>
          <w:instrText xml:space="preserve"> PAGEREF _Toc205794565 \h </w:instrText>
        </w:r>
        <w:r>
          <w:rPr>
            <w:noProof/>
            <w:webHidden/>
          </w:rPr>
        </w:r>
        <w:r>
          <w:rPr>
            <w:noProof/>
            <w:webHidden/>
          </w:rPr>
          <w:fldChar w:fldCharType="separate"/>
        </w:r>
        <w:r>
          <w:rPr>
            <w:noProof/>
            <w:webHidden/>
          </w:rPr>
          <w:t>34</w:t>
        </w:r>
        <w:r>
          <w:rPr>
            <w:noProof/>
            <w:webHidden/>
          </w:rPr>
          <w:fldChar w:fldCharType="end"/>
        </w:r>
      </w:hyperlink>
    </w:p>
    <w:p w14:paraId="6D647D14" w14:textId="0C51C5CA"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66" w:history="1">
        <w:r w:rsidRPr="002169D0">
          <w:rPr>
            <w:rStyle w:val="Hyperlink"/>
            <w:noProof/>
          </w:rPr>
          <w:t>MANAGING DRIVERS</w:t>
        </w:r>
        <w:r>
          <w:rPr>
            <w:noProof/>
            <w:webHidden/>
          </w:rPr>
          <w:tab/>
        </w:r>
        <w:r>
          <w:rPr>
            <w:noProof/>
            <w:webHidden/>
          </w:rPr>
          <w:fldChar w:fldCharType="begin"/>
        </w:r>
        <w:r>
          <w:rPr>
            <w:noProof/>
            <w:webHidden/>
          </w:rPr>
          <w:instrText xml:space="preserve"> PAGEREF _Toc205794566 \h </w:instrText>
        </w:r>
        <w:r>
          <w:rPr>
            <w:noProof/>
            <w:webHidden/>
          </w:rPr>
        </w:r>
        <w:r>
          <w:rPr>
            <w:noProof/>
            <w:webHidden/>
          </w:rPr>
          <w:fldChar w:fldCharType="separate"/>
        </w:r>
        <w:r>
          <w:rPr>
            <w:noProof/>
            <w:webHidden/>
          </w:rPr>
          <w:t>36</w:t>
        </w:r>
        <w:r>
          <w:rPr>
            <w:noProof/>
            <w:webHidden/>
          </w:rPr>
          <w:fldChar w:fldCharType="end"/>
        </w:r>
      </w:hyperlink>
    </w:p>
    <w:p w14:paraId="431F4D7E" w14:textId="6357EAE6" w:rsidR="0067185A" w:rsidRDefault="0067185A">
      <w:pPr>
        <w:pStyle w:val="TOC3"/>
        <w:tabs>
          <w:tab w:val="left" w:pos="960"/>
          <w:tab w:val="right" w:leader="dot" w:pos="10325"/>
        </w:tabs>
        <w:rPr>
          <w:rFonts w:eastAsiaTheme="minorEastAsia"/>
          <w:noProof/>
          <w:kern w:val="2"/>
          <w:sz w:val="24"/>
          <w:szCs w:val="24"/>
          <w:lang w:eastAsia="en-AU"/>
          <w14:ligatures w14:val="standardContextual"/>
        </w:rPr>
      </w:pPr>
      <w:hyperlink w:anchor="_Toc205794567" w:history="1">
        <w:r w:rsidRPr="002169D0">
          <w:rPr>
            <w:rStyle w:val="Hyperlink"/>
            <w:noProof/>
          </w:rPr>
          <w:t>9.</w:t>
        </w:r>
        <w:r>
          <w:rPr>
            <w:rFonts w:eastAsiaTheme="minorEastAsia"/>
            <w:noProof/>
            <w:kern w:val="2"/>
            <w:sz w:val="24"/>
            <w:szCs w:val="24"/>
            <w:lang w:eastAsia="en-AU"/>
            <w14:ligatures w14:val="standardContextual"/>
          </w:rPr>
          <w:tab/>
        </w:r>
        <w:r w:rsidRPr="002169D0">
          <w:rPr>
            <w:rStyle w:val="Hyperlink"/>
            <w:noProof/>
          </w:rPr>
          <w:t>Activity: Recruiting and employing heavy vehicle drivers</w:t>
        </w:r>
        <w:r>
          <w:rPr>
            <w:noProof/>
            <w:webHidden/>
          </w:rPr>
          <w:tab/>
        </w:r>
        <w:r>
          <w:rPr>
            <w:noProof/>
            <w:webHidden/>
          </w:rPr>
          <w:fldChar w:fldCharType="begin"/>
        </w:r>
        <w:r>
          <w:rPr>
            <w:noProof/>
            <w:webHidden/>
          </w:rPr>
          <w:instrText xml:space="preserve"> PAGEREF _Toc205794567 \h </w:instrText>
        </w:r>
        <w:r>
          <w:rPr>
            <w:noProof/>
            <w:webHidden/>
          </w:rPr>
        </w:r>
        <w:r>
          <w:rPr>
            <w:noProof/>
            <w:webHidden/>
          </w:rPr>
          <w:fldChar w:fldCharType="separate"/>
        </w:r>
        <w:r>
          <w:rPr>
            <w:noProof/>
            <w:webHidden/>
          </w:rPr>
          <w:t>36</w:t>
        </w:r>
        <w:r>
          <w:rPr>
            <w:noProof/>
            <w:webHidden/>
          </w:rPr>
          <w:fldChar w:fldCharType="end"/>
        </w:r>
      </w:hyperlink>
    </w:p>
    <w:p w14:paraId="22ECC3E6" w14:textId="010F44D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68" w:history="1">
        <w:r w:rsidRPr="002169D0">
          <w:rPr>
            <w:rStyle w:val="Hyperlink"/>
            <w:noProof/>
          </w:rPr>
          <w:t>10.</w:t>
        </w:r>
        <w:r>
          <w:rPr>
            <w:rFonts w:eastAsiaTheme="minorEastAsia"/>
            <w:noProof/>
            <w:kern w:val="2"/>
            <w:sz w:val="24"/>
            <w:szCs w:val="24"/>
            <w:lang w:eastAsia="en-AU"/>
            <w14:ligatures w14:val="standardContextual"/>
          </w:rPr>
          <w:tab/>
        </w:r>
        <w:r w:rsidRPr="002169D0">
          <w:rPr>
            <w:rStyle w:val="Hyperlink"/>
            <w:noProof/>
          </w:rPr>
          <w:t>Activity: Managing fitness to drive</w:t>
        </w:r>
        <w:r>
          <w:rPr>
            <w:noProof/>
            <w:webHidden/>
          </w:rPr>
          <w:tab/>
        </w:r>
        <w:r>
          <w:rPr>
            <w:noProof/>
            <w:webHidden/>
          </w:rPr>
          <w:fldChar w:fldCharType="begin"/>
        </w:r>
        <w:r>
          <w:rPr>
            <w:noProof/>
            <w:webHidden/>
          </w:rPr>
          <w:instrText xml:space="preserve"> PAGEREF _Toc205794568 \h </w:instrText>
        </w:r>
        <w:r>
          <w:rPr>
            <w:noProof/>
            <w:webHidden/>
          </w:rPr>
        </w:r>
        <w:r>
          <w:rPr>
            <w:noProof/>
            <w:webHidden/>
          </w:rPr>
          <w:fldChar w:fldCharType="separate"/>
        </w:r>
        <w:r>
          <w:rPr>
            <w:noProof/>
            <w:webHidden/>
          </w:rPr>
          <w:t>39</w:t>
        </w:r>
        <w:r>
          <w:rPr>
            <w:noProof/>
            <w:webHidden/>
          </w:rPr>
          <w:fldChar w:fldCharType="end"/>
        </w:r>
      </w:hyperlink>
    </w:p>
    <w:p w14:paraId="70242252" w14:textId="1FBA47DC"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69" w:history="1">
        <w:r w:rsidRPr="002169D0">
          <w:rPr>
            <w:rStyle w:val="Hyperlink"/>
            <w:noProof/>
          </w:rPr>
          <w:t>11.</w:t>
        </w:r>
        <w:r>
          <w:rPr>
            <w:rFonts w:eastAsiaTheme="minorEastAsia"/>
            <w:noProof/>
            <w:kern w:val="2"/>
            <w:sz w:val="24"/>
            <w:szCs w:val="24"/>
            <w:lang w:eastAsia="en-AU"/>
            <w14:ligatures w14:val="standardContextual"/>
          </w:rPr>
          <w:tab/>
        </w:r>
        <w:r w:rsidRPr="002169D0">
          <w:rPr>
            <w:rStyle w:val="Hyperlink"/>
            <w:noProof/>
          </w:rPr>
          <w:t>Activity: Managing driver fatigue</w:t>
        </w:r>
        <w:r>
          <w:rPr>
            <w:noProof/>
            <w:webHidden/>
          </w:rPr>
          <w:tab/>
        </w:r>
        <w:r>
          <w:rPr>
            <w:noProof/>
            <w:webHidden/>
          </w:rPr>
          <w:fldChar w:fldCharType="begin"/>
        </w:r>
        <w:r>
          <w:rPr>
            <w:noProof/>
            <w:webHidden/>
          </w:rPr>
          <w:instrText xml:space="preserve"> PAGEREF _Toc205794569 \h </w:instrText>
        </w:r>
        <w:r>
          <w:rPr>
            <w:noProof/>
            <w:webHidden/>
          </w:rPr>
        </w:r>
        <w:r>
          <w:rPr>
            <w:noProof/>
            <w:webHidden/>
          </w:rPr>
          <w:fldChar w:fldCharType="separate"/>
        </w:r>
        <w:r>
          <w:rPr>
            <w:noProof/>
            <w:webHidden/>
          </w:rPr>
          <w:t>43</w:t>
        </w:r>
        <w:r>
          <w:rPr>
            <w:noProof/>
            <w:webHidden/>
          </w:rPr>
          <w:fldChar w:fldCharType="end"/>
        </w:r>
      </w:hyperlink>
    </w:p>
    <w:p w14:paraId="3545A6D7" w14:textId="2A859B72"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0" w:history="1">
        <w:r w:rsidRPr="002169D0">
          <w:rPr>
            <w:rStyle w:val="Hyperlink"/>
            <w:noProof/>
          </w:rPr>
          <w:t>12.</w:t>
        </w:r>
        <w:r>
          <w:rPr>
            <w:rFonts w:eastAsiaTheme="minorEastAsia"/>
            <w:noProof/>
            <w:kern w:val="2"/>
            <w:sz w:val="24"/>
            <w:szCs w:val="24"/>
            <w:lang w:eastAsia="en-AU"/>
            <w14:ligatures w14:val="standardContextual"/>
          </w:rPr>
          <w:tab/>
        </w:r>
        <w:r w:rsidRPr="002169D0">
          <w:rPr>
            <w:rStyle w:val="Hyperlink"/>
            <w:noProof/>
          </w:rPr>
          <w:t>Activity: Managing distraction and inattention</w:t>
        </w:r>
        <w:r>
          <w:rPr>
            <w:noProof/>
            <w:webHidden/>
          </w:rPr>
          <w:tab/>
        </w:r>
        <w:r>
          <w:rPr>
            <w:noProof/>
            <w:webHidden/>
          </w:rPr>
          <w:fldChar w:fldCharType="begin"/>
        </w:r>
        <w:r>
          <w:rPr>
            <w:noProof/>
            <w:webHidden/>
          </w:rPr>
          <w:instrText xml:space="preserve"> PAGEREF _Toc205794570 \h </w:instrText>
        </w:r>
        <w:r>
          <w:rPr>
            <w:noProof/>
            <w:webHidden/>
          </w:rPr>
        </w:r>
        <w:r>
          <w:rPr>
            <w:noProof/>
            <w:webHidden/>
          </w:rPr>
          <w:fldChar w:fldCharType="separate"/>
        </w:r>
        <w:r>
          <w:rPr>
            <w:noProof/>
            <w:webHidden/>
          </w:rPr>
          <w:t>48</w:t>
        </w:r>
        <w:r>
          <w:rPr>
            <w:noProof/>
            <w:webHidden/>
          </w:rPr>
          <w:fldChar w:fldCharType="end"/>
        </w:r>
      </w:hyperlink>
    </w:p>
    <w:p w14:paraId="4C1E541B" w14:textId="0D6DA756"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1" w:history="1">
        <w:r w:rsidRPr="002169D0">
          <w:rPr>
            <w:rStyle w:val="Hyperlink"/>
            <w:noProof/>
          </w:rPr>
          <w:t>13.</w:t>
        </w:r>
        <w:r>
          <w:rPr>
            <w:rFonts w:eastAsiaTheme="minorEastAsia"/>
            <w:noProof/>
            <w:kern w:val="2"/>
            <w:sz w:val="24"/>
            <w:szCs w:val="24"/>
            <w:lang w:eastAsia="en-AU"/>
            <w14:ligatures w14:val="standardContextual"/>
          </w:rPr>
          <w:tab/>
        </w:r>
        <w:r w:rsidRPr="002169D0">
          <w:rPr>
            <w:rStyle w:val="Hyperlink"/>
            <w:noProof/>
          </w:rPr>
          <w:t>Activity: Training drivers</w:t>
        </w:r>
        <w:r>
          <w:rPr>
            <w:noProof/>
            <w:webHidden/>
          </w:rPr>
          <w:tab/>
        </w:r>
        <w:r>
          <w:rPr>
            <w:noProof/>
            <w:webHidden/>
          </w:rPr>
          <w:fldChar w:fldCharType="begin"/>
        </w:r>
        <w:r>
          <w:rPr>
            <w:noProof/>
            <w:webHidden/>
          </w:rPr>
          <w:instrText xml:space="preserve"> PAGEREF _Toc205794571 \h </w:instrText>
        </w:r>
        <w:r>
          <w:rPr>
            <w:noProof/>
            <w:webHidden/>
          </w:rPr>
        </w:r>
        <w:r>
          <w:rPr>
            <w:noProof/>
            <w:webHidden/>
          </w:rPr>
          <w:fldChar w:fldCharType="separate"/>
        </w:r>
        <w:r>
          <w:rPr>
            <w:noProof/>
            <w:webHidden/>
          </w:rPr>
          <w:t>50</w:t>
        </w:r>
        <w:r>
          <w:rPr>
            <w:noProof/>
            <w:webHidden/>
          </w:rPr>
          <w:fldChar w:fldCharType="end"/>
        </w:r>
      </w:hyperlink>
    </w:p>
    <w:p w14:paraId="428D6D05" w14:textId="5B53FC66"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2" w:history="1">
        <w:r w:rsidRPr="002169D0">
          <w:rPr>
            <w:rStyle w:val="Hyperlink"/>
            <w:noProof/>
          </w:rPr>
          <w:t>14.</w:t>
        </w:r>
        <w:r>
          <w:rPr>
            <w:rFonts w:eastAsiaTheme="minorEastAsia"/>
            <w:noProof/>
            <w:kern w:val="2"/>
            <w:sz w:val="24"/>
            <w:szCs w:val="24"/>
            <w:lang w:eastAsia="en-AU"/>
            <w14:ligatures w14:val="standardContextual"/>
          </w:rPr>
          <w:tab/>
        </w:r>
        <w:r w:rsidRPr="002169D0">
          <w:rPr>
            <w:rStyle w:val="Hyperlink"/>
            <w:noProof/>
          </w:rPr>
          <w:t>Activity: Equipping drivers</w:t>
        </w:r>
        <w:r>
          <w:rPr>
            <w:noProof/>
            <w:webHidden/>
          </w:rPr>
          <w:tab/>
        </w:r>
        <w:r>
          <w:rPr>
            <w:noProof/>
            <w:webHidden/>
          </w:rPr>
          <w:fldChar w:fldCharType="begin"/>
        </w:r>
        <w:r>
          <w:rPr>
            <w:noProof/>
            <w:webHidden/>
          </w:rPr>
          <w:instrText xml:space="preserve"> PAGEREF _Toc205794572 \h </w:instrText>
        </w:r>
        <w:r>
          <w:rPr>
            <w:noProof/>
            <w:webHidden/>
          </w:rPr>
        </w:r>
        <w:r>
          <w:rPr>
            <w:noProof/>
            <w:webHidden/>
          </w:rPr>
          <w:fldChar w:fldCharType="separate"/>
        </w:r>
        <w:r>
          <w:rPr>
            <w:noProof/>
            <w:webHidden/>
          </w:rPr>
          <w:t>53</w:t>
        </w:r>
        <w:r>
          <w:rPr>
            <w:noProof/>
            <w:webHidden/>
          </w:rPr>
          <w:fldChar w:fldCharType="end"/>
        </w:r>
      </w:hyperlink>
    </w:p>
    <w:p w14:paraId="469C3128" w14:textId="5C592E63"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3" w:history="1">
        <w:r w:rsidRPr="002169D0">
          <w:rPr>
            <w:rStyle w:val="Hyperlink"/>
            <w:noProof/>
          </w:rPr>
          <w:t>15.</w:t>
        </w:r>
        <w:r>
          <w:rPr>
            <w:rFonts w:eastAsiaTheme="minorEastAsia"/>
            <w:noProof/>
            <w:kern w:val="2"/>
            <w:sz w:val="24"/>
            <w:szCs w:val="24"/>
            <w:lang w:eastAsia="en-AU"/>
            <w14:ligatures w14:val="standardContextual"/>
          </w:rPr>
          <w:tab/>
        </w:r>
        <w:r w:rsidRPr="002169D0">
          <w:rPr>
            <w:rStyle w:val="Hyperlink"/>
            <w:noProof/>
          </w:rPr>
          <w:t>Activity: Using monitoring devices and safety systems</w:t>
        </w:r>
        <w:r>
          <w:rPr>
            <w:noProof/>
            <w:webHidden/>
          </w:rPr>
          <w:tab/>
        </w:r>
        <w:r>
          <w:rPr>
            <w:noProof/>
            <w:webHidden/>
          </w:rPr>
          <w:fldChar w:fldCharType="begin"/>
        </w:r>
        <w:r>
          <w:rPr>
            <w:noProof/>
            <w:webHidden/>
          </w:rPr>
          <w:instrText xml:space="preserve"> PAGEREF _Toc205794573 \h </w:instrText>
        </w:r>
        <w:r>
          <w:rPr>
            <w:noProof/>
            <w:webHidden/>
          </w:rPr>
        </w:r>
        <w:r>
          <w:rPr>
            <w:noProof/>
            <w:webHidden/>
          </w:rPr>
          <w:fldChar w:fldCharType="separate"/>
        </w:r>
        <w:r>
          <w:rPr>
            <w:noProof/>
            <w:webHidden/>
          </w:rPr>
          <w:t>53</w:t>
        </w:r>
        <w:r>
          <w:rPr>
            <w:noProof/>
            <w:webHidden/>
          </w:rPr>
          <w:fldChar w:fldCharType="end"/>
        </w:r>
      </w:hyperlink>
    </w:p>
    <w:p w14:paraId="7116AB49" w14:textId="3CD5EE7F"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74" w:history="1">
        <w:r w:rsidRPr="002169D0">
          <w:rPr>
            <w:rStyle w:val="Hyperlink"/>
            <w:noProof/>
          </w:rPr>
          <w:t>VEHICLES AND EQUIPMENT</w:t>
        </w:r>
        <w:r>
          <w:rPr>
            <w:noProof/>
            <w:webHidden/>
          </w:rPr>
          <w:tab/>
        </w:r>
        <w:r>
          <w:rPr>
            <w:noProof/>
            <w:webHidden/>
          </w:rPr>
          <w:fldChar w:fldCharType="begin"/>
        </w:r>
        <w:r>
          <w:rPr>
            <w:noProof/>
            <w:webHidden/>
          </w:rPr>
          <w:instrText xml:space="preserve"> PAGEREF _Toc205794574 \h </w:instrText>
        </w:r>
        <w:r>
          <w:rPr>
            <w:noProof/>
            <w:webHidden/>
          </w:rPr>
        </w:r>
        <w:r>
          <w:rPr>
            <w:noProof/>
            <w:webHidden/>
          </w:rPr>
          <w:fldChar w:fldCharType="separate"/>
        </w:r>
        <w:r>
          <w:rPr>
            <w:noProof/>
            <w:webHidden/>
          </w:rPr>
          <w:t>55</w:t>
        </w:r>
        <w:r>
          <w:rPr>
            <w:noProof/>
            <w:webHidden/>
          </w:rPr>
          <w:fldChar w:fldCharType="end"/>
        </w:r>
      </w:hyperlink>
    </w:p>
    <w:p w14:paraId="0DB614F8" w14:textId="78FD366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5" w:history="1">
        <w:r w:rsidRPr="002169D0">
          <w:rPr>
            <w:rStyle w:val="Hyperlink"/>
            <w:noProof/>
          </w:rPr>
          <w:t>16.</w:t>
        </w:r>
        <w:r>
          <w:rPr>
            <w:rFonts w:eastAsiaTheme="minorEastAsia"/>
            <w:noProof/>
            <w:kern w:val="2"/>
            <w:sz w:val="24"/>
            <w:szCs w:val="24"/>
            <w:lang w:eastAsia="en-AU"/>
            <w14:ligatures w14:val="standardContextual"/>
          </w:rPr>
          <w:tab/>
        </w:r>
        <w:r w:rsidRPr="002169D0">
          <w:rPr>
            <w:rStyle w:val="Hyperlink"/>
            <w:noProof/>
          </w:rPr>
          <w:t>Activity: Vehicle procurement and fleet management</w:t>
        </w:r>
        <w:r>
          <w:rPr>
            <w:noProof/>
            <w:webHidden/>
          </w:rPr>
          <w:tab/>
        </w:r>
        <w:r>
          <w:rPr>
            <w:noProof/>
            <w:webHidden/>
          </w:rPr>
          <w:fldChar w:fldCharType="begin"/>
        </w:r>
        <w:r>
          <w:rPr>
            <w:noProof/>
            <w:webHidden/>
          </w:rPr>
          <w:instrText xml:space="preserve"> PAGEREF _Toc205794575 \h </w:instrText>
        </w:r>
        <w:r>
          <w:rPr>
            <w:noProof/>
            <w:webHidden/>
          </w:rPr>
        </w:r>
        <w:r>
          <w:rPr>
            <w:noProof/>
            <w:webHidden/>
          </w:rPr>
          <w:fldChar w:fldCharType="separate"/>
        </w:r>
        <w:r>
          <w:rPr>
            <w:noProof/>
            <w:webHidden/>
          </w:rPr>
          <w:t>55</w:t>
        </w:r>
        <w:r>
          <w:rPr>
            <w:noProof/>
            <w:webHidden/>
          </w:rPr>
          <w:fldChar w:fldCharType="end"/>
        </w:r>
      </w:hyperlink>
    </w:p>
    <w:p w14:paraId="1D4F34E7" w14:textId="09EDC7E9"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6" w:history="1">
        <w:r w:rsidRPr="002169D0">
          <w:rPr>
            <w:rStyle w:val="Hyperlink"/>
            <w:noProof/>
          </w:rPr>
          <w:t>17.</w:t>
        </w:r>
        <w:r>
          <w:rPr>
            <w:rFonts w:eastAsiaTheme="minorEastAsia"/>
            <w:noProof/>
            <w:kern w:val="2"/>
            <w:sz w:val="24"/>
            <w:szCs w:val="24"/>
            <w:lang w:eastAsia="en-AU"/>
            <w14:ligatures w14:val="standardContextual"/>
          </w:rPr>
          <w:tab/>
        </w:r>
        <w:r w:rsidRPr="002169D0">
          <w:rPr>
            <w:rStyle w:val="Hyperlink"/>
            <w:noProof/>
          </w:rPr>
          <w:t>Activity: Maintaining vehicles and equipment</w:t>
        </w:r>
        <w:r>
          <w:rPr>
            <w:noProof/>
            <w:webHidden/>
          </w:rPr>
          <w:tab/>
        </w:r>
        <w:r>
          <w:rPr>
            <w:noProof/>
            <w:webHidden/>
          </w:rPr>
          <w:fldChar w:fldCharType="begin"/>
        </w:r>
        <w:r>
          <w:rPr>
            <w:noProof/>
            <w:webHidden/>
          </w:rPr>
          <w:instrText xml:space="preserve"> PAGEREF _Toc205794576 \h </w:instrText>
        </w:r>
        <w:r>
          <w:rPr>
            <w:noProof/>
            <w:webHidden/>
          </w:rPr>
        </w:r>
        <w:r>
          <w:rPr>
            <w:noProof/>
            <w:webHidden/>
          </w:rPr>
          <w:fldChar w:fldCharType="separate"/>
        </w:r>
        <w:r>
          <w:rPr>
            <w:noProof/>
            <w:webHidden/>
          </w:rPr>
          <w:t>57</w:t>
        </w:r>
        <w:r>
          <w:rPr>
            <w:noProof/>
            <w:webHidden/>
          </w:rPr>
          <w:fldChar w:fldCharType="end"/>
        </w:r>
      </w:hyperlink>
    </w:p>
    <w:p w14:paraId="02AD4E59" w14:textId="5FEF1F18"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7" w:history="1">
        <w:r w:rsidRPr="002169D0">
          <w:rPr>
            <w:rStyle w:val="Hyperlink"/>
            <w:noProof/>
          </w:rPr>
          <w:t>18.</w:t>
        </w:r>
        <w:r>
          <w:rPr>
            <w:rFonts w:eastAsiaTheme="minorEastAsia"/>
            <w:noProof/>
            <w:kern w:val="2"/>
            <w:sz w:val="24"/>
            <w:szCs w:val="24"/>
            <w:lang w:eastAsia="en-AU"/>
            <w14:ligatures w14:val="standardContextual"/>
          </w:rPr>
          <w:tab/>
        </w:r>
        <w:r w:rsidRPr="002169D0">
          <w:rPr>
            <w:rStyle w:val="Hyperlink"/>
            <w:noProof/>
          </w:rPr>
          <w:t>Activity: Equipping and modifying vehicles</w:t>
        </w:r>
        <w:r>
          <w:rPr>
            <w:noProof/>
            <w:webHidden/>
          </w:rPr>
          <w:tab/>
        </w:r>
        <w:r>
          <w:rPr>
            <w:noProof/>
            <w:webHidden/>
          </w:rPr>
          <w:fldChar w:fldCharType="begin"/>
        </w:r>
        <w:r>
          <w:rPr>
            <w:noProof/>
            <w:webHidden/>
          </w:rPr>
          <w:instrText xml:space="preserve"> PAGEREF _Toc205794577 \h </w:instrText>
        </w:r>
        <w:r>
          <w:rPr>
            <w:noProof/>
            <w:webHidden/>
          </w:rPr>
        </w:r>
        <w:r>
          <w:rPr>
            <w:noProof/>
            <w:webHidden/>
          </w:rPr>
          <w:fldChar w:fldCharType="separate"/>
        </w:r>
        <w:r>
          <w:rPr>
            <w:noProof/>
            <w:webHidden/>
          </w:rPr>
          <w:t>59</w:t>
        </w:r>
        <w:r>
          <w:rPr>
            <w:noProof/>
            <w:webHidden/>
          </w:rPr>
          <w:fldChar w:fldCharType="end"/>
        </w:r>
      </w:hyperlink>
    </w:p>
    <w:p w14:paraId="4DA36A4C" w14:textId="5EDAF56D"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78" w:history="1">
        <w:r w:rsidRPr="002169D0">
          <w:rPr>
            <w:rStyle w:val="Hyperlink"/>
            <w:noProof/>
          </w:rPr>
          <w:t>PREMISES</w:t>
        </w:r>
        <w:r>
          <w:rPr>
            <w:noProof/>
            <w:webHidden/>
          </w:rPr>
          <w:tab/>
        </w:r>
        <w:r>
          <w:rPr>
            <w:noProof/>
            <w:webHidden/>
          </w:rPr>
          <w:fldChar w:fldCharType="begin"/>
        </w:r>
        <w:r>
          <w:rPr>
            <w:noProof/>
            <w:webHidden/>
          </w:rPr>
          <w:instrText xml:space="preserve"> PAGEREF _Toc205794578 \h </w:instrText>
        </w:r>
        <w:r>
          <w:rPr>
            <w:noProof/>
            <w:webHidden/>
          </w:rPr>
        </w:r>
        <w:r>
          <w:rPr>
            <w:noProof/>
            <w:webHidden/>
          </w:rPr>
          <w:fldChar w:fldCharType="separate"/>
        </w:r>
        <w:r>
          <w:rPr>
            <w:noProof/>
            <w:webHidden/>
          </w:rPr>
          <w:t>61</w:t>
        </w:r>
        <w:r>
          <w:rPr>
            <w:noProof/>
            <w:webHidden/>
          </w:rPr>
          <w:fldChar w:fldCharType="end"/>
        </w:r>
      </w:hyperlink>
    </w:p>
    <w:p w14:paraId="1131C7C5" w14:textId="35158F04"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79" w:history="1">
        <w:r w:rsidRPr="002169D0">
          <w:rPr>
            <w:rStyle w:val="Hyperlink"/>
            <w:noProof/>
          </w:rPr>
          <w:t>19.</w:t>
        </w:r>
        <w:r>
          <w:rPr>
            <w:rFonts w:eastAsiaTheme="minorEastAsia"/>
            <w:noProof/>
            <w:kern w:val="2"/>
            <w:sz w:val="24"/>
            <w:szCs w:val="24"/>
            <w:lang w:eastAsia="en-AU"/>
            <w14:ligatures w14:val="standardContextual"/>
          </w:rPr>
          <w:tab/>
        </w:r>
        <w:r w:rsidRPr="002169D0">
          <w:rPr>
            <w:rStyle w:val="Hyperlink"/>
            <w:noProof/>
          </w:rPr>
          <w:t>Activity: Design and characteristics of loading / unloading premises</w:t>
        </w:r>
        <w:r>
          <w:rPr>
            <w:noProof/>
            <w:webHidden/>
          </w:rPr>
          <w:tab/>
        </w:r>
        <w:r>
          <w:rPr>
            <w:noProof/>
            <w:webHidden/>
          </w:rPr>
          <w:fldChar w:fldCharType="begin"/>
        </w:r>
        <w:r>
          <w:rPr>
            <w:noProof/>
            <w:webHidden/>
          </w:rPr>
          <w:instrText xml:space="preserve"> PAGEREF _Toc205794579 \h </w:instrText>
        </w:r>
        <w:r>
          <w:rPr>
            <w:noProof/>
            <w:webHidden/>
          </w:rPr>
        </w:r>
        <w:r>
          <w:rPr>
            <w:noProof/>
            <w:webHidden/>
          </w:rPr>
          <w:fldChar w:fldCharType="separate"/>
        </w:r>
        <w:r>
          <w:rPr>
            <w:noProof/>
            <w:webHidden/>
          </w:rPr>
          <w:t>62</w:t>
        </w:r>
        <w:r>
          <w:rPr>
            <w:noProof/>
            <w:webHidden/>
          </w:rPr>
          <w:fldChar w:fldCharType="end"/>
        </w:r>
      </w:hyperlink>
    </w:p>
    <w:p w14:paraId="3DC99919" w14:textId="36B8667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0" w:history="1">
        <w:r w:rsidRPr="002169D0">
          <w:rPr>
            <w:rStyle w:val="Hyperlink"/>
            <w:noProof/>
          </w:rPr>
          <w:t>20.</w:t>
        </w:r>
        <w:r>
          <w:rPr>
            <w:rFonts w:eastAsiaTheme="minorEastAsia"/>
            <w:noProof/>
            <w:kern w:val="2"/>
            <w:sz w:val="24"/>
            <w:szCs w:val="24"/>
            <w:lang w:eastAsia="en-AU"/>
            <w14:ligatures w14:val="standardContextual"/>
          </w:rPr>
          <w:tab/>
        </w:r>
        <w:r w:rsidRPr="002169D0">
          <w:rPr>
            <w:rStyle w:val="Hyperlink"/>
            <w:noProof/>
          </w:rPr>
          <w:t>Activity: Managing loading and unloading premises</w:t>
        </w:r>
        <w:r>
          <w:rPr>
            <w:noProof/>
            <w:webHidden/>
          </w:rPr>
          <w:tab/>
        </w:r>
        <w:r>
          <w:rPr>
            <w:noProof/>
            <w:webHidden/>
          </w:rPr>
          <w:fldChar w:fldCharType="begin"/>
        </w:r>
        <w:r>
          <w:rPr>
            <w:noProof/>
            <w:webHidden/>
          </w:rPr>
          <w:instrText xml:space="preserve"> PAGEREF _Toc205794580 \h </w:instrText>
        </w:r>
        <w:r>
          <w:rPr>
            <w:noProof/>
            <w:webHidden/>
          </w:rPr>
        </w:r>
        <w:r>
          <w:rPr>
            <w:noProof/>
            <w:webHidden/>
          </w:rPr>
          <w:fldChar w:fldCharType="separate"/>
        </w:r>
        <w:r>
          <w:rPr>
            <w:noProof/>
            <w:webHidden/>
          </w:rPr>
          <w:t>64</w:t>
        </w:r>
        <w:r>
          <w:rPr>
            <w:noProof/>
            <w:webHidden/>
          </w:rPr>
          <w:fldChar w:fldCharType="end"/>
        </w:r>
      </w:hyperlink>
    </w:p>
    <w:p w14:paraId="7A032753" w14:textId="5967A40F"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81" w:history="1">
        <w:r w:rsidRPr="002169D0">
          <w:rPr>
            <w:rStyle w:val="Hyperlink"/>
            <w:noProof/>
          </w:rPr>
          <w:t>OPERATIONS</w:t>
        </w:r>
        <w:r>
          <w:rPr>
            <w:noProof/>
            <w:webHidden/>
          </w:rPr>
          <w:tab/>
        </w:r>
        <w:r>
          <w:rPr>
            <w:noProof/>
            <w:webHidden/>
          </w:rPr>
          <w:fldChar w:fldCharType="begin"/>
        </w:r>
        <w:r>
          <w:rPr>
            <w:noProof/>
            <w:webHidden/>
          </w:rPr>
          <w:instrText xml:space="preserve"> PAGEREF _Toc205794581 \h </w:instrText>
        </w:r>
        <w:r>
          <w:rPr>
            <w:noProof/>
            <w:webHidden/>
          </w:rPr>
        </w:r>
        <w:r>
          <w:rPr>
            <w:noProof/>
            <w:webHidden/>
          </w:rPr>
          <w:fldChar w:fldCharType="separate"/>
        </w:r>
        <w:r>
          <w:rPr>
            <w:noProof/>
            <w:webHidden/>
          </w:rPr>
          <w:t>69</w:t>
        </w:r>
        <w:r>
          <w:rPr>
            <w:noProof/>
            <w:webHidden/>
          </w:rPr>
          <w:fldChar w:fldCharType="end"/>
        </w:r>
      </w:hyperlink>
    </w:p>
    <w:p w14:paraId="660893C9" w14:textId="4230655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2" w:history="1">
        <w:r w:rsidRPr="002169D0">
          <w:rPr>
            <w:rStyle w:val="Hyperlink"/>
            <w:noProof/>
          </w:rPr>
          <w:t>21.</w:t>
        </w:r>
        <w:r>
          <w:rPr>
            <w:rFonts w:eastAsiaTheme="minorEastAsia"/>
            <w:noProof/>
            <w:kern w:val="2"/>
            <w:sz w:val="24"/>
            <w:szCs w:val="24"/>
            <w:lang w:eastAsia="en-AU"/>
            <w14:ligatures w14:val="standardContextual"/>
          </w:rPr>
          <w:tab/>
        </w:r>
        <w:r w:rsidRPr="002169D0">
          <w:rPr>
            <w:rStyle w:val="Hyperlink"/>
            <w:noProof/>
          </w:rPr>
          <w:t>Activity: Arranging for the transport of goods</w:t>
        </w:r>
        <w:r>
          <w:rPr>
            <w:noProof/>
            <w:webHidden/>
          </w:rPr>
          <w:tab/>
        </w:r>
        <w:r>
          <w:rPr>
            <w:noProof/>
            <w:webHidden/>
          </w:rPr>
          <w:fldChar w:fldCharType="begin"/>
        </w:r>
        <w:r>
          <w:rPr>
            <w:noProof/>
            <w:webHidden/>
          </w:rPr>
          <w:instrText xml:space="preserve"> PAGEREF _Toc205794582 \h </w:instrText>
        </w:r>
        <w:r>
          <w:rPr>
            <w:noProof/>
            <w:webHidden/>
          </w:rPr>
        </w:r>
        <w:r>
          <w:rPr>
            <w:noProof/>
            <w:webHidden/>
          </w:rPr>
          <w:fldChar w:fldCharType="separate"/>
        </w:r>
        <w:r>
          <w:rPr>
            <w:noProof/>
            <w:webHidden/>
          </w:rPr>
          <w:t>69</w:t>
        </w:r>
        <w:r>
          <w:rPr>
            <w:noProof/>
            <w:webHidden/>
          </w:rPr>
          <w:fldChar w:fldCharType="end"/>
        </w:r>
      </w:hyperlink>
    </w:p>
    <w:p w14:paraId="721A70F1" w14:textId="78CDBA3F"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3" w:history="1">
        <w:r w:rsidRPr="002169D0">
          <w:rPr>
            <w:rStyle w:val="Hyperlink"/>
            <w:noProof/>
          </w:rPr>
          <w:t>22.</w:t>
        </w:r>
        <w:r>
          <w:rPr>
            <w:rFonts w:eastAsiaTheme="minorEastAsia"/>
            <w:noProof/>
            <w:kern w:val="2"/>
            <w:sz w:val="24"/>
            <w:szCs w:val="24"/>
            <w:lang w:eastAsia="en-AU"/>
            <w14:ligatures w14:val="standardContextual"/>
          </w:rPr>
          <w:tab/>
        </w:r>
        <w:r w:rsidRPr="002169D0">
          <w:rPr>
            <w:rStyle w:val="Hyperlink"/>
            <w:noProof/>
          </w:rPr>
          <w:t>Activity: Arranging for a vehicle to perform a task</w:t>
        </w:r>
        <w:r>
          <w:rPr>
            <w:noProof/>
            <w:webHidden/>
          </w:rPr>
          <w:tab/>
        </w:r>
        <w:r>
          <w:rPr>
            <w:noProof/>
            <w:webHidden/>
          </w:rPr>
          <w:fldChar w:fldCharType="begin"/>
        </w:r>
        <w:r>
          <w:rPr>
            <w:noProof/>
            <w:webHidden/>
          </w:rPr>
          <w:instrText xml:space="preserve"> PAGEREF _Toc205794583 \h </w:instrText>
        </w:r>
        <w:r>
          <w:rPr>
            <w:noProof/>
            <w:webHidden/>
          </w:rPr>
        </w:r>
        <w:r>
          <w:rPr>
            <w:noProof/>
            <w:webHidden/>
          </w:rPr>
          <w:fldChar w:fldCharType="separate"/>
        </w:r>
        <w:r>
          <w:rPr>
            <w:noProof/>
            <w:webHidden/>
          </w:rPr>
          <w:t>72</w:t>
        </w:r>
        <w:r>
          <w:rPr>
            <w:noProof/>
            <w:webHidden/>
          </w:rPr>
          <w:fldChar w:fldCharType="end"/>
        </w:r>
      </w:hyperlink>
    </w:p>
    <w:p w14:paraId="7B6BAF1B" w14:textId="46A8B431"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4" w:history="1">
        <w:r w:rsidRPr="002169D0">
          <w:rPr>
            <w:rStyle w:val="Hyperlink"/>
            <w:noProof/>
          </w:rPr>
          <w:t>23.</w:t>
        </w:r>
        <w:r>
          <w:rPr>
            <w:rFonts w:eastAsiaTheme="minorEastAsia"/>
            <w:noProof/>
            <w:kern w:val="2"/>
            <w:sz w:val="24"/>
            <w:szCs w:val="24"/>
            <w:lang w:eastAsia="en-AU"/>
            <w14:ligatures w14:val="standardContextual"/>
          </w:rPr>
          <w:tab/>
        </w:r>
        <w:r w:rsidRPr="002169D0">
          <w:rPr>
            <w:rStyle w:val="Hyperlink"/>
            <w:noProof/>
          </w:rPr>
          <w:t>Activity: Arranging for the collection and transport of livestock</w:t>
        </w:r>
        <w:r>
          <w:rPr>
            <w:noProof/>
            <w:webHidden/>
          </w:rPr>
          <w:tab/>
        </w:r>
        <w:r>
          <w:rPr>
            <w:noProof/>
            <w:webHidden/>
          </w:rPr>
          <w:fldChar w:fldCharType="begin"/>
        </w:r>
        <w:r>
          <w:rPr>
            <w:noProof/>
            <w:webHidden/>
          </w:rPr>
          <w:instrText xml:space="preserve"> PAGEREF _Toc205794584 \h </w:instrText>
        </w:r>
        <w:r>
          <w:rPr>
            <w:noProof/>
            <w:webHidden/>
          </w:rPr>
        </w:r>
        <w:r>
          <w:rPr>
            <w:noProof/>
            <w:webHidden/>
          </w:rPr>
          <w:fldChar w:fldCharType="separate"/>
        </w:r>
        <w:r>
          <w:rPr>
            <w:noProof/>
            <w:webHidden/>
          </w:rPr>
          <w:t>72</w:t>
        </w:r>
        <w:r>
          <w:rPr>
            <w:noProof/>
            <w:webHidden/>
          </w:rPr>
          <w:fldChar w:fldCharType="end"/>
        </w:r>
      </w:hyperlink>
    </w:p>
    <w:p w14:paraId="6D298BD4" w14:textId="4428E59A"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85" w:history="1">
        <w:r w:rsidRPr="002169D0">
          <w:rPr>
            <w:rStyle w:val="Hyperlink"/>
            <w:noProof/>
          </w:rPr>
          <w:t>DECISION MAKING</w:t>
        </w:r>
        <w:r>
          <w:rPr>
            <w:noProof/>
            <w:webHidden/>
          </w:rPr>
          <w:tab/>
        </w:r>
        <w:r>
          <w:rPr>
            <w:noProof/>
            <w:webHidden/>
          </w:rPr>
          <w:fldChar w:fldCharType="begin"/>
        </w:r>
        <w:r>
          <w:rPr>
            <w:noProof/>
            <w:webHidden/>
          </w:rPr>
          <w:instrText xml:space="preserve"> PAGEREF _Toc205794585 \h </w:instrText>
        </w:r>
        <w:r>
          <w:rPr>
            <w:noProof/>
            <w:webHidden/>
          </w:rPr>
        </w:r>
        <w:r>
          <w:rPr>
            <w:noProof/>
            <w:webHidden/>
          </w:rPr>
          <w:fldChar w:fldCharType="separate"/>
        </w:r>
        <w:r>
          <w:rPr>
            <w:noProof/>
            <w:webHidden/>
          </w:rPr>
          <w:t>74</w:t>
        </w:r>
        <w:r>
          <w:rPr>
            <w:noProof/>
            <w:webHidden/>
          </w:rPr>
          <w:fldChar w:fldCharType="end"/>
        </w:r>
      </w:hyperlink>
    </w:p>
    <w:p w14:paraId="6DE628F1" w14:textId="5F2AD8D1"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6" w:history="1">
        <w:r w:rsidRPr="002169D0">
          <w:rPr>
            <w:rStyle w:val="Hyperlink"/>
            <w:noProof/>
          </w:rPr>
          <w:t>24.</w:t>
        </w:r>
        <w:r>
          <w:rPr>
            <w:rFonts w:eastAsiaTheme="minorEastAsia"/>
            <w:noProof/>
            <w:kern w:val="2"/>
            <w:sz w:val="24"/>
            <w:szCs w:val="24"/>
            <w:lang w:eastAsia="en-AU"/>
            <w14:ligatures w14:val="standardContextual"/>
          </w:rPr>
          <w:tab/>
        </w:r>
        <w:r w:rsidRPr="002169D0">
          <w:rPr>
            <w:rStyle w:val="Hyperlink"/>
            <w:noProof/>
          </w:rPr>
          <w:t>Activity: Allocating a driver to a driving task</w:t>
        </w:r>
        <w:r>
          <w:rPr>
            <w:noProof/>
            <w:webHidden/>
          </w:rPr>
          <w:tab/>
        </w:r>
        <w:r>
          <w:rPr>
            <w:noProof/>
            <w:webHidden/>
          </w:rPr>
          <w:fldChar w:fldCharType="begin"/>
        </w:r>
        <w:r>
          <w:rPr>
            <w:noProof/>
            <w:webHidden/>
          </w:rPr>
          <w:instrText xml:space="preserve"> PAGEREF _Toc205794586 \h </w:instrText>
        </w:r>
        <w:r>
          <w:rPr>
            <w:noProof/>
            <w:webHidden/>
          </w:rPr>
        </w:r>
        <w:r>
          <w:rPr>
            <w:noProof/>
            <w:webHidden/>
          </w:rPr>
          <w:fldChar w:fldCharType="separate"/>
        </w:r>
        <w:r>
          <w:rPr>
            <w:noProof/>
            <w:webHidden/>
          </w:rPr>
          <w:t>75</w:t>
        </w:r>
        <w:r>
          <w:rPr>
            <w:noProof/>
            <w:webHidden/>
          </w:rPr>
          <w:fldChar w:fldCharType="end"/>
        </w:r>
      </w:hyperlink>
    </w:p>
    <w:p w14:paraId="31BD992B" w14:textId="0BB61C3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7" w:history="1">
        <w:r w:rsidRPr="002169D0">
          <w:rPr>
            <w:rStyle w:val="Hyperlink"/>
            <w:noProof/>
          </w:rPr>
          <w:t>25.</w:t>
        </w:r>
        <w:r>
          <w:rPr>
            <w:rFonts w:eastAsiaTheme="minorEastAsia"/>
            <w:noProof/>
            <w:kern w:val="2"/>
            <w:sz w:val="24"/>
            <w:szCs w:val="24"/>
            <w:lang w:eastAsia="en-AU"/>
            <w14:ligatures w14:val="standardContextual"/>
          </w:rPr>
          <w:tab/>
        </w:r>
        <w:r w:rsidRPr="002169D0">
          <w:rPr>
            <w:rStyle w:val="Hyperlink"/>
            <w:noProof/>
          </w:rPr>
          <w:t>Activity: Scheduling transport tasks</w:t>
        </w:r>
        <w:r>
          <w:rPr>
            <w:noProof/>
            <w:webHidden/>
          </w:rPr>
          <w:tab/>
        </w:r>
        <w:r>
          <w:rPr>
            <w:noProof/>
            <w:webHidden/>
          </w:rPr>
          <w:fldChar w:fldCharType="begin"/>
        </w:r>
        <w:r>
          <w:rPr>
            <w:noProof/>
            <w:webHidden/>
          </w:rPr>
          <w:instrText xml:space="preserve"> PAGEREF _Toc205794587 \h </w:instrText>
        </w:r>
        <w:r>
          <w:rPr>
            <w:noProof/>
            <w:webHidden/>
          </w:rPr>
        </w:r>
        <w:r>
          <w:rPr>
            <w:noProof/>
            <w:webHidden/>
          </w:rPr>
          <w:fldChar w:fldCharType="separate"/>
        </w:r>
        <w:r>
          <w:rPr>
            <w:noProof/>
            <w:webHidden/>
          </w:rPr>
          <w:t>77</w:t>
        </w:r>
        <w:r>
          <w:rPr>
            <w:noProof/>
            <w:webHidden/>
          </w:rPr>
          <w:fldChar w:fldCharType="end"/>
        </w:r>
      </w:hyperlink>
    </w:p>
    <w:p w14:paraId="51A9C496" w14:textId="3A7DC0AE"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8" w:history="1">
        <w:r w:rsidRPr="002169D0">
          <w:rPr>
            <w:rStyle w:val="Hyperlink"/>
            <w:noProof/>
          </w:rPr>
          <w:t>26.</w:t>
        </w:r>
        <w:r>
          <w:rPr>
            <w:rFonts w:eastAsiaTheme="minorEastAsia"/>
            <w:noProof/>
            <w:kern w:val="2"/>
            <w:sz w:val="24"/>
            <w:szCs w:val="24"/>
            <w:lang w:eastAsia="en-AU"/>
            <w14:ligatures w14:val="standardContextual"/>
          </w:rPr>
          <w:tab/>
        </w:r>
        <w:r w:rsidRPr="002169D0">
          <w:rPr>
            <w:rStyle w:val="Hyperlink"/>
            <w:noProof/>
          </w:rPr>
          <w:t>Activity: Route planning and selection</w:t>
        </w:r>
        <w:r>
          <w:rPr>
            <w:noProof/>
            <w:webHidden/>
          </w:rPr>
          <w:tab/>
        </w:r>
        <w:r>
          <w:rPr>
            <w:noProof/>
            <w:webHidden/>
          </w:rPr>
          <w:fldChar w:fldCharType="begin"/>
        </w:r>
        <w:r>
          <w:rPr>
            <w:noProof/>
            <w:webHidden/>
          </w:rPr>
          <w:instrText xml:space="preserve"> PAGEREF _Toc205794588 \h </w:instrText>
        </w:r>
        <w:r>
          <w:rPr>
            <w:noProof/>
            <w:webHidden/>
          </w:rPr>
        </w:r>
        <w:r>
          <w:rPr>
            <w:noProof/>
            <w:webHidden/>
          </w:rPr>
          <w:fldChar w:fldCharType="separate"/>
        </w:r>
        <w:r>
          <w:rPr>
            <w:noProof/>
            <w:webHidden/>
          </w:rPr>
          <w:t>79</w:t>
        </w:r>
        <w:r>
          <w:rPr>
            <w:noProof/>
            <w:webHidden/>
          </w:rPr>
          <w:fldChar w:fldCharType="end"/>
        </w:r>
      </w:hyperlink>
    </w:p>
    <w:p w14:paraId="78E790A5" w14:textId="3F3F070A"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89" w:history="1">
        <w:r w:rsidRPr="002169D0">
          <w:rPr>
            <w:rStyle w:val="Hyperlink"/>
            <w:noProof/>
          </w:rPr>
          <w:t>27.</w:t>
        </w:r>
        <w:r>
          <w:rPr>
            <w:rFonts w:eastAsiaTheme="minorEastAsia"/>
            <w:noProof/>
            <w:kern w:val="2"/>
            <w:sz w:val="24"/>
            <w:szCs w:val="24"/>
            <w:lang w:eastAsia="en-AU"/>
            <w14:ligatures w14:val="standardContextual"/>
          </w:rPr>
          <w:tab/>
        </w:r>
        <w:r w:rsidRPr="002169D0">
          <w:rPr>
            <w:rStyle w:val="Hyperlink"/>
            <w:noProof/>
          </w:rPr>
          <w:t>Activity: Allocating or accepting a vehicle for a transport task</w:t>
        </w:r>
        <w:r>
          <w:rPr>
            <w:noProof/>
            <w:webHidden/>
          </w:rPr>
          <w:tab/>
        </w:r>
        <w:r>
          <w:rPr>
            <w:noProof/>
            <w:webHidden/>
          </w:rPr>
          <w:fldChar w:fldCharType="begin"/>
        </w:r>
        <w:r>
          <w:rPr>
            <w:noProof/>
            <w:webHidden/>
          </w:rPr>
          <w:instrText xml:space="preserve"> PAGEREF _Toc205794589 \h </w:instrText>
        </w:r>
        <w:r>
          <w:rPr>
            <w:noProof/>
            <w:webHidden/>
          </w:rPr>
        </w:r>
        <w:r>
          <w:rPr>
            <w:noProof/>
            <w:webHidden/>
          </w:rPr>
          <w:fldChar w:fldCharType="separate"/>
        </w:r>
        <w:r>
          <w:rPr>
            <w:noProof/>
            <w:webHidden/>
          </w:rPr>
          <w:t>82</w:t>
        </w:r>
        <w:r>
          <w:rPr>
            <w:noProof/>
            <w:webHidden/>
          </w:rPr>
          <w:fldChar w:fldCharType="end"/>
        </w:r>
      </w:hyperlink>
    </w:p>
    <w:p w14:paraId="66A50832" w14:textId="77C5E38F"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90" w:history="1">
        <w:r w:rsidRPr="002169D0">
          <w:rPr>
            <w:rStyle w:val="Hyperlink"/>
            <w:noProof/>
          </w:rPr>
          <w:t>LOADS, LOADING, UNLOADING</w:t>
        </w:r>
        <w:r>
          <w:rPr>
            <w:noProof/>
            <w:webHidden/>
          </w:rPr>
          <w:tab/>
        </w:r>
        <w:r>
          <w:rPr>
            <w:noProof/>
            <w:webHidden/>
          </w:rPr>
          <w:fldChar w:fldCharType="begin"/>
        </w:r>
        <w:r>
          <w:rPr>
            <w:noProof/>
            <w:webHidden/>
          </w:rPr>
          <w:instrText xml:space="preserve"> PAGEREF _Toc205794590 \h </w:instrText>
        </w:r>
        <w:r>
          <w:rPr>
            <w:noProof/>
            <w:webHidden/>
          </w:rPr>
        </w:r>
        <w:r>
          <w:rPr>
            <w:noProof/>
            <w:webHidden/>
          </w:rPr>
          <w:fldChar w:fldCharType="separate"/>
        </w:r>
        <w:r>
          <w:rPr>
            <w:noProof/>
            <w:webHidden/>
          </w:rPr>
          <w:t>83</w:t>
        </w:r>
        <w:r>
          <w:rPr>
            <w:noProof/>
            <w:webHidden/>
          </w:rPr>
          <w:fldChar w:fldCharType="end"/>
        </w:r>
      </w:hyperlink>
    </w:p>
    <w:p w14:paraId="6438428C" w14:textId="13FE4DFC"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1" w:history="1">
        <w:r w:rsidRPr="002169D0">
          <w:rPr>
            <w:rStyle w:val="Hyperlink"/>
            <w:noProof/>
          </w:rPr>
          <w:t>28.</w:t>
        </w:r>
        <w:r>
          <w:rPr>
            <w:rFonts w:eastAsiaTheme="minorEastAsia"/>
            <w:noProof/>
            <w:kern w:val="2"/>
            <w:sz w:val="24"/>
            <w:szCs w:val="24"/>
            <w:lang w:eastAsia="en-AU"/>
            <w14:ligatures w14:val="standardContextual"/>
          </w:rPr>
          <w:tab/>
        </w:r>
        <w:r w:rsidRPr="002169D0">
          <w:rPr>
            <w:rStyle w:val="Hyperlink"/>
            <w:noProof/>
          </w:rPr>
          <w:t>Activity: Manufacturing and packaging goods</w:t>
        </w:r>
        <w:r>
          <w:rPr>
            <w:noProof/>
            <w:webHidden/>
          </w:rPr>
          <w:tab/>
        </w:r>
        <w:r>
          <w:rPr>
            <w:noProof/>
            <w:webHidden/>
          </w:rPr>
          <w:fldChar w:fldCharType="begin"/>
        </w:r>
        <w:r>
          <w:rPr>
            <w:noProof/>
            <w:webHidden/>
          </w:rPr>
          <w:instrText xml:space="preserve"> PAGEREF _Toc205794591 \h </w:instrText>
        </w:r>
        <w:r>
          <w:rPr>
            <w:noProof/>
            <w:webHidden/>
          </w:rPr>
        </w:r>
        <w:r>
          <w:rPr>
            <w:noProof/>
            <w:webHidden/>
          </w:rPr>
          <w:fldChar w:fldCharType="separate"/>
        </w:r>
        <w:r>
          <w:rPr>
            <w:noProof/>
            <w:webHidden/>
          </w:rPr>
          <w:t>84</w:t>
        </w:r>
        <w:r>
          <w:rPr>
            <w:noProof/>
            <w:webHidden/>
          </w:rPr>
          <w:fldChar w:fldCharType="end"/>
        </w:r>
      </w:hyperlink>
    </w:p>
    <w:p w14:paraId="5D5DF3A3" w14:textId="6108CB66"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2" w:history="1">
        <w:r w:rsidRPr="002169D0">
          <w:rPr>
            <w:rStyle w:val="Hyperlink"/>
            <w:noProof/>
          </w:rPr>
          <w:t>29.</w:t>
        </w:r>
        <w:r>
          <w:rPr>
            <w:rFonts w:eastAsiaTheme="minorEastAsia"/>
            <w:noProof/>
            <w:kern w:val="2"/>
            <w:sz w:val="24"/>
            <w:szCs w:val="24"/>
            <w:lang w:eastAsia="en-AU"/>
            <w14:ligatures w14:val="standardContextual"/>
          </w:rPr>
          <w:tab/>
        </w:r>
        <w:r w:rsidRPr="002169D0">
          <w:rPr>
            <w:rStyle w:val="Hyperlink"/>
            <w:noProof/>
          </w:rPr>
          <w:t>Activity: Loading</w:t>
        </w:r>
        <w:r>
          <w:rPr>
            <w:noProof/>
            <w:webHidden/>
          </w:rPr>
          <w:tab/>
        </w:r>
        <w:r>
          <w:rPr>
            <w:noProof/>
            <w:webHidden/>
          </w:rPr>
          <w:fldChar w:fldCharType="begin"/>
        </w:r>
        <w:r>
          <w:rPr>
            <w:noProof/>
            <w:webHidden/>
          </w:rPr>
          <w:instrText xml:space="preserve"> PAGEREF _Toc205794592 \h </w:instrText>
        </w:r>
        <w:r>
          <w:rPr>
            <w:noProof/>
            <w:webHidden/>
          </w:rPr>
        </w:r>
        <w:r>
          <w:rPr>
            <w:noProof/>
            <w:webHidden/>
          </w:rPr>
          <w:fldChar w:fldCharType="separate"/>
        </w:r>
        <w:r>
          <w:rPr>
            <w:noProof/>
            <w:webHidden/>
          </w:rPr>
          <w:t>85</w:t>
        </w:r>
        <w:r>
          <w:rPr>
            <w:noProof/>
            <w:webHidden/>
          </w:rPr>
          <w:fldChar w:fldCharType="end"/>
        </w:r>
      </w:hyperlink>
    </w:p>
    <w:p w14:paraId="78589AF0" w14:textId="46450853"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3" w:history="1">
        <w:r w:rsidRPr="002169D0">
          <w:rPr>
            <w:rStyle w:val="Hyperlink"/>
            <w:noProof/>
          </w:rPr>
          <w:t>30.</w:t>
        </w:r>
        <w:r>
          <w:rPr>
            <w:rFonts w:eastAsiaTheme="minorEastAsia"/>
            <w:noProof/>
            <w:kern w:val="2"/>
            <w:sz w:val="24"/>
            <w:szCs w:val="24"/>
            <w:lang w:eastAsia="en-AU"/>
            <w14:ligatures w14:val="standardContextual"/>
          </w:rPr>
          <w:tab/>
        </w:r>
        <w:r w:rsidRPr="002169D0">
          <w:rPr>
            <w:rStyle w:val="Hyperlink"/>
            <w:noProof/>
          </w:rPr>
          <w:t>Activity: Restraining loads</w:t>
        </w:r>
        <w:r>
          <w:rPr>
            <w:noProof/>
            <w:webHidden/>
          </w:rPr>
          <w:tab/>
        </w:r>
        <w:r>
          <w:rPr>
            <w:noProof/>
            <w:webHidden/>
          </w:rPr>
          <w:fldChar w:fldCharType="begin"/>
        </w:r>
        <w:r>
          <w:rPr>
            <w:noProof/>
            <w:webHidden/>
          </w:rPr>
          <w:instrText xml:space="preserve"> PAGEREF _Toc205794593 \h </w:instrText>
        </w:r>
        <w:r>
          <w:rPr>
            <w:noProof/>
            <w:webHidden/>
          </w:rPr>
        </w:r>
        <w:r>
          <w:rPr>
            <w:noProof/>
            <w:webHidden/>
          </w:rPr>
          <w:fldChar w:fldCharType="separate"/>
        </w:r>
        <w:r>
          <w:rPr>
            <w:noProof/>
            <w:webHidden/>
          </w:rPr>
          <w:t>87</w:t>
        </w:r>
        <w:r>
          <w:rPr>
            <w:noProof/>
            <w:webHidden/>
          </w:rPr>
          <w:fldChar w:fldCharType="end"/>
        </w:r>
      </w:hyperlink>
    </w:p>
    <w:p w14:paraId="7A3CEA83" w14:textId="51D791FA"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4" w:history="1">
        <w:r w:rsidRPr="002169D0">
          <w:rPr>
            <w:rStyle w:val="Hyperlink"/>
            <w:noProof/>
          </w:rPr>
          <w:t>31.</w:t>
        </w:r>
        <w:r>
          <w:rPr>
            <w:rFonts w:eastAsiaTheme="minorEastAsia"/>
            <w:noProof/>
            <w:kern w:val="2"/>
            <w:sz w:val="24"/>
            <w:szCs w:val="24"/>
            <w:lang w:eastAsia="en-AU"/>
            <w14:ligatures w14:val="standardContextual"/>
          </w:rPr>
          <w:tab/>
        </w:r>
        <w:r w:rsidRPr="002169D0">
          <w:rPr>
            <w:rStyle w:val="Hyperlink"/>
            <w:noProof/>
          </w:rPr>
          <w:t>Activity: Unloading</w:t>
        </w:r>
        <w:r>
          <w:rPr>
            <w:noProof/>
            <w:webHidden/>
          </w:rPr>
          <w:tab/>
        </w:r>
        <w:r>
          <w:rPr>
            <w:noProof/>
            <w:webHidden/>
          </w:rPr>
          <w:fldChar w:fldCharType="begin"/>
        </w:r>
        <w:r>
          <w:rPr>
            <w:noProof/>
            <w:webHidden/>
          </w:rPr>
          <w:instrText xml:space="preserve"> PAGEREF _Toc205794594 \h </w:instrText>
        </w:r>
        <w:r>
          <w:rPr>
            <w:noProof/>
            <w:webHidden/>
          </w:rPr>
        </w:r>
        <w:r>
          <w:rPr>
            <w:noProof/>
            <w:webHidden/>
          </w:rPr>
          <w:fldChar w:fldCharType="separate"/>
        </w:r>
        <w:r>
          <w:rPr>
            <w:noProof/>
            <w:webHidden/>
          </w:rPr>
          <w:t>89</w:t>
        </w:r>
        <w:r>
          <w:rPr>
            <w:noProof/>
            <w:webHidden/>
          </w:rPr>
          <w:fldChar w:fldCharType="end"/>
        </w:r>
      </w:hyperlink>
    </w:p>
    <w:p w14:paraId="0DFD9137" w14:textId="0B2DD2FC"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5" w:history="1">
        <w:r w:rsidRPr="002169D0">
          <w:rPr>
            <w:rStyle w:val="Hyperlink"/>
            <w:noProof/>
          </w:rPr>
          <w:t>32.</w:t>
        </w:r>
        <w:r>
          <w:rPr>
            <w:rFonts w:eastAsiaTheme="minorEastAsia"/>
            <w:noProof/>
            <w:kern w:val="2"/>
            <w:sz w:val="24"/>
            <w:szCs w:val="24"/>
            <w:lang w:eastAsia="en-AU"/>
            <w14:ligatures w14:val="standardContextual"/>
          </w:rPr>
          <w:tab/>
        </w:r>
        <w:r w:rsidRPr="002169D0">
          <w:rPr>
            <w:rStyle w:val="Hyperlink"/>
            <w:noProof/>
          </w:rPr>
          <w:t>Activity: Measuring, communicating and monitoring mass</w:t>
        </w:r>
        <w:r>
          <w:rPr>
            <w:noProof/>
            <w:webHidden/>
          </w:rPr>
          <w:tab/>
        </w:r>
        <w:r>
          <w:rPr>
            <w:noProof/>
            <w:webHidden/>
          </w:rPr>
          <w:fldChar w:fldCharType="begin"/>
        </w:r>
        <w:r>
          <w:rPr>
            <w:noProof/>
            <w:webHidden/>
          </w:rPr>
          <w:instrText xml:space="preserve"> PAGEREF _Toc205794595 \h </w:instrText>
        </w:r>
        <w:r>
          <w:rPr>
            <w:noProof/>
            <w:webHidden/>
          </w:rPr>
        </w:r>
        <w:r>
          <w:rPr>
            <w:noProof/>
            <w:webHidden/>
          </w:rPr>
          <w:fldChar w:fldCharType="separate"/>
        </w:r>
        <w:r>
          <w:rPr>
            <w:noProof/>
            <w:webHidden/>
          </w:rPr>
          <w:t>89</w:t>
        </w:r>
        <w:r>
          <w:rPr>
            <w:noProof/>
            <w:webHidden/>
          </w:rPr>
          <w:fldChar w:fldCharType="end"/>
        </w:r>
      </w:hyperlink>
    </w:p>
    <w:p w14:paraId="53B89491" w14:textId="43785032"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6" w:history="1">
        <w:r w:rsidRPr="002169D0">
          <w:rPr>
            <w:rStyle w:val="Hyperlink"/>
            <w:noProof/>
          </w:rPr>
          <w:t>33.</w:t>
        </w:r>
        <w:r>
          <w:rPr>
            <w:rFonts w:eastAsiaTheme="minorEastAsia"/>
            <w:noProof/>
            <w:kern w:val="2"/>
            <w:sz w:val="24"/>
            <w:szCs w:val="24"/>
            <w:lang w:eastAsia="en-AU"/>
            <w14:ligatures w14:val="standardContextual"/>
          </w:rPr>
          <w:tab/>
        </w:r>
        <w:r w:rsidRPr="002169D0">
          <w:rPr>
            <w:rStyle w:val="Hyperlink"/>
            <w:noProof/>
          </w:rPr>
          <w:t>Activity: Measuring, communicating and monitoring dimension</w:t>
        </w:r>
        <w:r>
          <w:rPr>
            <w:noProof/>
            <w:webHidden/>
          </w:rPr>
          <w:tab/>
        </w:r>
        <w:r>
          <w:rPr>
            <w:noProof/>
            <w:webHidden/>
          </w:rPr>
          <w:fldChar w:fldCharType="begin"/>
        </w:r>
        <w:r>
          <w:rPr>
            <w:noProof/>
            <w:webHidden/>
          </w:rPr>
          <w:instrText xml:space="preserve"> PAGEREF _Toc205794596 \h </w:instrText>
        </w:r>
        <w:r>
          <w:rPr>
            <w:noProof/>
            <w:webHidden/>
          </w:rPr>
        </w:r>
        <w:r>
          <w:rPr>
            <w:noProof/>
            <w:webHidden/>
          </w:rPr>
          <w:fldChar w:fldCharType="separate"/>
        </w:r>
        <w:r>
          <w:rPr>
            <w:noProof/>
            <w:webHidden/>
          </w:rPr>
          <w:t>92</w:t>
        </w:r>
        <w:r>
          <w:rPr>
            <w:noProof/>
            <w:webHidden/>
          </w:rPr>
          <w:fldChar w:fldCharType="end"/>
        </w:r>
      </w:hyperlink>
    </w:p>
    <w:p w14:paraId="6B28513F" w14:textId="73BFB7C1"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7" w:history="1">
        <w:r w:rsidRPr="002169D0">
          <w:rPr>
            <w:rStyle w:val="Hyperlink"/>
            <w:noProof/>
          </w:rPr>
          <w:t>34.</w:t>
        </w:r>
        <w:r>
          <w:rPr>
            <w:rFonts w:eastAsiaTheme="minorEastAsia"/>
            <w:noProof/>
            <w:kern w:val="2"/>
            <w:sz w:val="24"/>
            <w:szCs w:val="24"/>
            <w:lang w:eastAsia="en-AU"/>
            <w14:ligatures w14:val="standardContextual"/>
          </w:rPr>
          <w:tab/>
        </w:r>
        <w:r w:rsidRPr="002169D0">
          <w:rPr>
            <w:rStyle w:val="Hyperlink"/>
            <w:noProof/>
          </w:rPr>
          <w:t>Activity: Operating a weighbridge</w:t>
        </w:r>
        <w:r>
          <w:rPr>
            <w:noProof/>
            <w:webHidden/>
          </w:rPr>
          <w:tab/>
        </w:r>
        <w:r>
          <w:rPr>
            <w:noProof/>
            <w:webHidden/>
          </w:rPr>
          <w:fldChar w:fldCharType="begin"/>
        </w:r>
        <w:r>
          <w:rPr>
            <w:noProof/>
            <w:webHidden/>
          </w:rPr>
          <w:instrText xml:space="preserve"> PAGEREF _Toc205794597 \h </w:instrText>
        </w:r>
        <w:r>
          <w:rPr>
            <w:noProof/>
            <w:webHidden/>
          </w:rPr>
        </w:r>
        <w:r>
          <w:rPr>
            <w:noProof/>
            <w:webHidden/>
          </w:rPr>
          <w:fldChar w:fldCharType="separate"/>
        </w:r>
        <w:r>
          <w:rPr>
            <w:noProof/>
            <w:webHidden/>
          </w:rPr>
          <w:t>92</w:t>
        </w:r>
        <w:r>
          <w:rPr>
            <w:noProof/>
            <w:webHidden/>
          </w:rPr>
          <w:fldChar w:fldCharType="end"/>
        </w:r>
      </w:hyperlink>
    </w:p>
    <w:p w14:paraId="04C1BE2C" w14:textId="27A9D86A"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598" w:history="1">
        <w:r w:rsidRPr="002169D0">
          <w:rPr>
            <w:rStyle w:val="Hyperlink"/>
            <w:noProof/>
          </w:rPr>
          <w:t>BUSES</w:t>
        </w:r>
        <w:r>
          <w:rPr>
            <w:noProof/>
            <w:webHidden/>
          </w:rPr>
          <w:tab/>
        </w:r>
        <w:r>
          <w:rPr>
            <w:noProof/>
            <w:webHidden/>
          </w:rPr>
          <w:fldChar w:fldCharType="begin"/>
        </w:r>
        <w:r>
          <w:rPr>
            <w:noProof/>
            <w:webHidden/>
          </w:rPr>
          <w:instrText xml:space="preserve"> PAGEREF _Toc205794598 \h </w:instrText>
        </w:r>
        <w:r>
          <w:rPr>
            <w:noProof/>
            <w:webHidden/>
          </w:rPr>
        </w:r>
        <w:r>
          <w:rPr>
            <w:noProof/>
            <w:webHidden/>
          </w:rPr>
          <w:fldChar w:fldCharType="separate"/>
        </w:r>
        <w:r>
          <w:rPr>
            <w:noProof/>
            <w:webHidden/>
          </w:rPr>
          <w:t>94</w:t>
        </w:r>
        <w:r>
          <w:rPr>
            <w:noProof/>
            <w:webHidden/>
          </w:rPr>
          <w:fldChar w:fldCharType="end"/>
        </w:r>
      </w:hyperlink>
    </w:p>
    <w:p w14:paraId="17A96133" w14:textId="67AFBE3D"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599" w:history="1">
        <w:r w:rsidRPr="002169D0">
          <w:rPr>
            <w:rStyle w:val="Hyperlink"/>
            <w:noProof/>
          </w:rPr>
          <w:t>35.</w:t>
        </w:r>
        <w:r>
          <w:rPr>
            <w:rFonts w:eastAsiaTheme="minorEastAsia"/>
            <w:noProof/>
            <w:kern w:val="2"/>
            <w:sz w:val="24"/>
            <w:szCs w:val="24"/>
            <w:lang w:eastAsia="en-AU"/>
            <w14:ligatures w14:val="standardContextual"/>
          </w:rPr>
          <w:tab/>
        </w:r>
        <w:r w:rsidRPr="002169D0">
          <w:rPr>
            <w:rStyle w:val="Hyperlink"/>
            <w:noProof/>
          </w:rPr>
          <w:t>Activity: Equipping and modifying buses</w:t>
        </w:r>
        <w:r>
          <w:rPr>
            <w:noProof/>
            <w:webHidden/>
          </w:rPr>
          <w:tab/>
        </w:r>
        <w:r>
          <w:rPr>
            <w:noProof/>
            <w:webHidden/>
          </w:rPr>
          <w:fldChar w:fldCharType="begin"/>
        </w:r>
        <w:r>
          <w:rPr>
            <w:noProof/>
            <w:webHidden/>
          </w:rPr>
          <w:instrText xml:space="preserve"> PAGEREF _Toc205794599 \h </w:instrText>
        </w:r>
        <w:r>
          <w:rPr>
            <w:noProof/>
            <w:webHidden/>
          </w:rPr>
        </w:r>
        <w:r>
          <w:rPr>
            <w:noProof/>
            <w:webHidden/>
          </w:rPr>
          <w:fldChar w:fldCharType="separate"/>
        </w:r>
        <w:r>
          <w:rPr>
            <w:noProof/>
            <w:webHidden/>
          </w:rPr>
          <w:t>94</w:t>
        </w:r>
        <w:r>
          <w:rPr>
            <w:noProof/>
            <w:webHidden/>
          </w:rPr>
          <w:fldChar w:fldCharType="end"/>
        </w:r>
      </w:hyperlink>
    </w:p>
    <w:p w14:paraId="58029261" w14:textId="20C69CC0"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0" w:history="1">
        <w:r w:rsidRPr="002169D0">
          <w:rPr>
            <w:rStyle w:val="Hyperlink"/>
            <w:noProof/>
          </w:rPr>
          <w:t>36.</w:t>
        </w:r>
        <w:r>
          <w:rPr>
            <w:rFonts w:eastAsiaTheme="minorEastAsia"/>
            <w:noProof/>
            <w:kern w:val="2"/>
            <w:sz w:val="24"/>
            <w:szCs w:val="24"/>
            <w:lang w:eastAsia="en-AU"/>
            <w14:ligatures w14:val="standardContextual"/>
          </w:rPr>
          <w:tab/>
        </w:r>
        <w:r w:rsidRPr="002169D0">
          <w:rPr>
            <w:rStyle w:val="Hyperlink"/>
            <w:noProof/>
          </w:rPr>
          <w:t>Activity: Operating a bus fleet</w:t>
        </w:r>
        <w:r>
          <w:rPr>
            <w:noProof/>
            <w:webHidden/>
          </w:rPr>
          <w:tab/>
        </w:r>
        <w:r>
          <w:rPr>
            <w:noProof/>
            <w:webHidden/>
          </w:rPr>
          <w:fldChar w:fldCharType="begin"/>
        </w:r>
        <w:r>
          <w:rPr>
            <w:noProof/>
            <w:webHidden/>
          </w:rPr>
          <w:instrText xml:space="preserve"> PAGEREF _Toc205794600 \h </w:instrText>
        </w:r>
        <w:r>
          <w:rPr>
            <w:noProof/>
            <w:webHidden/>
          </w:rPr>
        </w:r>
        <w:r>
          <w:rPr>
            <w:noProof/>
            <w:webHidden/>
          </w:rPr>
          <w:fldChar w:fldCharType="separate"/>
        </w:r>
        <w:r>
          <w:rPr>
            <w:noProof/>
            <w:webHidden/>
          </w:rPr>
          <w:t>96</w:t>
        </w:r>
        <w:r>
          <w:rPr>
            <w:noProof/>
            <w:webHidden/>
          </w:rPr>
          <w:fldChar w:fldCharType="end"/>
        </w:r>
      </w:hyperlink>
    </w:p>
    <w:p w14:paraId="75B67D8F" w14:textId="6588ED97"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1" w:history="1">
        <w:r w:rsidRPr="002169D0">
          <w:rPr>
            <w:rStyle w:val="Hyperlink"/>
            <w:noProof/>
          </w:rPr>
          <w:t>37.</w:t>
        </w:r>
        <w:r>
          <w:rPr>
            <w:rFonts w:eastAsiaTheme="minorEastAsia"/>
            <w:noProof/>
            <w:kern w:val="2"/>
            <w:sz w:val="24"/>
            <w:szCs w:val="24"/>
            <w:lang w:eastAsia="en-AU"/>
            <w14:ligatures w14:val="standardContextual"/>
          </w:rPr>
          <w:tab/>
        </w:r>
        <w:r w:rsidRPr="002169D0">
          <w:rPr>
            <w:rStyle w:val="Hyperlink"/>
            <w:noProof/>
          </w:rPr>
          <w:t>Activity: Managing passengers</w:t>
        </w:r>
        <w:r>
          <w:rPr>
            <w:noProof/>
            <w:webHidden/>
          </w:rPr>
          <w:tab/>
        </w:r>
        <w:r>
          <w:rPr>
            <w:noProof/>
            <w:webHidden/>
          </w:rPr>
          <w:fldChar w:fldCharType="begin"/>
        </w:r>
        <w:r>
          <w:rPr>
            <w:noProof/>
            <w:webHidden/>
          </w:rPr>
          <w:instrText xml:space="preserve"> PAGEREF _Toc205794601 \h </w:instrText>
        </w:r>
        <w:r>
          <w:rPr>
            <w:noProof/>
            <w:webHidden/>
          </w:rPr>
        </w:r>
        <w:r>
          <w:rPr>
            <w:noProof/>
            <w:webHidden/>
          </w:rPr>
          <w:fldChar w:fldCharType="separate"/>
        </w:r>
        <w:r>
          <w:rPr>
            <w:noProof/>
            <w:webHidden/>
          </w:rPr>
          <w:t>96</w:t>
        </w:r>
        <w:r>
          <w:rPr>
            <w:noProof/>
            <w:webHidden/>
          </w:rPr>
          <w:fldChar w:fldCharType="end"/>
        </w:r>
      </w:hyperlink>
    </w:p>
    <w:p w14:paraId="74FBCD7C" w14:textId="5F5C916B"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2" w:history="1">
        <w:r w:rsidRPr="002169D0">
          <w:rPr>
            <w:rStyle w:val="Hyperlink"/>
            <w:noProof/>
          </w:rPr>
          <w:t>38.</w:t>
        </w:r>
        <w:r>
          <w:rPr>
            <w:rFonts w:eastAsiaTheme="minorEastAsia"/>
            <w:noProof/>
            <w:kern w:val="2"/>
            <w:sz w:val="24"/>
            <w:szCs w:val="24"/>
            <w:lang w:eastAsia="en-AU"/>
            <w14:ligatures w14:val="standardContextual"/>
          </w:rPr>
          <w:tab/>
        </w:r>
        <w:r w:rsidRPr="002169D0">
          <w:rPr>
            <w:rStyle w:val="Hyperlink"/>
            <w:noProof/>
          </w:rPr>
          <w:t>Activity: Establishing, monitoring and scheduling bus routes</w:t>
        </w:r>
        <w:r>
          <w:rPr>
            <w:noProof/>
            <w:webHidden/>
          </w:rPr>
          <w:tab/>
        </w:r>
        <w:r>
          <w:rPr>
            <w:noProof/>
            <w:webHidden/>
          </w:rPr>
          <w:fldChar w:fldCharType="begin"/>
        </w:r>
        <w:r>
          <w:rPr>
            <w:noProof/>
            <w:webHidden/>
          </w:rPr>
          <w:instrText xml:space="preserve"> PAGEREF _Toc205794602 \h </w:instrText>
        </w:r>
        <w:r>
          <w:rPr>
            <w:noProof/>
            <w:webHidden/>
          </w:rPr>
        </w:r>
        <w:r>
          <w:rPr>
            <w:noProof/>
            <w:webHidden/>
          </w:rPr>
          <w:fldChar w:fldCharType="separate"/>
        </w:r>
        <w:r>
          <w:rPr>
            <w:noProof/>
            <w:webHidden/>
          </w:rPr>
          <w:t>97</w:t>
        </w:r>
        <w:r>
          <w:rPr>
            <w:noProof/>
            <w:webHidden/>
          </w:rPr>
          <w:fldChar w:fldCharType="end"/>
        </w:r>
      </w:hyperlink>
    </w:p>
    <w:p w14:paraId="7B06F5AB" w14:textId="267C6D4E"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603" w:history="1">
        <w:r w:rsidRPr="002169D0">
          <w:rPr>
            <w:rStyle w:val="Hyperlink"/>
            <w:noProof/>
          </w:rPr>
          <w:t>ADDITIONAL SECTOR SPECIFIC CONTROLS</w:t>
        </w:r>
        <w:r>
          <w:rPr>
            <w:noProof/>
            <w:webHidden/>
          </w:rPr>
          <w:tab/>
        </w:r>
        <w:r>
          <w:rPr>
            <w:noProof/>
            <w:webHidden/>
          </w:rPr>
          <w:fldChar w:fldCharType="begin"/>
        </w:r>
        <w:r>
          <w:rPr>
            <w:noProof/>
            <w:webHidden/>
          </w:rPr>
          <w:instrText xml:space="preserve"> PAGEREF _Toc205794603 \h </w:instrText>
        </w:r>
        <w:r>
          <w:rPr>
            <w:noProof/>
            <w:webHidden/>
          </w:rPr>
        </w:r>
        <w:r>
          <w:rPr>
            <w:noProof/>
            <w:webHidden/>
          </w:rPr>
          <w:fldChar w:fldCharType="separate"/>
        </w:r>
        <w:r>
          <w:rPr>
            <w:noProof/>
            <w:webHidden/>
          </w:rPr>
          <w:t>98</w:t>
        </w:r>
        <w:r>
          <w:rPr>
            <w:noProof/>
            <w:webHidden/>
          </w:rPr>
          <w:fldChar w:fldCharType="end"/>
        </w:r>
      </w:hyperlink>
    </w:p>
    <w:p w14:paraId="550BA96A" w14:textId="7BC46820"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4" w:history="1">
        <w:r w:rsidRPr="002169D0">
          <w:rPr>
            <w:rStyle w:val="Hyperlink"/>
            <w:noProof/>
          </w:rPr>
          <w:t>39.</w:t>
        </w:r>
        <w:r>
          <w:rPr>
            <w:rFonts w:eastAsiaTheme="minorEastAsia"/>
            <w:noProof/>
            <w:kern w:val="2"/>
            <w:sz w:val="24"/>
            <w:szCs w:val="24"/>
            <w:lang w:eastAsia="en-AU"/>
            <w14:ligatures w14:val="standardContextual"/>
          </w:rPr>
          <w:tab/>
        </w:r>
        <w:r w:rsidRPr="002169D0">
          <w:rPr>
            <w:rStyle w:val="Hyperlink"/>
            <w:noProof/>
          </w:rPr>
          <w:t>Activity: Running an on-line freight platform</w:t>
        </w:r>
        <w:r>
          <w:rPr>
            <w:noProof/>
            <w:webHidden/>
          </w:rPr>
          <w:tab/>
        </w:r>
        <w:r>
          <w:rPr>
            <w:noProof/>
            <w:webHidden/>
          </w:rPr>
          <w:fldChar w:fldCharType="begin"/>
        </w:r>
        <w:r>
          <w:rPr>
            <w:noProof/>
            <w:webHidden/>
          </w:rPr>
          <w:instrText xml:space="preserve"> PAGEREF _Toc205794604 \h </w:instrText>
        </w:r>
        <w:r>
          <w:rPr>
            <w:noProof/>
            <w:webHidden/>
          </w:rPr>
        </w:r>
        <w:r>
          <w:rPr>
            <w:noProof/>
            <w:webHidden/>
          </w:rPr>
          <w:fldChar w:fldCharType="separate"/>
        </w:r>
        <w:r>
          <w:rPr>
            <w:noProof/>
            <w:webHidden/>
          </w:rPr>
          <w:t>98</w:t>
        </w:r>
        <w:r>
          <w:rPr>
            <w:noProof/>
            <w:webHidden/>
          </w:rPr>
          <w:fldChar w:fldCharType="end"/>
        </w:r>
      </w:hyperlink>
    </w:p>
    <w:p w14:paraId="3B6F30EF" w14:textId="57D1DFA5"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5" w:history="1">
        <w:r w:rsidRPr="002169D0">
          <w:rPr>
            <w:rStyle w:val="Hyperlink"/>
            <w:noProof/>
          </w:rPr>
          <w:t>40.</w:t>
        </w:r>
        <w:r>
          <w:rPr>
            <w:rFonts w:eastAsiaTheme="minorEastAsia"/>
            <w:noProof/>
            <w:kern w:val="2"/>
            <w:sz w:val="24"/>
            <w:szCs w:val="24"/>
            <w:lang w:eastAsia="en-AU"/>
            <w14:ligatures w14:val="standardContextual"/>
          </w:rPr>
          <w:tab/>
        </w:r>
        <w:r w:rsidRPr="002169D0">
          <w:rPr>
            <w:rStyle w:val="Hyperlink"/>
            <w:noProof/>
          </w:rPr>
          <w:t>Activity: Operating on and around construction sites</w:t>
        </w:r>
        <w:r>
          <w:rPr>
            <w:noProof/>
            <w:webHidden/>
          </w:rPr>
          <w:tab/>
        </w:r>
        <w:r>
          <w:rPr>
            <w:noProof/>
            <w:webHidden/>
          </w:rPr>
          <w:fldChar w:fldCharType="begin"/>
        </w:r>
        <w:r>
          <w:rPr>
            <w:noProof/>
            <w:webHidden/>
          </w:rPr>
          <w:instrText xml:space="preserve"> PAGEREF _Toc205794605 \h </w:instrText>
        </w:r>
        <w:r>
          <w:rPr>
            <w:noProof/>
            <w:webHidden/>
          </w:rPr>
        </w:r>
        <w:r>
          <w:rPr>
            <w:noProof/>
            <w:webHidden/>
          </w:rPr>
          <w:fldChar w:fldCharType="separate"/>
        </w:r>
        <w:r>
          <w:rPr>
            <w:noProof/>
            <w:webHidden/>
          </w:rPr>
          <w:t>99</w:t>
        </w:r>
        <w:r>
          <w:rPr>
            <w:noProof/>
            <w:webHidden/>
          </w:rPr>
          <w:fldChar w:fldCharType="end"/>
        </w:r>
      </w:hyperlink>
    </w:p>
    <w:p w14:paraId="33B50A1B" w14:textId="53DD1381"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6" w:history="1">
        <w:r w:rsidRPr="002169D0">
          <w:rPr>
            <w:rStyle w:val="Hyperlink"/>
            <w:noProof/>
          </w:rPr>
          <w:t>41.</w:t>
        </w:r>
        <w:r>
          <w:rPr>
            <w:rFonts w:eastAsiaTheme="minorEastAsia"/>
            <w:noProof/>
            <w:kern w:val="2"/>
            <w:sz w:val="24"/>
            <w:szCs w:val="24"/>
            <w:lang w:eastAsia="en-AU"/>
            <w14:ligatures w14:val="standardContextual"/>
          </w:rPr>
          <w:tab/>
        </w:r>
        <w:r w:rsidRPr="002169D0">
          <w:rPr>
            <w:rStyle w:val="Hyperlink"/>
            <w:noProof/>
          </w:rPr>
          <w:t>Activity: Recovery vehicles and operations</w:t>
        </w:r>
        <w:r>
          <w:rPr>
            <w:noProof/>
            <w:webHidden/>
          </w:rPr>
          <w:tab/>
        </w:r>
        <w:r>
          <w:rPr>
            <w:noProof/>
            <w:webHidden/>
          </w:rPr>
          <w:fldChar w:fldCharType="begin"/>
        </w:r>
        <w:r>
          <w:rPr>
            <w:noProof/>
            <w:webHidden/>
          </w:rPr>
          <w:instrText xml:space="preserve"> PAGEREF _Toc205794606 \h </w:instrText>
        </w:r>
        <w:r>
          <w:rPr>
            <w:noProof/>
            <w:webHidden/>
          </w:rPr>
        </w:r>
        <w:r>
          <w:rPr>
            <w:noProof/>
            <w:webHidden/>
          </w:rPr>
          <w:fldChar w:fldCharType="separate"/>
        </w:r>
        <w:r>
          <w:rPr>
            <w:noProof/>
            <w:webHidden/>
          </w:rPr>
          <w:t>101</w:t>
        </w:r>
        <w:r>
          <w:rPr>
            <w:noProof/>
            <w:webHidden/>
          </w:rPr>
          <w:fldChar w:fldCharType="end"/>
        </w:r>
      </w:hyperlink>
    </w:p>
    <w:p w14:paraId="43517A03" w14:textId="7D43DE26"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7" w:history="1">
        <w:r w:rsidRPr="002169D0">
          <w:rPr>
            <w:rStyle w:val="Hyperlink"/>
            <w:noProof/>
          </w:rPr>
          <w:t>42.</w:t>
        </w:r>
        <w:r>
          <w:rPr>
            <w:rFonts w:eastAsiaTheme="minorEastAsia"/>
            <w:noProof/>
            <w:kern w:val="2"/>
            <w:sz w:val="24"/>
            <w:szCs w:val="24"/>
            <w:lang w:eastAsia="en-AU"/>
            <w14:ligatures w14:val="standardContextual"/>
          </w:rPr>
          <w:tab/>
        </w:r>
        <w:r w:rsidRPr="002169D0">
          <w:rPr>
            <w:rStyle w:val="Hyperlink"/>
            <w:noProof/>
          </w:rPr>
          <w:t>Activity: Transporting dangerous goods</w:t>
        </w:r>
        <w:r>
          <w:rPr>
            <w:noProof/>
            <w:webHidden/>
          </w:rPr>
          <w:tab/>
        </w:r>
        <w:r>
          <w:rPr>
            <w:noProof/>
            <w:webHidden/>
          </w:rPr>
          <w:fldChar w:fldCharType="begin"/>
        </w:r>
        <w:r>
          <w:rPr>
            <w:noProof/>
            <w:webHidden/>
          </w:rPr>
          <w:instrText xml:space="preserve"> PAGEREF _Toc205794607 \h </w:instrText>
        </w:r>
        <w:r>
          <w:rPr>
            <w:noProof/>
            <w:webHidden/>
          </w:rPr>
        </w:r>
        <w:r>
          <w:rPr>
            <w:noProof/>
            <w:webHidden/>
          </w:rPr>
          <w:fldChar w:fldCharType="separate"/>
        </w:r>
        <w:r>
          <w:rPr>
            <w:noProof/>
            <w:webHidden/>
          </w:rPr>
          <w:t>102</w:t>
        </w:r>
        <w:r>
          <w:rPr>
            <w:noProof/>
            <w:webHidden/>
          </w:rPr>
          <w:fldChar w:fldCharType="end"/>
        </w:r>
      </w:hyperlink>
    </w:p>
    <w:p w14:paraId="27C29484" w14:textId="4D9B8019"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8" w:history="1">
        <w:r w:rsidRPr="002169D0">
          <w:rPr>
            <w:rStyle w:val="Hyperlink"/>
            <w:noProof/>
          </w:rPr>
          <w:t>43.</w:t>
        </w:r>
        <w:r>
          <w:rPr>
            <w:rFonts w:eastAsiaTheme="minorEastAsia"/>
            <w:noProof/>
            <w:kern w:val="2"/>
            <w:sz w:val="24"/>
            <w:szCs w:val="24"/>
            <w:lang w:eastAsia="en-AU"/>
            <w14:ligatures w14:val="standardContextual"/>
          </w:rPr>
          <w:tab/>
        </w:r>
        <w:r w:rsidRPr="002169D0">
          <w:rPr>
            <w:rStyle w:val="Hyperlink"/>
            <w:noProof/>
          </w:rPr>
          <w:t>Activity: Packing and restraining goods in shipping containers</w:t>
        </w:r>
        <w:r>
          <w:rPr>
            <w:noProof/>
            <w:webHidden/>
          </w:rPr>
          <w:tab/>
        </w:r>
        <w:r>
          <w:rPr>
            <w:noProof/>
            <w:webHidden/>
          </w:rPr>
          <w:fldChar w:fldCharType="begin"/>
        </w:r>
        <w:r>
          <w:rPr>
            <w:noProof/>
            <w:webHidden/>
          </w:rPr>
          <w:instrText xml:space="preserve"> PAGEREF _Toc205794608 \h </w:instrText>
        </w:r>
        <w:r>
          <w:rPr>
            <w:noProof/>
            <w:webHidden/>
          </w:rPr>
        </w:r>
        <w:r>
          <w:rPr>
            <w:noProof/>
            <w:webHidden/>
          </w:rPr>
          <w:fldChar w:fldCharType="separate"/>
        </w:r>
        <w:r>
          <w:rPr>
            <w:noProof/>
            <w:webHidden/>
          </w:rPr>
          <w:t>103</w:t>
        </w:r>
        <w:r>
          <w:rPr>
            <w:noProof/>
            <w:webHidden/>
          </w:rPr>
          <w:fldChar w:fldCharType="end"/>
        </w:r>
      </w:hyperlink>
    </w:p>
    <w:p w14:paraId="6EC8541B" w14:textId="23A1046F"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09" w:history="1">
        <w:r w:rsidRPr="002169D0">
          <w:rPr>
            <w:rStyle w:val="Hyperlink"/>
            <w:noProof/>
          </w:rPr>
          <w:t>44.</w:t>
        </w:r>
        <w:r>
          <w:rPr>
            <w:rFonts w:eastAsiaTheme="minorEastAsia"/>
            <w:noProof/>
            <w:kern w:val="2"/>
            <w:sz w:val="24"/>
            <w:szCs w:val="24"/>
            <w:lang w:eastAsia="en-AU"/>
            <w14:ligatures w14:val="standardContextual"/>
          </w:rPr>
          <w:tab/>
        </w:r>
        <w:r w:rsidRPr="002169D0">
          <w:rPr>
            <w:rStyle w:val="Hyperlink"/>
            <w:noProof/>
          </w:rPr>
          <w:t>Activity: Importing goods in shipping containers</w:t>
        </w:r>
        <w:r>
          <w:rPr>
            <w:noProof/>
            <w:webHidden/>
          </w:rPr>
          <w:tab/>
        </w:r>
        <w:r>
          <w:rPr>
            <w:noProof/>
            <w:webHidden/>
          </w:rPr>
          <w:fldChar w:fldCharType="begin"/>
        </w:r>
        <w:r>
          <w:rPr>
            <w:noProof/>
            <w:webHidden/>
          </w:rPr>
          <w:instrText xml:space="preserve"> PAGEREF _Toc205794609 \h </w:instrText>
        </w:r>
        <w:r>
          <w:rPr>
            <w:noProof/>
            <w:webHidden/>
          </w:rPr>
        </w:r>
        <w:r>
          <w:rPr>
            <w:noProof/>
            <w:webHidden/>
          </w:rPr>
          <w:fldChar w:fldCharType="separate"/>
        </w:r>
        <w:r>
          <w:rPr>
            <w:noProof/>
            <w:webHidden/>
          </w:rPr>
          <w:t>104</w:t>
        </w:r>
        <w:r>
          <w:rPr>
            <w:noProof/>
            <w:webHidden/>
          </w:rPr>
          <w:fldChar w:fldCharType="end"/>
        </w:r>
      </w:hyperlink>
    </w:p>
    <w:p w14:paraId="164F8CF1" w14:textId="27CB4CE0"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10" w:history="1">
        <w:r w:rsidRPr="002169D0">
          <w:rPr>
            <w:rStyle w:val="Hyperlink"/>
            <w:noProof/>
          </w:rPr>
          <w:t>45.</w:t>
        </w:r>
        <w:r>
          <w:rPr>
            <w:rFonts w:eastAsiaTheme="minorEastAsia"/>
            <w:noProof/>
            <w:kern w:val="2"/>
            <w:sz w:val="24"/>
            <w:szCs w:val="24"/>
            <w:lang w:eastAsia="en-AU"/>
            <w14:ligatures w14:val="standardContextual"/>
          </w:rPr>
          <w:tab/>
        </w:r>
        <w:r w:rsidRPr="002169D0">
          <w:rPr>
            <w:rStyle w:val="Hyperlink"/>
            <w:noProof/>
          </w:rPr>
          <w:t>Activity: Transporting shipping containers</w:t>
        </w:r>
        <w:r>
          <w:rPr>
            <w:noProof/>
            <w:webHidden/>
          </w:rPr>
          <w:tab/>
        </w:r>
        <w:r>
          <w:rPr>
            <w:noProof/>
            <w:webHidden/>
          </w:rPr>
          <w:fldChar w:fldCharType="begin"/>
        </w:r>
        <w:r>
          <w:rPr>
            <w:noProof/>
            <w:webHidden/>
          </w:rPr>
          <w:instrText xml:space="preserve"> PAGEREF _Toc205794610 \h </w:instrText>
        </w:r>
        <w:r>
          <w:rPr>
            <w:noProof/>
            <w:webHidden/>
          </w:rPr>
        </w:r>
        <w:r>
          <w:rPr>
            <w:noProof/>
            <w:webHidden/>
          </w:rPr>
          <w:fldChar w:fldCharType="separate"/>
        </w:r>
        <w:r>
          <w:rPr>
            <w:noProof/>
            <w:webHidden/>
          </w:rPr>
          <w:t>106</w:t>
        </w:r>
        <w:r>
          <w:rPr>
            <w:noProof/>
            <w:webHidden/>
          </w:rPr>
          <w:fldChar w:fldCharType="end"/>
        </w:r>
      </w:hyperlink>
    </w:p>
    <w:p w14:paraId="04DEBA38" w14:textId="65D13A35" w:rsidR="0067185A" w:rsidRDefault="0067185A">
      <w:pPr>
        <w:pStyle w:val="TOC3"/>
        <w:tabs>
          <w:tab w:val="left" w:pos="1200"/>
          <w:tab w:val="right" w:leader="dot" w:pos="10325"/>
        </w:tabs>
        <w:rPr>
          <w:rFonts w:eastAsiaTheme="minorEastAsia"/>
          <w:noProof/>
          <w:kern w:val="2"/>
          <w:sz w:val="24"/>
          <w:szCs w:val="24"/>
          <w:lang w:eastAsia="en-AU"/>
          <w14:ligatures w14:val="standardContextual"/>
        </w:rPr>
      </w:pPr>
      <w:hyperlink w:anchor="_Toc205794611" w:history="1">
        <w:r w:rsidRPr="002169D0">
          <w:rPr>
            <w:rStyle w:val="Hyperlink"/>
            <w:noProof/>
          </w:rPr>
          <w:t>46.</w:t>
        </w:r>
        <w:r>
          <w:rPr>
            <w:rFonts w:eastAsiaTheme="minorEastAsia"/>
            <w:noProof/>
            <w:kern w:val="2"/>
            <w:sz w:val="24"/>
            <w:szCs w:val="24"/>
            <w:lang w:eastAsia="en-AU"/>
            <w14:ligatures w14:val="standardContextual"/>
          </w:rPr>
          <w:tab/>
        </w:r>
        <w:r w:rsidRPr="002169D0">
          <w:rPr>
            <w:rStyle w:val="Hyperlink"/>
            <w:noProof/>
          </w:rPr>
          <w:t>Activity: Managing premises where shipping containers are loaded and/or unloaded</w:t>
        </w:r>
        <w:r>
          <w:rPr>
            <w:noProof/>
            <w:webHidden/>
          </w:rPr>
          <w:tab/>
        </w:r>
        <w:r>
          <w:rPr>
            <w:noProof/>
            <w:webHidden/>
          </w:rPr>
          <w:fldChar w:fldCharType="begin"/>
        </w:r>
        <w:r>
          <w:rPr>
            <w:noProof/>
            <w:webHidden/>
          </w:rPr>
          <w:instrText xml:space="preserve"> PAGEREF _Toc205794611 \h </w:instrText>
        </w:r>
        <w:r>
          <w:rPr>
            <w:noProof/>
            <w:webHidden/>
          </w:rPr>
        </w:r>
        <w:r>
          <w:rPr>
            <w:noProof/>
            <w:webHidden/>
          </w:rPr>
          <w:fldChar w:fldCharType="separate"/>
        </w:r>
        <w:r>
          <w:rPr>
            <w:noProof/>
            <w:webHidden/>
          </w:rPr>
          <w:t>106</w:t>
        </w:r>
        <w:r>
          <w:rPr>
            <w:noProof/>
            <w:webHidden/>
          </w:rPr>
          <w:fldChar w:fldCharType="end"/>
        </w:r>
      </w:hyperlink>
    </w:p>
    <w:p w14:paraId="6F9AA073" w14:textId="37FDE633"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612" w:history="1">
        <w:r w:rsidRPr="002169D0">
          <w:rPr>
            <w:rStyle w:val="Hyperlink"/>
            <w:noProof/>
          </w:rPr>
          <w:t>REFERENCE LIST</w:t>
        </w:r>
        <w:r>
          <w:rPr>
            <w:noProof/>
            <w:webHidden/>
          </w:rPr>
          <w:tab/>
        </w:r>
        <w:r>
          <w:rPr>
            <w:noProof/>
            <w:webHidden/>
          </w:rPr>
          <w:fldChar w:fldCharType="begin"/>
        </w:r>
        <w:r>
          <w:rPr>
            <w:noProof/>
            <w:webHidden/>
          </w:rPr>
          <w:instrText xml:space="preserve"> PAGEREF _Toc205794612 \h </w:instrText>
        </w:r>
        <w:r>
          <w:rPr>
            <w:noProof/>
            <w:webHidden/>
          </w:rPr>
        </w:r>
        <w:r>
          <w:rPr>
            <w:noProof/>
            <w:webHidden/>
          </w:rPr>
          <w:fldChar w:fldCharType="separate"/>
        </w:r>
        <w:r>
          <w:rPr>
            <w:noProof/>
            <w:webHidden/>
          </w:rPr>
          <w:t>108</w:t>
        </w:r>
        <w:r>
          <w:rPr>
            <w:noProof/>
            <w:webHidden/>
          </w:rPr>
          <w:fldChar w:fldCharType="end"/>
        </w:r>
      </w:hyperlink>
    </w:p>
    <w:p w14:paraId="1A0A5F21" w14:textId="7F9641BF"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613" w:history="1">
        <w:r w:rsidRPr="002169D0">
          <w:rPr>
            <w:rStyle w:val="Hyperlink"/>
            <w:noProof/>
          </w:rPr>
          <w:t>OTHER RESOURCES</w:t>
        </w:r>
        <w:r>
          <w:rPr>
            <w:noProof/>
            <w:webHidden/>
          </w:rPr>
          <w:tab/>
        </w:r>
        <w:r>
          <w:rPr>
            <w:noProof/>
            <w:webHidden/>
          </w:rPr>
          <w:fldChar w:fldCharType="begin"/>
        </w:r>
        <w:r>
          <w:rPr>
            <w:noProof/>
            <w:webHidden/>
          </w:rPr>
          <w:instrText xml:space="preserve"> PAGEREF _Toc205794613 \h </w:instrText>
        </w:r>
        <w:r>
          <w:rPr>
            <w:noProof/>
            <w:webHidden/>
          </w:rPr>
        </w:r>
        <w:r>
          <w:rPr>
            <w:noProof/>
            <w:webHidden/>
          </w:rPr>
          <w:fldChar w:fldCharType="separate"/>
        </w:r>
        <w:r>
          <w:rPr>
            <w:noProof/>
            <w:webHidden/>
          </w:rPr>
          <w:t>110</w:t>
        </w:r>
        <w:r>
          <w:rPr>
            <w:noProof/>
            <w:webHidden/>
          </w:rPr>
          <w:fldChar w:fldCharType="end"/>
        </w:r>
      </w:hyperlink>
    </w:p>
    <w:p w14:paraId="1AF03880" w14:textId="425EECC1"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614" w:history="1">
        <w:r w:rsidRPr="002169D0">
          <w:rPr>
            <w:rStyle w:val="Hyperlink"/>
            <w:noProof/>
          </w:rPr>
          <w:t>KEY TERMS AND DEFINITIONS</w:t>
        </w:r>
        <w:r>
          <w:rPr>
            <w:noProof/>
            <w:webHidden/>
          </w:rPr>
          <w:tab/>
        </w:r>
        <w:r>
          <w:rPr>
            <w:noProof/>
            <w:webHidden/>
          </w:rPr>
          <w:fldChar w:fldCharType="begin"/>
        </w:r>
        <w:r>
          <w:rPr>
            <w:noProof/>
            <w:webHidden/>
          </w:rPr>
          <w:instrText xml:space="preserve"> PAGEREF _Toc205794614 \h </w:instrText>
        </w:r>
        <w:r>
          <w:rPr>
            <w:noProof/>
            <w:webHidden/>
          </w:rPr>
        </w:r>
        <w:r>
          <w:rPr>
            <w:noProof/>
            <w:webHidden/>
          </w:rPr>
          <w:fldChar w:fldCharType="separate"/>
        </w:r>
        <w:r>
          <w:rPr>
            <w:noProof/>
            <w:webHidden/>
          </w:rPr>
          <w:t>111</w:t>
        </w:r>
        <w:r>
          <w:rPr>
            <w:noProof/>
            <w:webHidden/>
          </w:rPr>
          <w:fldChar w:fldCharType="end"/>
        </w:r>
      </w:hyperlink>
    </w:p>
    <w:p w14:paraId="0CB4533B" w14:textId="735C086B" w:rsidR="0067185A" w:rsidRDefault="0067185A">
      <w:pPr>
        <w:pStyle w:val="TOC2"/>
        <w:tabs>
          <w:tab w:val="right" w:leader="dot" w:pos="10325"/>
        </w:tabs>
        <w:rPr>
          <w:rFonts w:eastAsiaTheme="minorEastAsia"/>
          <w:noProof/>
          <w:kern w:val="2"/>
          <w:sz w:val="24"/>
          <w:szCs w:val="24"/>
          <w:lang w:eastAsia="en-AU"/>
          <w14:ligatures w14:val="standardContextual"/>
        </w:rPr>
      </w:pPr>
      <w:hyperlink w:anchor="_Toc205794615" w:history="1">
        <w:r w:rsidRPr="002169D0">
          <w:rPr>
            <w:rStyle w:val="Hyperlink"/>
            <w:noProof/>
          </w:rPr>
          <w:t>ENDNOTES</w:t>
        </w:r>
        <w:r>
          <w:rPr>
            <w:noProof/>
            <w:webHidden/>
          </w:rPr>
          <w:tab/>
        </w:r>
        <w:r>
          <w:rPr>
            <w:noProof/>
            <w:webHidden/>
          </w:rPr>
          <w:fldChar w:fldCharType="begin"/>
        </w:r>
        <w:r>
          <w:rPr>
            <w:noProof/>
            <w:webHidden/>
          </w:rPr>
          <w:instrText xml:space="preserve"> PAGEREF _Toc205794615 \h </w:instrText>
        </w:r>
        <w:r>
          <w:rPr>
            <w:noProof/>
            <w:webHidden/>
          </w:rPr>
        </w:r>
        <w:r>
          <w:rPr>
            <w:noProof/>
            <w:webHidden/>
          </w:rPr>
          <w:fldChar w:fldCharType="separate"/>
        </w:r>
        <w:r>
          <w:rPr>
            <w:noProof/>
            <w:webHidden/>
          </w:rPr>
          <w:t>120</w:t>
        </w:r>
        <w:r>
          <w:rPr>
            <w:noProof/>
            <w:webHidden/>
          </w:rPr>
          <w:fldChar w:fldCharType="end"/>
        </w:r>
      </w:hyperlink>
    </w:p>
    <w:p w14:paraId="5F7F56B3" w14:textId="7CE9B1E8" w:rsidR="00877108" w:rsidRPr="002A5960" w:rsidRDefault="00BD0181" w:rsidP="002A5960">
      <w:pPr>
        <w:pStyle w:val="TOC2"/>
        <w:tabs>
          <w:tab w:val="right" w:leader="dot" w:pos="10325"/>
        </w:tabs>
        <w:rPr>
          <w:rFonts w:eastAsiaTheme="minorEastAsia"/>
          <w:noProof/>
          <w:kern w:val="2"/>
          <w:sz w:val="24"/>
          <w:szCs w:val="24"/>
          <w:lang w:eastAsia="en-AU"/>
          <w14:ligatures w14:val="standardContextual"/>
        </w:rPr>
      </w:pPr>
      <w:r>
        <w:fldChar w:fldCharType="end"/>
      </w:r>
      <w:r w:rsidR="00877108">
        <w:br w:type="page"/>
      </w:r>
    </w:p>
    <w:p w14:paraId="332DF49C" w14:textId="28DD2B48" w:rsidR="00877108" w:rsidRPr="00DE55BF" w:rsidRDefault="009B3D4D" w:rsidP="009B3D4D">
      <w:pPr>
        <w:pStyle w:val="MCTITLE"/>
      </w:pPr>
      <w:bookmarkStart w:id="14" w:name="_Toc205555385"/>
      <w:bookmarkStart w:id="15" w:name="_Toc205556683"/>
      <w:bookmarkStart w:id="16" w:name="_Toc205794527"/>
      <w:r w:rsidRPr="00DE55BF">
        <w:lastRenderedPageBreak/>
        <w:t>HEAVY VEHICLE NATIONAL LAW REQUIREMENTS</w:t>
      </w:r>
      <w:bookmarkEnd w:id="14"/>
      <w:bookmarkEnd w:id="15"/>
      <w:bookmarkEnd w:id="16"/>
    </w:p>
    <w:p w14:paraId="050DC783" w14:textId="57CFA6DC" w:rsidR="00877108" w:rsidRPr="00DE55BF" w:rsidRDefault="00877108" w:rsidP="009B3D4D">
      <w:pPr>
        <w:pStyle w:val="MCBodytext"/>
      </w:pPr>
      <w:r w:rsidRPr="00DE55BF">
        <w:t xml:space="preserve">The </w:t>
      </w:r>
      <w:proofErr w:type="spellStart"/>
      <w:r w:rsidRPr="00DE55BF">
        <w:t>HVNL</w:t>
      </w:r>
      <w:proofErr w:type="spellEnd"/>
      <w:r w:rsidRPr="00DE55BF">
        <w:t xml:space="preserve"> applies to the use of all vehicles with a GVM </w:t>
      </w:r>
      <w:r>
        <w:t xml:space="preserve">or ATM </w:t>
      </w:r>
      <w:r w:rsidRPr="00DE55BF">
        <w:t xml:space="preserve">over 4.5t and has many detailed requirements including mass and dimension limits, prescribed work and rest hours, vehicle standards, and loading requirements. </w:t>
      </w:r>
      <w:r>
        <w:t>A large portion of tho</w:t>
      </w:r>
      <w:r w:rsidRPr="00DE55BF">
        <w:t>se requirements apply to drivers and operators of heavy vehicles</w:t>
      </w:r>
      <w:r>
        <w:t xml:space="preserve">. Some provisions </w:t>
      </w:r>
      <w:r w:rsidRPr="00DE55BF">
        <w:t>apply to other persons such as record keepers, employers and loaders</w:t>
      </w:r>
      <w:r>
        <w:t>.</w:t>
      </w:r>
    </w:p>
    <w:p w14:paraId="7CABA0F6" w14:textId="55AE3424" w:rsidR="00877108" w:rsidRPr="00DE55BF" w:rsidRDefault="00877108" w:rsidP="009B3D4D">
      <w:pPr>
        <w:pStyle w:val="MCBodytext"/>
      </w:pPr>
      <w:r w:rsidRPr="00DE55BF">
        <w:t xml:space="preserve">One chapter of the </w:t>
      </w:r>
      <w:proofErr w:type="spellStart"/>
      <w:r w:rsidRPr="00DE55BF">
        <w:t>HVNL</w:t>
      </w:r>
      <w:proofErr w:type="spellEnd"/>
      <w:r w:rsidRPr="00DE55BF">
        <w:t xml:space="preserve"> creates a separate legal </w:t>
      </w:r>
      <w:r>
        <w:t xml:space="preserve">obligation, </w:t>
      </w:r>
      <w:r w:rsidRPr="00DE55BF">
        <w:t xml:space="preserve">called the primary duty, </w:t>
      </w:r>
      <w:r>
        <w:t xml:space="preserve">which </w:t>
      </w:r>
      <w:r w:rsidRPr="00DE55BF">
        <w:t>applies to parties in the chain of responsibility (</w:t>
      </w:r>
      <w:proofErr w:type="spellStart"/>
      <w:r w:rsidRPr="00DE55BF">
        <w:t>CoR</w:t>
      </w:r>
      <w:proofErr w:type="spellEnd"/>
      <w:r w:rsidRPr="00DE55BF">
        <w:t>) for heavy vehicles</w:t>
      </w:r>
      <w:r>
        <w:t xml:space="preserve">. This duty, which is modelled on </w:t>
      </w:r>
      <w:proofErr w:type="spellStart"/>
      <w:r>
        <w:t>WHS</w:t>
      </w:r>
      <w:proofErr w:type="spellEnd"/>
      <w:r>
        <w:t xml:space="preserve"> law, creates a different kind of legal obligation from the rest of the </w:t>
      </w:r>
      <w:proofErr w:type="spellStart"/>
      <w:r>
        <w:t>HVNL</w:t>
      </w:r>
      <w:proofErr w:type="spellEnd"/>
      <w:r>
        <w:t>.</w:t>
      </w:r>
      <w:r w:rsidR="009E5694">
        <w:t xml:space="preserve"> </w:t>
      </w:r>
      <w:r>
        <w:t xml:space="preserve">It </w:t>
      </w:r>
      <w:r w:rsidRPr="00DE55BF">
        <w:t xml:space="preserve">is a requirement to eliminate or minimise </w:t>
      </w:r>
      <w:r>
        <w:t xml:space="preserve">public </w:t>
      </w:r>
      <w:r w:rsidRPr="00DE55BF">
        <w:t>risk</w:t>
      </w:r>
      <w:r>
        <w:t xml:space="preserve"> associated with the use of heavy vehicles</w:t>
      </w:r>
      <w:r w:rsidRPr="00DE55BF">
        <w:t xml:space="preserve">. </w:t>
      </w:r>
      <w:r>
        <w:t>This duty focuses on safety as an outcome, rather than requiring compliance with detailed rules. Meeting the duty requires safety risk management.</w:t>
      </w:r>
    </w:p>
    <w:p w14:paraId="5F4AFC4B" w14:textId="77777777" w:rsidR="00877108" w:rsidRPr="00DE55BF" w:rsidRDefault="00877108" w:rsidP="009B3D4D">
      <w:pPr>
        <w:pStyle w:val="MCBodytext"/>
      </w:pPr>
      <w:r w:rsidRPr="00DE55BF">
        <w:t xml:space="preserve">Executives of </w:t>
      </w:r>
      <w:proofErr w:type="spellStart"/>
      <w:r w:rsidRPr="00DE55BF">
        <w:t>CoR</w:t>
      </w:r>
      <w:proofErr w:type="spellEnd"/>
      <w:r w:rsidRPr="00DE55BF">
        <w:t xml:space="preserve"> parties also have a duty</w:t>
      </w:r>
      <w:r>
        <w:t xml:space="preserve">, based on </w:t>
      </w:r>
      <w:proofErr w:type="spellStart"/>
      <w:r>
        <w:t>WHS</w:t>
      </w:r>
      <w:proofErr w:type="spellEnd"/>
      <w:r>
        <w:t xml:space="preserve"> or OHS principles. Their duty is called the executive duty </w:t>
      </w:r>
      <w:proofErr w:type="gramStart"/>
      <w:r>
        <w:t>and also</w:t>
      </w:r>
      <w:proofErr w:type="gramEnd"/>
      <w:r>
        <w:t xml:space="preserve"> focuses on safe outcomes rather than compliance with prescriptive law</w:t>
      </w:r>
      <w:r w:rsidRPr="00DE55BF">
        <w:t xml:space="preserve">. </w:t>
      </w:r>
      <w:r>
        <w:t>Executives must use due diligence to meet this duty.</w:t>
      </w:r>
      <w:r w:rsidRPr="00DE55BF">
        <w:t xml:space="preserve"> </w:t>
      </w:r>
    </w:p>
    <w:p w14:paraId="5ABDBE0F" w14:textId="30647399" w:rsidR="00877108" w:rsidRPr="00DE55BF" w:rsidRDefault="009E5694" w:rsidP="009E5694">
      <w:pPr>
        <w:pStyle w:val="MCTITLE"/>
      </w:pPr>
      <w:bookmarkStart w:id="17" w:name="_Toc205555386"/>
      <w:bookmarkStart w:id="18" w:name="_Toc205556684"/>
      <w:bookmarkStart w:id="19" w:name="_Toc205794528"/>
      <w:r w:rsidRPr="00DE55BF">
        <w:t>PURPOSE AND SCOPE OF THE CODE</w:t>
      </w:r>
      <w:bookmarkEnd w:id="17"/>
      <w:bookmarkEnd w:id="18"/>
      <w:bookmarkEnd w:id="19"/>
    </w:p>
    <w:p w14:paraId="3C31261B" w14:textId="77777777" w:rsidR="00877108" w:rsidRDefault="00877108" w:rsidP="009B3D4D">
      <w:pPr>
        <w:pStyle w:val="MCBodytext"/>
      </w:pPr>
      <w:r w:rsidRPr="00DE55BF">
        <w:t xml:space="preserve">The </w:t>
      </w:r>
      <w:r>
        <w:t>Master Code</w:t>
      </w:r>
      <w:r w:rsidRPr="00DE55BF">
        <w:t xml:space="preserve"> </w:t>
      </w:r>
      <w:r>
        <w:t>has been developed t</w:t>
      </w:r>
      <w:r w:rsidRPr="00DE55BF">
        <w:t xml:space="preserve">o assist parties in the chain of responsibility and their executives to </w:t>
      </w:r>
      <w:r>
        <w:t xml:space="preserve">achieve those </w:t>
      </w:r>
      <w:r w:rsidRPr="00DE55BF">
        <w:t>safety</w:t>
      </w:r>
      <w:r>
        <w:t xml:space="preserve"> outcomes</w:t>
      </w:r>
      <w:r w:rsidRPr="00DE55BF">
        <w:t xml:space="preserve">. It does so by </w:t>
      </w:r>
      <w:r>
        <w:t xml:space="preserve">consolidating </w:t>
      </w:r>
      <w:r w:rsidRPr="00DE55BF">
        <w:t xml:space="preserve">industry knowledge </w:t>
      </w:r>
      <w:r>
        <w:t xml:space="preserve">and experience </w:t>
      </w:r>
      <w:r w:rsidRPr="00DE55BF">
        <w:t xml:space="preserve">about </w:t>
      </w:r>
      <w:r>
        <w:t xml:space="preserve">factors that cause and contribute to public </w:t>
      </w:r>
      <w:r w:rsidRPr="00DE55BF">
        <w:t>risk</w:t>
      </w:r>
      <w:r>
        <w:t xml:space="preserve"> and the measures that can be used to </w:t>
      </w:r>
      <w:r w:rsidRPr="00DE55BF">
        <w:t>eliminate or minimise</w:t>
      </w:r>
      <w:r>
        <w:t xml:space="preserve"> </w:t>
      </w:r>
      <w:r w:rsidRPr="00DE55BF">
        <w:t>risks.</w:t>
      </w:r>
      <w:r>
        <w:t xml:space="preserve"> </w:t>
      </w:r>
    </w:p>
    <w:p w14:paraId="448FBFC9" w14:textId="77777777" w:rsidR="00877108" w:rsidRDefault="00877108" w:rsidP="009B3D4D">
      <w:pPr>
        <w:pStyle w:val="MCBodytext"/>
      </w:pPr>
      <w:r>
        <w:t xml:space="preserve">The code is relevant to every sector of public transport, agriculture, industry or business that uses heavy vehicles, including utilities, construction, mining, import and export, car carrying, manufacturing, retail, commodities, livestock, feed, grain, timber, waste and recycling, emergency services, towing, energy, bulk tankers, landscaping, and container transport. </w:t>
      </w:r>
    </w:p>
    <w:p w14:paraId="59BD6406" w14:textId="77777777" w:rsidR="00877108" w:rsidRDefault="00877108" w:rsidP="009B3D4D">
      <w:pPr>
        <w:pStyle w:val="MCBodytext"/>
      </w:pPr>
      <w:r>
        <w:t xml:space="preserve">The code is relevant to operators of heavy vehicles, and to each level of the freight and logistics supply chain. However, it also relevant to individuals and businesses that don’t own but do rely on heavy vehicles to transport goods or to carry out works from time to time. Persons who only work intermittently with heavy vehicles might find the code to be particularly informative. </w:t>
      </w:r>
    </w:p>
    <w:p w14:paraId="51B32A7F" w14:textId="10F6027E" w:rsidR="00877108" w:rsidRDefault="00877108" w:rsidP="009B3D4D">
      <w:pPr>
        <w:pStyle w:val="MCBodytext"/>
      </w:pPr>
      <w:r>
        <w:t xml:space="preserve">Owner drivers of heavy vehicles </w:t>
      </w:r>
      <w:r w:rsidRPr="001973A4">
        <w:rPr>
          <w:i/>
          <w:iCs/>
        </w:rPr>
        <w:t>are</w:t>
      </w:r>
      <w:r>
        <w:t xml:space="preserve"> parties in the </w:t>
      </w:r>
      <w:proofErr w:type="spellStart"/>
      <w:r>
        <w:t>CoR.</w:t>
      </w:r>
      <w:proofErr w:type="spellEnd"/>
      <w:r>
        <w:t xml:space="preserve"> They fall within the definition of “operator”. This code is relevant to them, and to any other driver or employee who performs one of the </w:t>
      </w:r>
      <w:proofErr w:type="spellStart"/>
      <w:r>
        <w:t>CoR</w:t>
      </w:r>
      <w:proofErr w:type="spellEnd"/>
      <w:r>
        <w:t xml:space="preserve"> functions.</w:t>
      </w:r>
    </w:p>
    <w:p w14:paraId="61722EB0" w14:textId="77777777" w:rsidR="00877108" w:rsidRDefault="00877108" w:rsidP="009B3D4D">
      <w:pPr>
        <w:pStyle w:val="MCBodytext"/>
      </w:pPr>
      <w:r w:rsidRPr="00DE55BF">
        <w:t xml:space="preserve">Employed heavy vehicle drivers are </w:t>
      </w:r>
      <w:r w:rsidRPr="00243622">
        <w:rPr>
          <w:i/>
          <w:iCs/>
        </w:rPr>
        <w:t>not</w:t>
      </w:r>
      <w:r w:rsidRPr="00DE55BF">
        <w:t xml:space="preserve"> parties in the chain of responsibility and </w:t>
      </w:r>
      <w:r>
        <w:t xml:space="preserve">the primary duty does not apply to them. Drivers have many other obligations under the </w:t>
      </w:r>
      <w:proofErr w:type="spellStart"/>
      <w:r>
        <w:t>HVNL</w:t>
      </w:r>
      <w:proofErr w:type="spellEnd"/>
      <w:r>
        <w:t xml:space="preserve">, including a duty not to drive while fatigued, and from 1 July 2026, a duty not to drive while unfit to drive. </w:t>
      </w:r>
    </w:p>
    <w:p w14:paraId="74760CFF" w14:textId="69202DD8" w:rsidR="00877108" w:rsidRDefault="00877108" w:rsidP="009B3D4D">
      <w:pPr>
        <w:pStyle w:val="MCBodytext"/>
      </w:pPr>
      <w:r>
        <w:t>Guidance in the Master Code is nonetheless useful for any employee or person associated with the heavy vehicle industry or related sectors. It may protect them. It may help them understand why businesses operate as they do, and what good practice looks like. A shared appreciation of risk is one of the foundations for good safety management.</w:t>
      </w:r>
    </w:p>
    <w:p w14:paraId="6FDD8486" w14:textId="554BF63D" w:rsidR="00877108" w:rsidRDefault="00877108" w:rsidP="009B3D4D">
      <w:pPr>
        <w:pStyle w:val="MCBodytext"/>
      </w:pPr>
      <w:r>
        <w:lastRenderedPageBreak/>
        <w:t xml:space="preserve">Parties in the </w:t>
      </w:r>
      <w:proofErr w:type="spellStart"/>
      <w:r>
        <w:t>CoR</w:t>
      </w:r>
      <w:proofErr w:type="spellEnd"/>
      <w:r>
        <w:t xml:space="preserve"> may use the code in different ways: to update their risk register and consider alternative controls; to reassess their own practices and look for ways to continuously improve; to develop a Learning Management System; or as the basis for an internal or external audit. Content in the Master Code might also be the starting point for negotiations between two businesses about how they will work together. In short, the code is an information resource and risk management tool.</w:t>
      </w:r>
    </w:p>
    <w:p w14:paraId="3B1591A4" w14:textId="1EB7057D" w:rsidR="00877108" w:rsidRPr="00DE55BF" w:rsidRDefault="00877108" w:rsidP="009B3D4D">
      <w:pPr>
        <w:pStyle w:val="MCBodytext"/>
      </w:pPr>
      <w:r>
        <w:t xml:space="preserve">The code is organised around a list of separate but interconnected activities, each with its recommended controls. It is the combination of those controls, with each party making their own unique contribution, that will result in a safe system.  Parties can look at the controls that they should implement </w:t>
      </w:r>
      <w:proofErr w:type="gramStart"/>
      <w:r>
        <w:t>and also</w:t>
      </w:r>
      <w:proofErr w:type="gramEnd"/>
      <w:r>
        <w:t xml:space="preserve"> see what to expect from others.</w:t>
      </w:r>
    </w:p>
    <w:p w14:paraId="45811AF1" w14:textId="34281962" w:rsidR="00877108" w:rsidRPr="009B3D4D" w:rsidRDefault="009B3D4D" w:rsidP="009B3D4D">
      <w:pPr>
        <w:pStyle w:val="MCTITLE"/>
        <w:rPr>
          <w:sz w:val="32"/>
          <w:szCs w:val="32"/>
        </w:rPr>
      </w:pPr>
      <w:bookmarkStart w:id="20" w:name="_Toc205412426"/>
      <w:bookmarkStart w:id="21" w:name="_Toc205555387"/>
      <w:bookmarkStart w:id="22" w:name="_Toc205556685"/>
      <w:bookmarkStart w:id="23" w:name="_Toc205794529"/>
      <w:r w:rsidRPr="009B3D4D">
        <w:t>THE PRIMARY DUTY – KEY TERMS AND PRINCIPLES</w:t>
      </w:r>
      <w:bookmarkEnd w:id="20"/>
      <w:bookmarkEnd w:id="21"/>
      <w:bookmarkEnd w:id="22"/>
      <w:bookmarkEnd w:id="23"/>
    </w:p>
    <w:p w14:paraId="04F36BA4" w14:textId="4F088643" w:rsidR="00877108" w:rsidRPr="00DE55BF" w:rsidRDefault="00877108" w:rsidP="009B3D4D">
      <w:pPr>
        <w:pStyle w:val="MCBodytext"/>
      </w:pPr>
      <w:r w:rsidRPr="00DE55BF">
        <w:t xml:space="preserve">The primary duty requires a party in the </w:t>
      </w:r>
      <w:proofErr w:type="spellStart"/>
      <w:r w:rsidRPr="00DE55BF">
        <w:t>CoR</w:t>
      </w:r>
      <w:proofErr w:type="spellEnd"/>
      <w:r w:rsidRPr="00DE55BF">
        <w:t xml:space="preserve"> to ensure, so far as is reasonably practicable, that it carries out its transport activities in relation to a heavy vehicle in a way </w:t>
      </w:r>
      <w:r>
        <w:t>that ensures safety.</w:t>
      </w:r>
    </w:p>
    <w:p w14:paraId="09752F20" w14:textId="1513A716" w:rsidR="00877108" w:rsidRPr="00DE55BF" w:rsidRDefault="00877108" w:rsidP="009B3D4D">
      <w:pPr>
        <w:pStyle w:val="MCBodytext"/>
      </w:pPr>
      <w:r w:rsidRPr="00DE55BF">
        <w:t>This is a duty to eliminate public risk so far as is reasonably practicable, and</w:t>
      </w:r>
      <w:r>
        <w:t xml:space="preserve"> to the extent </w:t>
      </w:r>
      <w:r w:rsidRPr="00DE55BF">
        <w:t xml:space="preserve">it is not reasonably practicable to eliminate </w:t>
      </w:r>
      <w:r>
        <w:t xml:space="preserve">public </w:t>
      </w:r>
      <w:r w:rsidRPr="00DE55BF">
        <w:t xml:space="preserve">risk, to minimise </w:t>
      </w:r>
      <w:r>
        <w:t xml:space="preserve">public </w:t>
      </w:r>
      <w:r w:rsidRPr="00DE55BF">
        <w:t>risk</w:t>
      </w:r>
      <w:r>
        <w:t xml:space="preserve">. </w:t>
      </w:r>
      <w:r w:rsidRPr="00DE55BF">
        <w:t xml:space="preserve"> It also requires a party to ensure that its conduct does not cause or induce a driver to speed, or a driver or any other person to breach the </w:t>
      </w:r>
      <w:proofErr w:type="spellStart"/>
      <w:r w:rsidRPr="00DE55BF">
        <w:t>HVNL</w:t>
      </w:r>
      <w:proofErr w:type="spellEnd"/>
      <w:r w:rsidRPr="00DE55BF">
        <w:t>.</w:t>
      </w:r>
    </w:p>
    <w:p w14:paraId="6F9D891B" w14:textId="73F12880" w:rsidR="00877108" w:rsidRPr="00DE55BF" w:rsidRDefault="00877108" w:rsidP="009B3D4D">
      <w:pPr>
        <w:pStyle w:val="Heading3"/>
      </w:pPr>
      <w:bookmarkStart w:id="24" w:name="_Toc205555388"/>
      <w:bookmarkStart w:id="25" w:name="_Toc205556686"/>
      <w:bookmarkStart w:id="26" w:name="_Toc205794530"/>
      <w:r w:rsidRPr="00DE55BF">
        <w:t xml:space="preserve">Who </w:t>
      </w:r>
      <w:r>
        <w:t xml:space="preserve">or what </w:t>
      </w:r>
      <w:r w:rsidRPr="00DE55BF">
        <w:t xml:space="preserve">is a </w:t>
      </w:r>
      <w:r w:rsidRPr="009F25CA">
        <w:t>party</w:t>
      </w:r>
      <w:r w:rsidRPr="00DE55BF">
        <w:t xml:space="preserve"> in the </w:t>
      </w:r>
      <w:proofErr w:type="spellStart"/>
      <w:r w:rsidRPr="00DE55BF">
        <w:t>CoR</w:t>
      </w:r>
      <w:proofErr w:type="spellEnd"/>
      <w:r w:rsidRPr="00DE55BF">
        <w:t>?</w:t>
      </w:r>
      <w:bookmarkEnd w:id="24"/>
      <w:bookmarkEnd w:id="25"/>
      <w:bookmarkEnd w:id="26"/>
    </w:p>
    <w:p w14:paraId="09A1D0A4" w14:textId="77777777" w:rsidR="00877108" w:rsidRPr="00DE55BF" w:rsidRDefault="00877108" w:rsidP="009B3D4D">
      <w:pPr>
        <w:pStyle w:val="MCBodytext"/>
      </w:pPr>
      <w:r w:rsidRPr="00DE55BF">
        <w:t>A business or an individual is a 'party in the Chain of Responsibility’, when they, or their employees perform any of these functions in relation to a heavy vehicle:</w:t>
      </w:r>
    </w:p>
    <w:p w14:paraId="1FCDD28F" w14:textId="77777777" w:rsidR="00877108" w:rsidRPr="00DE55BF" w:rsidRDefault="00877108" w:rsidP="009B3D4D">
      <w:pPr>
        <w:pStyle w:val="MCDotPoints"/>
        <w:ind w:left="851" w:hanging="284"/>
      </w:pPr>
      <w:r w:rsidRPr="00DE55BF">
        <w:t>employ a heavy vehicle driver (</w:t>
      </w:r>
      <w:r w:rsidRPr="007A3B34">
        <w:rPr>
          <w:b/>
          <w:bCs/>
        </w:rPr>
        <w:t>employer</w:t>
      </w:r>
      <w:r w:rsidRPr="00DE55BF">
        <w:t xml:space="preserve">) </w:t>
      </w:r>
    </w:p>
    <w:p w14:paraId="36138D85" w14:textId="77777777" w:rsidR="00877108" w:rsidRPr="00DE55BF" w:rsidRDefault="00877108" w:rsidP="009B3D4D">
      <w:pPr>
        <w:pStyle w:val="MCDotPoints"/>
        <w:ind w:left="851" w:hanging="284"/>
      </w:pPr>
      <w:r>
        <w:t>e</w:t>
      </w:r>
      <w:r w:rsidRPr="00DE55BF">
        <w:t>ngage a self-employed driver to drive a heavy vehicle under a contract for services (</w:t>
      </w:r>
      <w:r w:rsidRPr="007A3B34">
        <w:rPr>
          <w:b/>
          <w:bCs/>
        </w:rPr>
        <w:t>prime contractor</w:t>
      </w:r>
      <w:r w:rsidRPr="00DE55BF">
        <w:t xml:space="preserve">) </w:t>
      </w:r>
    </w:p>
    <w:p w14:paraId="2728EB6E" w14:textId="77777777" w:rsidR="00877108" w:rsidRPr="00DE55BF" w:rsidRDefault="00877108" w:rsidP="009B3D4D">
      <w:pPr>
        <w:pStyle w:val="MCDotPoints"/>
        <w:ind w:left="851" w:hanging="284"/>
      </w:pPr>
      <w:r w:rsidRPr="00DE55BF">
        <w:t>direct the control and use of a heavy vehicle (</w:t>
      </w:r>
      <w:r w:rsidRPr="007A3B34">
        <w:rPr>
          <w:b/>
          <w:bCs/>
        </w:rPr>
        <w:t>operator</w:t>
      </w:r>
      <w:r w:rsidRPr="00DE55BF">
        <w:t xml:space="preserve">) </w:t>
      </w:r>
    </w:p>
    <w:p w14:paraId="67DC92B5" w14:textId="77777777" w:rsidR="00877108" w:rsidRPr="00DE55BF" w:rsidRDefault="00877108" w:rsidP="009B3D4D">
      <w:pPr>
        <w:pStyle w:val="MCDotPoints"/>
        <w:ind w:left="851" w:hanging="284"/>
      </w:pPr>
      <w:r w:rsidRPr="00DE55BF">
        <w:t>schedule the transport of goods and passengers in a heavy vehicle, or schedule a driver’s work and rest hours (</w:t>
      </w:r>
      <w:r w:rsidRPr="007A3B34">
        <w:rPr>
          <w:b/>
          <w:bCs/>
        </w:rPr>
        <w:t>scheduler</w:t>
      </w:r>
      <w:r w:rsidRPr="00DE55BF">
        <w:t xml:space="preserve">) </w:t>
      </w:r>
    </w:p>
    <w:p w14:paraId="13F508FE" w14:textId="77777777" w:rsidR="00877108" w:rsidRPr="00DE55BF" w:rsidRDefault="00877108" w:rsidP="009B3D4D">
      <w:pPr>
        <w:pStyle w:val="MCDotPoints"/>
        <w:ind w:left="851" w:hanging="284"/>
      </w:pPr>
      <w:r w:rsidRPr="00DE55BF">
        <w:t>consign goods for transport by a heavy vehicle (</w:t>
      </w:r>
      <w:r w:rsidRPr="007A3B34">
        <w:rPr>
          <w:b/>
          <w:bCs/>
        </w:rPr>
        <w:t>consignor</w:t>
      </w:r>
      <w:r w:rsidRPr="00DE55BF">
        <w:t xml:space="preserve">) </w:t>
      </w:r>
    </w:p>
    <w:p w14:paraId="3A66A694" w14:textId="77777777" w:rsidR="00877108" w:rsidRPr="00DE55BF" w:rsidRDefault="00877108" w:rsidP="009B3D4D">
      <w:pPr>
        <w:pStyle w:val="MCDotPoints"/>
        <w:ind w:left="851" w:hanging="284"/>
      </w:pPr>
      <w:r w:rsidRPr="00DE55BF">
        <w:t>receive goods delivered by a heavy vehicle (</w:t>
      </w:r>
      <w:r w:rsidRPr="007A3B34">
        <w:rPr>
          <w:b/>
          <w:bCs/>
        </w:rPr>
        <w:t>consignee</w:t>
      </w:r>
      <w:r w:rsidRPr="00DE55BF">
        <w:t xml:space="preserve">) </w:t>
      </w:r>
    </w:p>
    <w:p w14:paraId="0F115F59" w14:textId="77777777" w:rsidR="00877108" w:rsidRPr="00DE55BF" w:rsidRDefault="00877108" w:rsidP="009B3D4D">
      <w:pPr>
        <w:pStyle w:val="MCDotPoints"/>
        <w:ind w:left="851" w:hanging="284"/>
      </w:pPr>
      <w:r w:rsidRPr="00DE55BF">
        <w:t>pack or assemble goods for transport in a heavy vehicle (</w:t>
      </w:r>
      <w:r w:rsidRPr="007A3B34">
        <w:rPr>
          <w:b/>
          <w:bCs/>
        </w:rPr>
        <w:t>packer</w:t>
      </w:r>
      <w:r w:rsidRPr="00DE55BF">
        <w:t xml:space="preserve">) </w:t>
      </w:r>
    </w:p>
    <w:p w14:paraId="28839C2B" w14:textId="77777777" w:rsidR="00877108" w:rsidRPr="00DE55BF" w:rsidRDefault="00877108" w:rsidP="009B3D4D">
      <w:pPr>
        <w:pStyle w:val="MCDotPoints"/>
        <w:ind w:left="851" w:hanging="284"/>
      </w:pPr>
      <w:r w:rsidRPr="00DE55BF">
        <w:t>manage premises where five or more heavy vehicles are loaded or unloaded each day (</w:t>
      </w:r>
      <w:r w:rsidRPr="007A3B34">
        <w:rPr>
          <w:b/>
          <w:bCs/>
        </w:rPr>
        <w:t>loading manager</w:t>
      </w:r>
      <w:r w:rsidRPr="00DE55BF">
        <w:t xml:space="preserve">) </w:t>
      </w:r>
    </w:p>
    <w:p w14:paraId="5C0AF85C" w14:textId="77777777" w:rsidR="00877108" w:rsidRPr="00DE55BF" w:rsidRDefault="00877108" w:rsidP="009B3D4D">
      <w:pPr>
        <w:pStyle w:val="MCDotPoints"/>
        <w:ind w:left="851" w:hanging="284"/>
      </w:pPr>
      <w:r w:rsidRPr="00DE55BF">
        <w:t>load a heavy vehicle (</w:t>
      </w:r>
      <w:r w:rsidRPr="007A3B34">
        <w:rPr>
          <w:b/>
          <w:bCs/>
        </w:rPr>
        <w:t>loader</w:t>
      </w:r>
      <w:r w:rsidRPr="00DE55BF">
        <w:t xml:space="preserve">) </w:t>
      </w:r>
    </w:p>
    <w:p w14:paraId="2BE6B9FD" w14:textId="77777777" w:rsidR="00877108" w:rsidRPr="00DE55BF" w:rsidRDefault="00877108" w:rsidP="009B3D4D">
      <w:pPr>
        <w:pStyle w:val="MCDotPoints"/>
        <w:ind w:left="851" w:hanging="284"/>
      </w:pPr>
      <w:r w:rsidRPr="00DE55BF">
        <w:t>unload a heavy vehicle (</w:t>
      </w:r>
      <w:r w:rsidRPr="007A3B34">
        <w:rPr>
          <w:b/>
          <w:bCs/>
        </w:rPr>
        <w:t>unloader</w:t>
      </w:r>
      <w:r w:rsidRPr="00DE55BF">
        <w:t>)</w:t>
      </w:r>
    </w:p>
    <w:p w14:paraId="4D79ED36" w14:textId="42AF1FFF" w:rsidR="00877108" w:rsidRPr="00DE55BF" w:rsidRDefault="00877108" w:rsidP="009B3D4D">
      <w:pPr>
        <w:pStyle w:val="MCBodytext"/>
      </w:pPr>
      <w:r w:rsidRPr="00DE55BF">
        <w:t>(Full legal definitions of each term can be found in the Glossary)</w:t>
      </w:r>
    </w:p>
    <w:p w14:paraId="598E0356" w14:textId="77777777" w:rsidR="00877108" w:rsidRPr="00DE55BF" w:rsidRDefault="00877108" w:rsidP="009B3D4D">
      <w:pPr>
        <w:pStyle w:val="MCBodytext"/>
      </w:pPr>
      <w:r w:rsidRPr="00DE55BF">
        <w:t xml:space="preserve">Individual employees can be parties in the </w:t>
      </w:r>
      <w:proofErr w:type="spellStart"/>
      <w:r w:rsidRPr="00DE55BF">
        <w:t>CoR</w:t>
      </w:r>
      <w:proofErr w:type="spellEnd"/>
      <w:r w:rsidRPr="00DE55BF">
        <w:t>, but the business that employs them is expected to take the lead in ensuring that the primary duty is discharged. This is because employers generally control hiring, procurement, training, work practices and resources.</w:t>
      </w:r>
    </w:p>
    <w:p w14:paraId="3822E876" w14:textId="77777777" w:rsidR="00877108" w:rsidRPr="00DE55BF" w:rsidRDefault="00877108" w:rsidP="009B3D4D">
      <w:pPr>
        <w:pStyle w:val="Heading3"/>
      </w:pPr>
      <w:bookmarkStart w:id="27" w:name="_Toc205555389"/>
      <w:bookmarkStart w:id="28" w:name="_Toc205556687"/>
      <w:bookmarkStart w:id="29" w:name="_Toc205794531"/>
      <w:r w:rsidRPr="00DE55BF">
        <w:lastRenderedPageBreak/>
        <w:t>Meaning of public risk</w:t>
      </w:r>
      <w:bookmarkEnd w:id="27"/>
      <w:bookmarkEnd w:id="28"/>
      <w:bookmarkEnd w:id="29"/>
    </w:p>
    <w:p w14:paraId="2E3CD820" w14:textId="2DFDBC4D" w:rsidR="00877108" w:rsidRPr="00DE55BF" w:rsidRDefault="00877108" w:rsidP="009B3D4D">
      <w:pPr>
        <w:pStyle w:val="MCBodytext"/>
      </w:pPr>
      <w:r w:rsidRPr="00DE55BF">
        <w:t>“Public risk” includes a risk to drivers, passengers, other road users and members of the public in the vicinity of roads and public places. It also includes the risk of damage to property, including vehicles and loads, damage to road infrastructure and harm to the environment.</w:t>
      </w:r>
    </w:p>
    <w:p w14:paraId="6F3C149F" w14:textId="77777777" w:rsidR="00877108" w:rsidRPr="00DE55BF" w:rsidRDefault="00877108" w:rsidP="009B3D4D">
      <w:pPr>
        <w:pStyle w:val="Heading3"/>
      </w:pPr>
      <w:bookmarkStart w:id="30" w:name="_Toc205555390"/>
      <w:bookmarkStart w:id="31" w:name="_Toc205556688"/>
      <w:bookmarkStart w:id="32" w:name="_Toc205794532"/>
      <w:r w:rsidRPr="00DE55BF">
        <w:t>Meaning of transport activities</w:t>
      </w:r>
      <w:bookmarkEnd w:id="30"/>
      <w:bookmarkEnd w:id="31"/>
      <w:bookmarkEnd w:id="32"/>
    </w:p>
    <w:p w14:paraId="6EEFFF29" w14:textId="287DC699" w:rsidR="00877108" w:rsidRPr="00DE55BF" w:rsidRDefault="00877108" w:rsidP="009B3D4D">
      <w:pPr>
        <w:pStyle w:val="MCBodytext"/>
      </w:pPr>
      <w:r w:rsidRPr="00DE55BF">
        <w:t xml:space="preserve">A party’s “transport activities” are anything it does that is associated with the use of a heavy vehicle on a road. The term would include, for example, business practices, facilities maintenance, human resource management, </w:t>
      </w:r>
      <w:r>
        <w:t xml:space="preserve">sales and procurement, </w:t>
      </w:r>
      <w:r w:rsidRPr="00DE55BF">
        <w:t>policy development and review, safety systems, and board decisions, as well as the activities typically associated with heavy vehicles such as loading, maintenance, scheduling etc.</w:t>
      </w:r>
    </w:p>
    <w:p w14:paraId="081CBB37" w14:textId="77777777" w:rsidR="00877108" w:rsidRPr="00DE55BF" w:rsidRDefault="00877108" w:rsidP="009B3D4D">
      <w:pPr>
        <w:pStyle w:val="Heading3"/>
      </w:pPr>
      <w:bookmarkStart w:id="33" w:name="_Toc205555391"/>
      <w:bookmarkStart w:id="34" w:name="_Toc205556689"/>
      <w:bookmarkStart w:id="35" w:name="_Toc205794533"/>
      <w:r w:rsidRPr="00DE55BF">
        <w:t>Meaning of reasonably practicable</w:t>
      </w:r>
      <w:bookmarkEnd w:id="33"/>
      <w:bookmarkEnd w:id="34"/>
      <w:bookmarkEnd w:id="35"/>
    </w:p>
    <w:p w14:paraId="5146CF12" w14:textId="3DA2CBA2" w:rsidR="00877108" w:rsidRPr="00DE55BF" w:rsidRDefault="00877108" w:rsidP="009B3D4D">
      <w:pPr>
        <w:pStyle w:val="MCBodytext"/>
      </w:pPr>
      <w:r w:rsidRPr="00DE55BF">
        <w:t xml:space="preserve">Doing what is “reasonably practicable” is the standard for complying with the primary duty. The definition is very similar to the equivalent </w:t>
      </w:r>
      <w:proofErr w:type="spellStart"/>
      <w:r w:rsidRPr="00DE55BF">
        <w:t>WHS</w:t>
      </w:r>
      <w:proofErr w:type="spellEnd"/>
      <w:r w:rsidRPr="00DE55BF">
        <w:t xml:space="preserve"> definition. Put simply, it describes what is reasonably able to be done, in relation to a duty, weighing up all relevant matters.</w:t>
      </w:r>
    </w:p>
    <w:p w14:paraId="2482D82E" w14:textId="21D32E45" w:rsidR="00877108" w:rsidRDefault="00877108" w:rsidP="009B3D4D">
      <w:pPr>
        <w:pStyle w:val="MCBodytext"/>
      </w:pPr>
      <w:r w:rsidRPr="00DE55BF">
        <w:t>It requires a proportionate response to a risk or hazard, after an assessment of the degree of risk, including the likelihood of potential outcomes, and their seriousness</w:t>
      </w:r>
      <w:r>
        <w:t>.</w:t>
      </w:r>
    </w:p>
    <w:p w14:paraId="4AAC331A" w14:textId="05ABB7D5" w:rsidR="00877108" w:rsidRPr="00DE55BF" w:rsidRDefault="00877108" w:rsidP="009B3D4D">
      <w:pPr>
        <w:pStyle w:val="MCBodytext"/>
      </w:pPr>
      <w:r>
        <w:t xml:space="preserve">Assessment of what is reasonable also considers </w:t>
      </w:r>
      <w:r w:rsidRPr="00DE55BF">
        <w:t>the existence, availability, suitability and effectiveness of control measures.</w:t>
      </w:r>
    </w:p>
    <w:p w14:paraId="4B3156D8" w14:textId="0A98C53B" w:rsidR="00877108" w:rsidRPr="00DE55BF" w:rsidRDefault="00877108" w:rsidP="009B3D4D">
      <w:pPr>
        <w:pStyle w:val="MCBodytext"/>
      </w:pPr>
      <w:r w:rsidRPr="00DE55BF">
        <w:t xml:space="preserve">Generally, </w:t>
      </w:r>
      <w:r>
        <w:t>more controls, or more effective controls would be expected to be implemented to eliminate or minimise the most serious risks. Howe</w:t>
      </w:r>
      <w:r w:rsidRPr="00DE55BF">
        <w:t>ver, this does not mean that a low overall safety risk can be ignored</w:t>
      </w:r>
      <w:r>
        <w:t>,</w:t>
      </w:r>
      <w:r w:rsidRPr="00DE55BF">
        <w:t xml:space="preserve"> particularly if there are suitable controls available.</w:t>
      </w:r>
    </w:p>
    <w:p w14:paraId="3EDD739C" w14:textId="7C38B258" w:rsidR="00877108" w:rsidRPr="00DE55BF" w:rsidRDefault="00877108" w:rsidP="009B3D4D">
      <w:pPr>
        <w:pStyle w:val="MCBodytext"/>
      </w:pPr>
      <w:r w:rsidRPr="00DE55BF">
        <w:t>The cost of implementing controls is one of the factors mentioned in the definition, including whether the cost is grossly disproportionate to the likelihood of the risk.</w:t>
      </w:r>
    </w:p>
    <w:p w14:paraId="50A90B07" w14:textId="7E99C87A" w:rsidR="00877108" w:rsidRPr="00DE55BF" w:rsidRDefault="00877108" w:rsidP="009B3D4D">
      <w:pPr>
        <w:pStyle w:val="MCBodytext"/>
      </w:pPr>
      <w:r w:rsidRPr="00DE55BF">
        <w:t>A party would not be expected to implement a control if its cost would be grossly disproportionate to the risk, but this will not be an excuse for failing to implement any control. Another control, or a different way of performing an activity may be warranted.</w:t>
      </w:r>
    </w:p>
    <w:p w14:paraId="0018DFD7" w14:textId="77777777" w:rsidR="00877108" w:rsidRPr="00DE55BF" w:rsidRDefault="00877108" w:rsidP="009B3D4D">
      <w:pPr>
        <w:pStyle w:val="MCBodytext"/>
      </w:pPr>
      <w:r w:rsidRPr="00DE55BF">
        <w:t xml:space="preserve">There may be some risks that are so serious that if there are no available, effective, or affordable controls, then the activity that creates the risk should be avoided altogether. </w:t>
      </w:r>
    </w:p>
    <w:p w14:paraId="554FFBD8" w14:textId="77777777" w:rsidR="00877108" w:rsidRPr="00DE55BF" w:rsidRDefault="00877108" w:rsidP="009B3D4D">
      <w:pPr>
        <w:pStyle w:val="MCBodytext"/>
      </w:pPr>
      <w:r w:rsidRPr="00DE55BF">
        <w:t>What would be reasonably practicable requires objective assessment, i.e., what an independent person with the same information would conclude, not an assessment based on the duty holder’s opinion or preference.</w:t>
      </w:r>
    </w:p>
    <w:p w14:paraId="787D64E9" w14:textId="77777777" w:rsidR="00877108" w:rsidRPr="00DE55BF" w:rsidRDefault="00877108" w:rsidP="009B3D4D">
      <w:pPr>
        <w:pStyle w:val="MCBodytext"/>
      </w:pPr>
      <w:r w:rsidRPr="00DE55BF">
        <w:t>See the glossary for the definition of “reasonably practicable” or follow the links to find more information about the term on the NHVR website,</w:t>
      </w:r>
      <w:r w:rsidRPr="00DE55BF">
        <w:rPr>
          <w:rFonts w:ascii="Arial" w:hAnsi="Arial" w:cs="Arial"/>
        </w:rPr>
        <w:t> </w:t>
      </w:r>
      <w:r w:rsidRPr="00DE55BF">
        <w:t>or to read Regulatory Advice about the topic.</w:t>
      </w:r>
    </w:p>
    <w:p w14:paraId="7D952525" w14:textId="48D6CFDD" w:rsidR="00877108" w:rsidRPr="00DE55BF" w:rsidRDefault="00877108" w:rsidP="009B3D4D">
      <w:pPr>
        <w:pStyle w:val="Heading3"/>
      </w:pPr>
      <w:bookmarkStart w:id="36" w:name="_Toc205555392"/>
      <w:bookmarkStart w:id="37" w:name="_Toc205556690"/>
      <w:bookmarkStart w:id="38" w:name="_Toc205794534"/>
      <w:r w:rsidRPr="00DE55BF">
        <w:t>What is the Executive Duty?</w:t>
      </w:r>
      <w:bookmarkEnd w:id="36"/>
      <w:bookmarkEnd w:id="37"/>
      <w:bookmarkEnd w:id="38"/>
    </w:p>
    <w:p w14:paraId="5DBEE8DC" w14:textId="6CACFCF5" w:rsidR="00877108" w:rsidRPr="00DE55BF" w:rsidRDefault="00877108" w:rsidP="009B3D4D">
      <w:pPr>
        <w:pStyle w:val="MCBodytext"/>
      </w:pPr>
      <w:r w:rsidRPr="00DE55BF">
        <w:t xml:space="preserve">If you are an executive of a business that is a party in the </w:t>
      </w:r>
      <w:proofErr w:type="spellStart"/>
      <w:r w:rsidRPr="00DE55BF">
        <w:t>CoR</w:t>
      </w:r>
      <w:proofErr w:type="spellEnd"/>
      <w:r w:rsidRPr="00DE55BF">
        <w:t xml:space="preserve"> for a heavy vehicle, you have a duty to exercise due diligence to ensure the business complies with its primary duty. If the business fails to do so, then you could be personally liable for a breach of s26D of the </w:t>
      </w:r>
      <w:proofErr w:type="spellStart"/>
      <w:r w:rsidRPr="00DE55BF">
        <w:t>HVNL</w:t>
      </w:r>
      <w:proofErr w:type="spellEnd"/>
      <w:r w:rsidRPr="00DE55BF">
        <w:t>.</w:t>
      </w:r>
    </w:p>
    <w:p w14:paraId="7FF839D4" w14:textId="77777777" w:rsidR="00877108" w:rsidRPr="00DE55BF" w:rsidRDefault="00877108" w:rsidP="009B3D4D">
      <w:pPr>
        <w:pStyle w:val="MCBodytext"/>
      </w:pPr>
      <w:r w:rsidRPr="00DE55BF">
        <w:lastRenderedPageBreak/>
        <w:t xml:space="preserve">The term “executive” includes an executive officer, a manager or another person who takes part in the management of a business. It includes </w:t>
      </w:r>
      <w:r>
        <w:t xml:space="preserve">a company </w:t>
      </w:r>
      <w:r w:rsidRPr="00DE55BF">
        <w:t xml:space="preserve">director or </w:t>
      </w:r>
      <w:r>
        <w:t xml:space="preserve">a </w:t>
      </w:r>
      <w:r w:rsidRPr="00DE55BF">
        <w:t>partner in a partnership.</w:t>
      </w:r>
    </w:p>
    <w:p w14:paraId="70CF6828" w14:textId="296AD308" w:rsidR="00877108" w:rsidRDefault="00877108" w:rsidP="009B3D4D">
      <w:pPr>
        <w:pStyle w:val="MCBodytext"/>
        <w:ind w:right="554"/>
      </w:pPr>
      <w:r w:rsidRPr="00DE55BF">
        <w:t>Exercising due diligence requires among other things</w:t>
      </w:r>
      <w:r>
        <w:t>, that you</w:t>
      </w:r>
      <w:r w:rsidRPr="00DE55BF">
        <w:t xml:space="preserve"> actively acquire and maintain up-to-date knowledge about conducting transport activities safely. If </w:t>
      </w:r>
      <w:r>
        <w:t xml:space="preserve">your business is a party in the </w:t>
      </w:r>
      <w:proofErr w:type="spellStart"/>
      <w:r>
        <w:t>CoR</w:t>
      </w:r>
      <w:proofErr w:type="spellEnd"/>
      <w:r>
        <w:t xml:space="preserve"> for a heavy vehicle, then as part of your duty </w:t>
      </w:r>
      <w:r w:rsidRPr="00DE55BF">
        <w:t xml:space="preserve">you should be familiar with </w:t>
      </w:r>
      <w:r>
        <w:t xml:space="preserve">the </w:t>
      </w:r>
      <w:r w:rsidRPr="00DE55BF">
        <w:t>contents</w:t>
      </w:r>
      <w:r>
        <w:t xml:space="preserve"> of this code</w:t>
      </w:r>
      <w:r w:rsidRPr="00DE55BF">
        <w:t>, and use it to identify hazards and risks, and consider (or re-assess) appropriate controls.</w:t>
      </w:r>
    </w:p>
    <w:p w14:paraId="5FDBC755" w14:textId="37CF876F" w:rsidR="00877108" w:rsidRPr="00DE55BF" w:rsidRDefault="00877108" w:rsidP="009B3D4D">
      <w:pPr>
        <w:pStyle w:val="MCBodytext"/>
      </w:pPr>
      <w:r w:rsidRPr="00DE55BF">
        <w:t xml:space="preserve">More information about the </w:t>
      </w:r>
      <w:hyperlink r:id="rId13" w:history="1">
        <w:r w:rsidRPr="002F5F97">
          <w:rPr>
            <w:rStyle w:val="Hyperlink"/>
          </w:rPr>
          <w:t>Executive Duty</w:t>
        </w:r>
      </w:hyperlink>
      <w:r w:rsidR="005A7CEA">
        <w:rPr>
          <w:rStyle w:val="EndnoteReference"/>
        </w:rPr>
        <w:endnoteReference w:id="3"/>
      </w:r>
      <w:r w:rsidRPr="00DE55BF">
        <w:t xml:space="preserve"> can be found on the NHVR website</w:t>
      </w:r>
      <w:r>
        <w:t>.</w:t>
      </w:r>
    </w:p>
    <w:p w14:paraId="0D7AEB03" w14:textId="77777777" w:rsidR="00877108" w:rsidRPr="00717F9A" w:rsidRDefault="00877108" w:rsidP="009B3D4D">
      <w:pPr>
        <w:pStyle w:val="Heading3"/>
      </w:pPr>
      <w:bookmarkStart w:id="39" w:name="_Toc205555393"/>
      <w:bookmarkStart w:id="40" w:name="_Toc205556691"/>
      <w:bookmarkStart w:id="41" w:name="_Toc205794535"/>
      <w:bookmarkStart w:id="42" w:name="_Toc201586173"/>
      <w:bookmarkStart w:id="43" w:name="_Toc201586345"/>
      <w:r w:rsidRPr="00717F9A">
        <w:t>The importance of information</w:t>
      </w:r>
      <w:bookmarkEnd w:id="39"/>
      <w:bookmarkEnd w:id="40"/>
      <w:bookmarkEnd w:id="41"/>
    </w:p>
    <w:p w14:paraId="3F96917B" w14:textId="77777777" w:rsidR="00877108" w:rsidRPr="001B2840" w:rsidRDefault="00877108" w:rsidP="009B3D4D">
      <w:pPr>
        <w:pStyle w:val="MCBodytext"/>
      </w:pPr>
      <w:r w:rsidRPr="001B2840">
        <w:t xml:space="preserve">The </w:t>
      </w:r>
      <w:proofErr w:type="spellStart"/>
      <w:r w:rsidRPr="001B2840">
        <w:t>HVNL</w:t>
      </w:r>
      <w:proofErr w:type="spellEnd"/>
      <w:r w:rsidRPr="001B2840">
        <w:t xml:space="preserve"> primary duty is based on </w:t>
      </w:r>
      <w:proofErr w:type="spellStart"/>
      <w:r w:rsidRPr="001B2840">
        <w:t>WHS</w:t>
      </w:r>
      <w:proofErr w:type="spellEnd"/>
      <w:r w:rsidRPr="001B2840">
        <w:t xml:space="preserve"> and OHS laws but ensuring the safe use of heavy vehicles presents distinct challenges. Under occupational safety laws, </w:t>
      </w:r>
      <w:r>
        <w:t xml:space="preserve">a </w:t>
      </w:r>
      <w:r w:rsidRPr="001B2840">
        <w:t>duty holder’</w:t>
      </w:r>
      <w:r>
        <w:t>s</w:t>
      </w:r>
      <w:r w:rsidRPr="001B2840">
        <w:t xml:space="preserve"> area of concern is generally a workplace, which they substantially control and can see or visit and inspect at any time. They also have a say in who is employed there, how they are trained, and the policies and procedures of the business.</w:t>
      </w:r>
    </w:p>
    <w:p w14:paraId="0E57E8CA" w14:textId="77777777" w:rsidR="00877108" w:rsidRPr="001B2840" w:rsidRDefault="00877108" w:rsidP="009B3D4D">
      <w:pPr>
        <w:pStyle w:val="MCBodytext"/>
      </w:pPr>
      <w:r>
        <w:t>By contrast, a</w:t>
      </w:r>
      <w:r w:rsidRPr="001B2840">
        <w:t xml:space="preserve"> party in the </w:t>
      </w:r>
      <w:proofErr w:type="spellStart"/>
      <w:r w:rsidRPr="001B2840">
        <w:t>CoR</w:t>
      </w:r>
      <w:proofErr w:type="spellEnd"/>
      <w:r w:rsidRPr="001B2840">
        <w:t xml:space="preserve"> must concern themselves with </w:t>
      </w:r>
      <w:r>
        <w:t xml:space="preserve">hazards or risks that may manifest </w:t>
      </w:r>
      <w:r w:rsidRPr="001B2840">
        <w:t xml:space="preserve">many hours or kilometres distant from </w:t>
      </w:r>
      <w:r>
        <w:t xml:space="preserve">their place of work. </w:t>
      </w:r>
      <w:r w:rsidRPr="001B2840">
        <w:t xml:space="preserve">Some parties won’t see a heavy vehicle at all, only interacting through multi layered contractual arrangements or some ad-hoc communication. That vehicle might be loaded, scheduled, driven, unloaded by people they’ve never met, at a place they’ve never been.   </w:t>
      </w:r>
    </w:p>
    <w:p w14:paraId="5D8A3D56" w14:textId="77777777" w:rsidR="00877108" w:rsidRPr="001B2840" w:rsidRDefault="00877108" w:rsidP="009B3D4D">
      <w:pPr>
        <w:pStyle w:val="MCBodytext"/>
      </w:pPr>
      <w:r w:rsidRPr="001B2840">
        <w:t xml:space="preserve">Managing safety across this whole network depends </w:t>
      </w:r>
      <w:r>
        <w:t xml:space="preserve">therefore </w:t>
      </w:r>
      <w:r w:rsidRPr="001B2840">
        <w:t xml:space="preserve">on </w:t>
      </w:r>
      <w:proofErr w:type="gramStart"/>
      <w:r w:rsidRPr="001B2840">
        <w:t>information</w:t>
      </w:r>
      <w:r>
        <w:t>;</w:t>
      </w:r>
      <w:proofErr w:type="gramEnd"/>
      <w:r w:rsidRPr="001B2840">
        <w:t xml:space="preserve"> the right information, at the right time, to the right person. Information is required in advance to plan and optimize a journey.  Exchanging information during the journey is critical for responding to changing conditions – and in heavy vehicle transport, change tends to be the rule rather than the exception. At the end of the journey, information enables all parties to review, adjust and improve. </w:t>
      </w:r>
    </w:p>
    <w:p w14:paraId="1B5FEFAD" w14:textId="27B80746" w:rsidR="00877108" w:rsidRPr="001B2840" w:rsidRDefault="00877108" w:rsidP="009B3D4D">
      <w:pPr>
        <w:pStyle w:val="Heading3"/>
      </w:pPr>
      <w:bookmarkStart w:id="44" w:name="_Toc205555394"/>
      <w:bookmarkStart w:id="45" w:name="_Toc205556692"/>
      <w:bookmarkStart w:id="46" w:name="_Toc205794536"/>
      <w:r w:rsidRPr="001B2840">
        <w:t>Working with other parties</w:t>
      </w:r>
      <w:bookmarkEnd w:id="44"/>
      <w:bookmarkEnd w:id="45"/>
      <w:bookmarkEnd w:id="46"/>
    </w:p>
    <w:p w14:paraId="4A7A74BF" w14:textId="1B3FCBE0" w:rsidR="00877108" w:rsidRPr="001B2840" w:rsidRDefault="00877108" w:rsidP="009B3D4D">
      <w:pPr>
        <w:pStyle w:val="MCBodytext"/>
      </w:pPr>
      <w:r w:rsidRPr="001B2840">
        <w:t xml:space="preserve">Each party in the </w:t>
      </w:r>
      <w:proofErr w:type="spellStart"/>
      <w:r w:rsidRPr="001B2840">
        <w:t>CoR</w:t>
      </w:r>
      <w:proofErr w:type="spellEnd"/>
      <w:r w:rsidRPr="001B2840">
        <w:t xml:space="preserve"> has its own primary duty to ensure safety, but no party acts in isolation. Transport and logistics businesses are inextricably linked. Recognition of that connectedness is the reason </w:t>
      </w:r>
      <w:proofErr w:type="spellStart"/>
      <w:r w:rsidRPr="001B2840">
        <w:t>CoR</w:t>
      </w:r>
      <w:proofErr w:type="spellEnd"/>
      <w:r w:rsidRPr="001B2840">
        <w:t xml:space="preserve"> came about in the first place, and the origin of the term.</w:t>
      </w:r>
    </w:p>
    <w:p w14:paraId="56DDA65E" w14:textId="1EAB2A8E" w:rsidR="00877108" w:rsidRPr="001B2840" w:rsidRDefault="00877108" w:rsidP="009B3D4D">
      <w:pPr>
        <w:pStyle w:val="MCBodytext"/>
      </w:pPr>
      <w:r w:rsidRPr="001B2840">
        <w:t xml:space="preserve">The earlier form of </w:t>
      </w:r>
      <w:proofErr w:type="spellStart"/>
      <w:r w:rsidRPr="001B2840">
        <w:t>CoR</w:t>
      </w:r>
      <w:proofErr w:type="spellEnd"/>
      <w:r w:rsidRPr="001B2840">
        <w:t xml:space="preserve"> laws made businesses liable when others breached prescribed offences. That form of liability is no longer part of the law, but many businesses still fear being liable when another party or driver does something wrong. This concern often emerges when businesses enter arrangements to work with each other, and it can be counterproductive. Excessive pre-qualification paperwork, disproportionate responses to policy breaches, and a preoccupation with policing other businesses and drivers, can all divert attention and resources from a business examining its own safety management.</w:t>
      </w:r>
    </w:p>
    <w:p w14:paraId="10443BF8" w14:textId="45D86F12" w:rsidR="00877108" w:rsidRPr="001B2840" w:rsidRDefault="00877108" w:rsidP="009B3D4D">
      <w:pPr>
        <w:pStyle w:val="MCBodytext"/>
      </w:pPr>
      <w:r w:rsidRPr="001B2840">
        <w:t xml:space="preserve">A common approach is for </w:t>
      </w:r>
      <w:r>
        <w:t xml:space="preserve">a </w:t>
      </w:r>
      <w:r w:rsidRPr="001B2840">
        <w:t xml:space="preserve">larger company to take on the role of monitoring the compliance of </w:t>
      </w:r>
      <w:r>
        <w:t>a</w:t>
      </w:r>
      <w:r w:rsidRPr="001B2840">
        <w:t xml:space="preserve"> smaller</w:t>
      </w:r>
      <w:r>
        <w:t xml:space="preserve"> business</w:t>
      </w:r>
      <w:r w:rsidRPr="001B2840">
        <w:t xml:space="preserve">. There is nothing wrong with this approach, particularly when the larger company is better qualified for that role. (It may also prefer to do so, for commercial reasons or </w:t>
      </w:r>
      <w:r w:rsidRPr="001B2840">
        <w:lastRenderedPageBreak/>
        <w:t xml:space="preserve">to protect its reputation.) But it’s important to note that this is not an explicit requirement of the </w:t>
      </w:r>
      <w:proofErr w:type="spellStart"/>
      <w:r w:rsidRPr="001B2840">
        <w:t>HVNL</w:t>
      </w:r>
      <w:proofErr w:type="spellEnd"/>
      <w:r w:rsidRPr="001B2840">
        <w:t>.</w:t>
      </w:r>
    </w:p>
    <w:p w14:paraId="24BD4813" w14:textId="77777777" w:rsidR="00877108" w:rsidRPr="001B2840" w:rsidRDefault="00877108" w:rsidP="009B3D4D">
      <w:pPr>
        <w:pStyle w:val="MCBodytext"/>
      </w:pPr>
      <w:r w:rsidRPr="001B2840">
        <w:t>Rather, the Law requires that when parties work together, they share responsibility for the same matters. This does not require each of them to do the same thing</w:t>
      </w:r>
      <w:r>
        <w:t xml:space="preserve">. Differences in resourcing and contract bargaining position may affect the opportunity each business has to monitor safety, but each of them must still do what is </w:t>
      </w:r>
      <w:r w:rsidRPr="001B2840">
        <w:t xml:space="preserve">reasonably practicable.  </w:t>
      </w:r>
    </w:p>
    <w:p w14:paraId="0C82D679" w14:textId="63EDDE00" w:rsidR="00877108" w:rsidRDefault="00877108" w:rsidP="009B3D4D">
      <w:pPr>
        <w:pStyle w:val="MCBodytext"/>
      </w:pPr>
      <w:r>
        <w:t xml:space="preserve">For a larger business that </w:t>
      </w:r>
      <w:r w:rsidRPr="001B2840">
        <w:t xml:space="preserve">has </w:t>
      </w:r>
      <w:r>
        <w:t xml:space="preserve">cameras that capture number plate data and </w:t>
      </w:r>
      <w:r w:rsidRPr="001B2840">
        <w:t>staff on site</w:t>
      </w:r>
      <w:r>
        <w:t xml:space="preserve"> who can inspect each load, then monitoring a percentage or transport operators or loads may in</w:t>
      </w:r>
      <w:r w:rsidRPr="001B2840">
        <w:t xml:space="preserve"> fact be reasonably practicable</w:t>
      </w:r>
      <w:r>
        <w:t>. For the smaller business, it may be reasonably practicable for it to monitor average waiting times and the skill of loading or unloading employees.</w:t>
      </w:r>
    </w:p>
    <w:p w14:paraId="126AA412" w14:textId="1CE420AF" w:rsidR="00877108" w:rsidRPr="001B2840" w:rsidRDefault="00877108" w:rsidP="009B3D4D">
      <w:pPr>
        <w:pStyle w:val="MCBodytext"/>
      </w:pPr>
      <w:r>
        <w:t>In summary, safety monitoring is not just the responsibility of one party. It is something that all parties should be doing, as a regular part of safety management. They should be monitoring how well their own systems are being followed, and their effectiveness. They should be monitoring how they impact other businesses, and how other businesses impact them.</w:t>
      </w:r>
    </w:p>
    <w:p w14:paraId="2024FE4A" w14:textId="308DDC5C" w:rsidR="00877108" w:rsidRPr="001B2840" w:rsidRDefault="00877108" w:rsidP="009B3D4D">
      <w:pPr>
        <w:pStyle w:val="MCBodytext"/>
      </w:pPr>
      <w:r w:rsidRPr="001B2840">
        <w:t>Recommendations in this code propose ways that consignors, consignees and loading managers can report on their performance to transport operators, particularly in relation to delay. These suggestions are consistent with the shared legal obligation between parties, as well as being practical measures for enhancing efficiency of all parties involved.</w:t>
      </w:r>
    </w:p>
    <w:p w14:paraId="463C15C1" w14:textId="77777777" w:rsidR="00877108" w:rsidRDefault="00877108" w:rsidP="009B3D4D">
      <w:pPr>
        <w:pStyle w:val="MCBodytext"/>
      </w:pPr>
      <w:r>
        <w:t xml:space="preserve">Liability for the failings of sub-contractors is frequently the subject of </w:t>
      </w:r>
      <w:proofErr w:type="spellStart"/>
      <w:r>
        <w:t>WHS</w:t>
      </w:r>
      <w:proofErr w:type="spellEnd"/>
      <w:r>
        <w:t xml:space="preserve"> and OHS case law. Those cases indicate that a principal contractor must take care in e</w:t>
      </w:r>
      <w:r w:rsidRPr="001B2840">
        <w:t xml:space="preserve">ngaging, guiding and instructing </w:t>
      </w:r>
      <w:r>
        <w:t>a</w:t>
      </w:r>
      <w:r w:rsidRPr="001B2840">
        <w:t xml:space="preserve"> sub-contractor, but </w:t>
      </w:r>
      <w:r>
        <w:t xml:space="preserve">is </w:t>
      </w:r>
      <w:r w:rsidRPr="001B2840">
        <w:t>not automatically liable for their negligence.</w:t>
      </w:r>
      <w:r>
        <w:t xml:space="preserve"> </w:t>
      </w:r>
    </w:p>
    <w:p w14:paraId="0A1B61C9" w14:textId="650922ED" w:rsidR="00877108" w:rsidRDefault="00877108" w:rsidP="009B3D4D">
      <w:pPr>
        <w:pStyle w:val="MCBodytext"/>
      </w:pPr>
      <w:r>
        <w:t xml:space="preserve">However, care should be taken in applying </w:t>
      </w:r>
      <w:proofErr w:type="spellStart"/>
      <w:r>
        <w:t>WHS</w:t>
      </w:r>
      <w:proofErr w:type="spellEnd"/>
      <w:r>
        <w:t xml:space="preserve"> law principles to the </w:t>
      </w:r>
      <w:proofErr w:type="spellStart"/>
      <w:r>
        <w:t>HVNL</w:t>
      </w:r>
      <w:proofErr w:type="spellEnd"/>
      <w:r>
        <w:t xml:space="preserve">. There are important differences between them. For example, the concept of “shared responsibility” is part of each law but may be applied differently under the </w:t>
      </w:r>
      <w:proofErr w:type="spellStart"/>
      <w:r>
        <w:t>HVNL</w:t>
      </w:r>
      <w:proofErr w:type="spellEnd"/>
      <w:r>
        <w:t xml:space="preserve"> where it may be shared among many duty holders, none of whom is necessarily in charge.</w:t>
      </w:r>
    </w:p>
    <w:tbl>
      <w:tblPr>
        <w:tblStyle w:val="TableGrid"/>
        <w:tblW w:w="0" w:type="auto"/>
        <w:tblInd w:w="595" w:type="dxa"/>
        <w:tblLook w:val="04A0" w:firstRow="1" w:lastRow="0" w:firstColumn="1" w:lastColumn="0" w:noHBand="0" w:noVBand="1"/>
      </w:tblPr>
      <w:tblGrid>
        <w:gridCol w:w="9436"/>
      </w:tblGrid>
      <w:tr w:rsidR="00877108" w14:paraId="2FDE5D2A" w14:textId="77777777" w:rsidTr="0083677D">
        <w:tc>
          <w:tcPr>
            <w:tcW w:w="9436" w:type="dxa"/>
            <w:shd w:val="clear" w:color="auto" w:fill="E8E8E8" w:themeFill="background2"/>
            <w:tcMar>
              <w:left w:w="28" w:type="dxa"/>
              <w:right w:w="142" w:type="dxa"/>
            </w:tcMar>
          </w:tcPr>
          <w:p w14:paraId="0C712867" w14:textId="77777777" w:rsidR="009B3D4D" w:rsidRDefault="00877108" w:rsidP="00337ACB">
            <w:pPr>
              <w:pStyle w:val="MCBodytext"/>
              <w:spacing w:before="160" w:after="160"/>
              <w:ind w:left="113"/>
            </w:pPr>
            <w:r w:rsidRPr="009B3D4D">
              <w:rPr>
                <w:b/>
                <w:bCs/>
              </w:rPr>
              <w:t>Note:</w:t>
            </w:r>
            <w:r w:rsidRPr="001B2840">
              <w:t xml:space="preserve"> </w:t>
            </w:r>
            <w:r>
              <w:t xml:space="preserve">There is potential to confuse the </w:t>
            </w:r>
            <w:proofErr w:type="spellStart"/>
            <w:r>
              <w:t>WHS</w:t>
            </w:r>
            <w:proofErr w:type="spellEnd"/>
            <w:r>
              <w:t xml:space="preserve"> </w:t>
            </w:r>
            <w:r w:rsidRPr="001B2840">
              <w:t xml:space="preserve">term “principal contractor” </w:t>
            </w:r>
            <w:r>
              <w:t xml:space="preserve">with the </w:t>
            </w:r>
            <w:proofErr w:type="spellStart"/>
            <w:r>
              <w:t>HVNL</w:t>
            </w:r>
            <w:proofErr w:type="spellEnd"/>
            <w:r>
              <w:t xml:space="preserve"> party definition “prime contractor”.  They are not the same thing. </w:t>
            </w:r>
          </w:p>
          <w:p w14:paraId="330C9ED8" w14:textId="77777777" w:rsidR="009B3D4D" w:rsidRDefault="00877108" w:rsidP="00337ACB">
            <w:pPr>
              <w:pStyle w:val="MCBodytext"/>
              <w:spacing w:before="160" w:after="160"/>
              <w:ind w:left="113"/>
            </w:pPr>
            <w:r>
              <w:t xml:space="preserve">A </w:t>
            </w:r>
            <w:r w:rsidRPr="001B2840">
              <w:t xml:space="preserve">“prime contractor” </w:t>
            </w:r>
            <w:r>
              <w:t>refers t</w:t>
            </w:r>
            <w:r w:rsidRPr="001B2840">
              <w:t>o an individual or business that engages a self-employed driver under a contract for services. (Th</w:t>
            </w:r>
            <w:r>
              <w:t>e</w:t>
            </w:r>
            <w:r w:rsidRPr="001B2840">
              <w:t xml:space="preserve"> provision </w:t>
            </w:r>
            <w:r>
              <w:t xml:space="preserve">prevents </w:t>
            </w:r>
            <w:r w:rsidRPr="001B2840">
              <w:t xml:space="preserve">businesses </w:t>
            </w:r>
            <w:r>
              <w:t>from escaping resp</w:t>
            </w:r>
            <w:r w:rsidRPr="001B2840">
              <w:t>onsibility by contracting drivers, rather than directly employing them.)</w:t>
            </w:r>
          </w:p>
          <w:p w14:paraId="618DBF58" w14:textId="77777777" w:rsidR="009B3D4D" w:rsidRDefault="00877108" w:rsidP="00337ACB">
            <w:pPr>
              <w:pStyle w:val="MCBodytext"/>
              <w:spacing w:before="160" w:after="160"/>
              <w:ind w:left="113"/>
            </w:pPr>
            <w:r w:rsidRPr="001B2840">
              <w:t xml:space="preserve">The term “prime contractor” does not mean a company that hires a transport company to carry out work for it, or the main business at the top of a multi-layered contract. Those businesses may meet other definitions of </w:t>
            </w:r>
            <w:proofErr w:type="spellStart"/>
            <w:r w:rsidRPr="001B2840">
              <w:t>CoR</w:t>
            </w:r>
            <w:proofErr w:type="spellEnd"/>
            <w:r w:rsidRPr="001B2840">
              <w:t xml:space="preserve"> parties but are not prime </w:t>
            </w:r>
            <w:r>
              <w:t>c</w:t>
            </w:r>
            <w:r w:rsidRPr="001B2840">
              <w:t>ontractors.</w:t>
            </w:r>
          </w:p>
          <w:p w14:paraId="2DEE73D4" w14:textId="15F276DA" w:rsidR="00877108" w:rsidRDefault="00877108" w:rsidP="00337ACB">
            <w:pPr>
              <w:pStyle w:val="MCBodytext"/>
              <w:spacing w:before="160" w:after="160"/>
              <w:ind w:left="113"/>
            </w:pPr>
            <w:r w:rsidRPr="001B2840">
              <w:t xml:space="preserve">Care should be taken </w:t>
            </w:r>
            <w:r>
              <w:t xml:space="preserve">to avoid taking </w:t>
            </w:r>
            <w:proofErr w:type="spellStart"/>
            <w:r w:rsidRPr="001B2840">
              <w:t>WHS</w:t>
            </w:r>
            <w:proofErr w:type="spellEnd"/>
            <w:r w:rsidRPr="001B2840">
              <w:t xml:space="preserve"> or OHS case law about principal contractors and attempt</w:t>
            </w:r>
            <w:r>
              <w:t xml:space="preserve">ing </w:t>
            </w:r>
            <w:r w:rsidRPr="001B2840">
              <w:t>to apply it to situations involving prime contractors.</w:t>
            </w:r>
          </w:p>
        </w:tc>
      </w:tr>
    </w:tbl>
    <w:p w14:paraId="6A223981" w14:textId="5FBD9CEB" w:rsidR="00877108" w:rsidRDefault="00877108" w:rsidP="009E5694">
      <w:pPr>
        <w:pStyle w:val="MCBodytext"/>
        <w:spacing w:before="160"/>
      </w:pPr>
      <w:r>
        <w:t xml:space="preserve">Although </w:t>
      </w:r>
      <w:proofErr w:type="spellStart"/>
      <w:r>
        <w:t>CoR</w:t>
      </w:r>
      <w:proofErr w:type="spellEnd"/>
      <w:r>
        <w:t xml:space="preserve"> parties aren’t directly liable for other parties’ breaches, the way they work together with other businesses is still a part of their transport activities and must be managed safely. This is relevant when businesses choose to work with each other, when they set terms and expectations, and in the way they work together, communicate and cooperate.</w:t>
      </w:r>
    </w:p>
    <w:p w14:paraId="3E04F95C" w14:textId="4E9989EA" w:rsidR="00877108" w:rsidRPr="009E5694" w:rsidRDefault="009E5694" w:rsidP="009E5694">
      <w:pPr>
        <w:pStyle w:val="MCTITLE"/>
      </w:pPr>
      <w:bookmarkStart w:id="47" w:name="_Toc205412427"/>
      <w:bookmarkStart w:id="48" w:name="_Toc205555395"/>
      <w:bookmarkStart w:id="49" w:name="_Toc205556693"/>
      <w:bookmarkStart w:id="50" w:name="_Toc205794537"/>
      <w:r w:rsidRPr="009E5694">
        <w:lastRenderedPageBreak/>
        <w:t>ABOUT THE MASTER CODE</w:t>
      </w:r>
      <w:bookmarkEnd w:id="42"/>
      <w:bookmarkEnd w:id="43"/>
      <w:bookmarkEnd w:id="47"/>
      <w:bookmarkEnd w:id="48"/>
      <w:bookmarkEnd w:id="49"/>
      <w:bookmarkEnd w:id="50"/>
    </w:p>
    <w:p w14:paraId="5FDF0826" w14:textId="77777777" w:rsidR="00877108" w:rsidRPr="004C18DB" w:rsidRDefault="00877108" w:rsidP="009B3D4D">
      <w:pPr>
        <w:pStyle w:val="Heading3"/>
      </w:pPr>
      <w:bookmarkStart w:id="51" w:name="_Toc205555396"/>
      <w:bookmarkStart w:id="52" w:name="_Toc205556694"/>
      <w:bookmarkStart w:id="53" w:name="_Toc205794538"/>
      <w:r w:rsidRPr="004C18DB">
        <w:t xml:space="preserve">Legal status </w:t>
      </w:r>
      <w:r>
        <w:t>of the Master Code</w:t>
      </w:r>
      <w:bookmarkEnd w:id="51"/>
      <w:bookmarkEnd w:id="52"/>
      <w:bookmarkEnd w:id="53"/>
      <w:r>
        <w:t xml:space="preserve"> </w:t>
      </w:r>
    </w:p>
    <w:p w14:paraId="0A488FD2" w14:textId="376A94BF" w:rsidR="00877108" w:rsidRDefault="00877108" w:rsidP="009B3D4D">
      <w:pPr>
        <w:pStyle w:val="MCBodytext"/>
      </w:pPr>
      <w:r w:rsidRPr="00DE55BF">
        <w:t xml:space="preserve">The </w:t>
      </w:r>
      <w:r>
        <w:t>Master Code</w:t>
      </w:r>
      <w:r w:rsidRPr="00DE55BF">
        <w:t xml:space="preserve"> does not create new legal obligations or replace existing requirements in the </w:t>
      </w:r>
      <w:proofErr w:type="spellStart"/>
      <w:r w:rsidRPr="00DE55BF">
        <w:t>HVNL</w:t>
      </w:r>
      <w:proofErr w:type="spellEnd"/>
      <w:r w:rsidRPr="00DE55BF">
        <w:t xml:space="preserve"> or its regulations. It is primarily guidance material for </w:t>
      </w:r>
      <w:proofErr w:type="spellStart"/>
      <w:r>
        <w:t>CoR</w:t>
      </w:r>
      <w:proofErr w:type="spellEnd"/>
      <w:r>
        <w:t xml:space="preserve"> parties.</w:t>
      </w:r>
    </w:p>
    <w:p w14:paraId="1CC221FD" w14:textId="77777777" w:rsidR="00877108" w:rsidRPr="00DE55BF" w:rsidRDefault="00877108" w:rsidP="009B3D4D">
      <w:pPr>
        <w:pStyle w:val="MCBodytext"/>
      </w:pPr>
      <w:r>
        <w:t>H</w:t>
      </w:r>
      <w:r w:rsidRPr="00DE55BF">
        <w:t xml:space="preserve">owever, the code may be used by a court as evidence in relation to a breach of the primary duty or the executive duty. </w:t>
      </w:r>
      <w:r>
        <w:t xml:space="preserve">(See s632A, </w:t>
      </w:r>
      <w:proofErr w:type="spellStart"/>
      <w:r>
        <w:t>HVNL</w:t>
      </w:r>
      <w:proofErr w:type="spellEnd"/>
      <w:r>
        <w:t>)</w:t>
      </w:r>
    </w:p>
    <w:p w14:paraId="5E9EB150" w14:textId="77777777" w:rsidR="00877108" w:rsidRPr="00DE55BF" w:rsidRDefault="00877108" w:rsidP="009B3D4D">
      <w:pPr>
        <w:pStyle w:val="MCBodytext"/>
      </w:pPr>
      <w:r w:rsidRPr="00DE55BF">
        <w:t xml:space="preserve">Specifically, its content may be used as evidence of what </w:t>
      </w:r>
      <w:proofErr w:type="spellStart"/>
      <w:r w:rsidRPr="00DE55BF">
        <w:t>CoR</w:t>
      </w:r>
      <w:proofErr w:type="spellEnd"/>
      <w:r w:rsidRPr="00DE55BF">
        <w:t xml:space="preserve"> parties and executives know, or ought to know, about hazards, risks, risk assessments and controls relevant to the safe use of heavy vehicles. Knowledge of these is relevant to the question of what is reasonably practicable. </w:t>
      </w:r>
    </w:p>
    <w:p w14:paraId="09053211" w14:textId="77777777" w:rsidR="00877108" w:rsidRPr="00192C70" w:rsidRDefault="00877108" w:rsidP="009B3D4D">
      <w:pPr>
        <w:pStyle w:val="Heading3"/>
      </w:pPr>
      <w:bookmarkStart w:id="54" w:name="_Toc205555397"/>
      <w:bookmarkStart w:id="55" w:name="_Toc205556695"/>
      <w:bookmarkStart w:id="56" w:name="_Toc205794539"/>
      <w:r w:rsidRPr="00192C70">
        <w:t xml:space="preserve">How </w:t>
      </w:r>
      <w:r>
        <w:t xml:space="preserve">a </w:t>
      </w:r>
      <w:r w:rsidRPr="00192C70">
        <w:t>code of practice assist</w:t>
      </w:r>
      <w:r>
        <w:t>s</w:t>
      </w:r>
      <w:r w:rsidRPr="00192C70">
        <w:t xml:space="preserve"> duty holders</w:t>
      </w:r>
      <w:bookmarkEnd w:id="54"/>
      <w:bookmarkEnd w:id="55"/>
      <w:bookmarkEnd w:id="56"/>
      <w:r w:rsidRPr="00192C70">
        <w:t xml:space="preserve"> </w:t>
      </w:r>
    </w:p>
    <w:p w14:paraId="275E6E26" w14:textId="77777777" w:rsidR="00877108" w:rsidRDefault="00877108" w:rsidP="009B3D4D">
      <w:pPr>
        <w:pStyle w:val="MCBodytext"/>
      </w:pPr>
      <w:r w:rsidRPr="00DE55BF">
        <w:t xml:space="preserve">The primary duty and executive duty require duty holders to </w:t>
      </w:r>
      <w:r>
        <w:t xml:space="preserve">achieve a safety outcome – eliminating or minimising public risk - </w:t>
      </w:r>
      <w:r w:rsidRPr="00DE55BF">
        <w:t xml:space="preserve">but </w:t>
      </w:r>
      <w:r>
        <w:t xml:space="preserve">the Law doesn’t state exactly how they should achieve this. There are good reasons for this. </w:t>
      </w:r>
    </w:p>
    <w:p w14:paraId="6CB47594" w14:textId="77777777" w:rsidR="00877108" w:rsidRDefault="00877108" w:rsidP="009B3D4D">
      <w:pPr>
        <w:pStyle w:val="MCBodytext"/>
      </w:pPr>
      <w:r>
        <w:t>Firstly, t</w:t>
      </w:r>
      <w:r w:rsidRPr="00DE55BF">
        <w:t>he</w:t>
      </w:r>
      <w:r>
        <w:t xml:space="preserve">re is extraordinary </w:t>
      </w:r>
      <w:r w:rsidRPr="00DE55BF">
        <w:t xml:space="preserve">diversity </w:t>
      </w:r>
      <w:r>
        <w:t xml:space="preserve">in the ways </w:t>
      </w:r>
      <w:proofErr w:type="spellStart"/>
      <w:r>
        <w:t>CoR</w:t>
      </w:r>
      <w:proofErr w:type="spellEnd"/>
      <w:r>
        <w:t xml:space="preserve"> parties operate, and in their working environments. There would be substantial hurdles to prescribing the detailed requirements for </w:t>
      </w:r>
      <w:proofErr w:type="gramStart"/>
      <w:r>
        <w:t>each and every</w:t>
      </w:r>
      <w:proofErr w:type="gramEnd"/>
      <w:r>
        <w:t xml:space="preserve"> situation.  Secondly, the nature of their legal obligation is a recognition that duty holders are the experts in their own operations and accordingly are tasked with finding the best ways to manage risk in their own circumstances. </w:t>
      </w:r>
    </w:p>
    <w:p w14:paraId="620F9D6F" w14:textId="2D1D02B5" w:rsidR="00877108" w:rsidRPr="00DE55BF" w:rsidRDefault="00877108" w:rsidP="009B3D4D">
      <w:pPr>
        <w:pStyle w:val="MCBodytext"/>
      </w:pPr>
      <w:r>
        <w:t>The Master C</w:t>
      </w:r>
      <w:r w:rsidRPr="00DE55BF">
        <w:t xml:space="preserve">ode </w:t>
      </w:r>
      <w:r>
        <w:t xml:space="preserve">goes some way to filling </w:t>
      </w:r>
      <w:r w:rsidRPr="00DE55BF">
        <w:t>in th</w:t>
      </w:r>
      <w:r>
        <w:t>e</w:t>
      </w:r>
      <w:r w:rsidRPr="00DE55BF">
        <w:t xml:space="preserve"> gap between the overarching duty, and the detail of day-to-day operations. It does not prescribe how every party should operate</w:t>
      </w:r>
      <w:r>
        <w:t>. Rather, it is a tool to help parties manage risk, by identifying hazards and risks that arise in the use of heavy vehicles and proposing options for eliminating or minimising public risks.</w:t>
      </w:r>
    </w:p>
    <w:p w14:paraId="0C17901B" w14:textId="77777777" w:rsidR="00877108" w:rsidRPr="00DE55BF" w:rsidRDefault="00877108" w:rsidP="009B3D4D">
      <w:pPr>
        <w:pStyle w:val="Heading3"/>
      </w:pPr>
      <w:bookmarkStart w:id="57" w:name="_Toc205555398"/>
      <w:bookmarkStart w:id="58" w:name="_Toc205556696"/>
      <w:bookmarkStart w:id="59" w:name="_Toc205794540"/>
      <w:r w:rsidRPr="00DE55BF">
        <w:t>O</w:t>
      </w:r>
      <w:r>
        <w:t>ther hazards and risks</w:t>
      </w:r>
      <w:bookmarkEnd w:id="57"/>
      <w:bookmarkEnd w:id="58"/>
      <w:bookmarkEnd w:id="59"/>
      <w:r>
        <w:t xml:space="preserve"> </w:t>
      </w:r>
    </w:p>
    <w:p w14:paraId="7F001B0B" w14:textId="77777777" w:rsidR="00877108" w:rsidRPr="00DE55BF" w:rsidRDefault="00877108" w:rsidP="009B3D4D">
      <w:pPr>
        <w:pStyle w:val="MCBodytext"/>
      </w:pPr>
      <w:r w:rsidRPr="00DE55BF">
        <w:t xml:space="preserve">It’s important to note that </w:t>
      </w:r>
      <w:r>
        <w:t xml:space="preserve">the Master Code does not </w:t>
      </w:r>
      <w:r w:rsidRPr="00DE55BF">
        <w:t xml:space="preserve">capture every single hazard and risk but concentrates on those that are widespread and most serious.  </w:t>
      </w:r>
      <w:r>
        <w:t xml:space="preserve">Nor does it identify every possible control. There may be controls in use or under development that were not known at the time the code was developed, or that are only effective in limited cases.   </w:t>
      </w:r>
    </w:p>
    <w:p w14:paraId="421A80E3" w14:textId="77777777" w:rsidR="00877108" w:rsidRPr="00DE55BF" w:rsidRDefault="00877108" w:rsidP="009B3D4D">
      <w:pPr>
        <w:pStyle w:val="MCBodytext"/>
      </w:pPr>
      <w:r w:rsidRPr="00DE55BF">
        <w:t>Duty holders have a duty to identify all hazards and eliminate or minimise all risks associated with their transport activities, regardless of whether th</w:t>
      </w:r>
      <w:r>
        <w:t xml:space="preserve">ose hazards or risks </w:t>
      </w:r>
      <w:r w:rsidRPr="00DE55BF">
        <w:t xml:space="preserve">are identified in a registered code of practice. </w:t>
      </w:r>
    </w:p>
    <w:p w14:paraId="0DCF631A" w14:textId="77777777" w:rsidR="00877108" w:rsidRPr="00DE55BF" w:rsidRDefault="00877108" w:rsidP="009B3D4D">
      <w:pPr>
        <w:pStyle w:val="Heading3"/>
      </w:pPr>
      <w:bookmarkStart w:id="60" w:name="_Toc205555399"/>
      <w:bookmarkStart w:id="61" w:name="_Toc205556697"/>
      <w:bookmarkStart w:id="62" w:name="_Toc205794541"/>
      <w:r w:rsidRPr="00DE55BF">
        <w:t>Other legal obligations</w:t>
      </w:r>
      <w:bookmarkEnd w:id="60"/>
      <w:bookmarkEnd w:id="61"/>
      <w:bookmarkEnd w:id="62"/>
      <w:r w:rsidRPr="00DE55BF">
        <w:t xml:space="preserve"> </w:t>
      </w:r>
    </w:p>
    <w:p w14:paraId="68199FBB" w14:textId="77777777" w:rsidR="00877108" w:rsidRPr="00DE55BF" w:rsidRDefault="00877108" w:rsidP="009B3D4D">
      <w:pPr>
        <w:pStyle w:val="MCBodytext"/>
      </w:pPr>
      <w:r w:rsidRPr="00DE55BF">
        <w:t xml:space="preserve">The </w:t>
      </w:r>
      <w:r>
        <w:t>Master Code</w:t>
      </w:r>
      <w:r w:rsidRPr="00DE55BF">
        <w:t xml:space="preserve"> </w:t>
      </w:r>
      <w:r>
        <w:t xml:space="preserve">aims to give comprehensive </w:t>
      </w:r>
      <w:r w:rsidRPr="00DE55BF">
        <w:t>guidance</w:t>
      </w:r>
      <w:r>
        <w:t>,</w:t>
      </w:r>
      <w:r w:rsidRPr="00DE55BF">
        <w:t xml:space="preserve"> </w:t>
      </w:r>
      <w:r>
        <w:t xml:space="preserve">to assist parties comply with the primary duty and executive duty, but it is not a </w:t>
      </w:r>
      <w:r w:rsidRPr="00DE55BF">
        <w:t xml:space="preserve">guide to compliance with </w:t>
      </w:r>
      <w:r>
        <w:t xml:space="preserve">prescriptive elements of the </w:t>
      </w:r>
      <w:proofErr w:type="spellStart"/>
      <w:r w:rsidRPr="00DE55BF">
        <w:t>HVNL</w:t>
      </w:r>
      <w:proofErr w:type="spellEnd"/>
      <w:r w:rsidRPr="00DE55BF">
        <w:t xml:space="preserve"> or any other law.</w:t>
      </w:r>
    </w:p>
    <w:p w14:paraId="3A11A71F" w14:textId="77777777" w:rsidR="00877108" w:rsidRDefault="00877108" w:rsidP="009B3D4D">
      <w:pPr>
        <w:pStyle w:val="MCBodytext"/>
      </w:pPr>
      <w:r w:rsidRPr="00DE55BF">
        <w:t xml:space="preserve">It should be read in conjunction with the </w:t>
      </w:r>
      <w:proofErr w:type="spellStart"/>
      <w:r w:rsidRPr="00DE55BF">
        <w:t>HVNL</w:t>
      </w:r>
      <w:proofErr w:type="spellEnd"/>
      <w:r w:rsidRPr="00DE55BF">
        <w:t xml:space="preserve">, the Load Restraint Guide, </w:t>
      </w:r>
      <w:proofErr w:type="spellStart"/>
      <w:r w:rsidRPr="00DE55BF">
        <w:t>WHS</w:t>
      </w:r>
      <w:proofErr w:type="spellEnd"/>
      <w:r w:rsidRPr="00DE55BF">
        <w:t xml:space="preserve"> law, relevant Australian Standards, and other industry specific guidance. To be clear, all those materials may be relevant in a consideration of whether a </w:t>
      </w:r>
      <w:proofErr w:type="spellStart"/>
      <w:r w:rsidRPr="00DE55BF">
        <w:t>CoR</w:t>
      </w:r>
      <w:proofErr w:type="spellEnd"/>
      <w:r w:rsidRPr="00DE55BF">
        <w:t xml:space="preserve"> party had done what was reasonably </w:t>
      </w:r>
      <w:r w:rsidRPr="00DE55BF">
        <w:lastRenderedPageBreak/>
        <w:t>practicable to ensure safety and to eliminate (and, to the extent it was not reasonably practicable to eliminate, minimise) public risks.</w:t>
      </w:r>
    </w:p>
    <w:p w14:paraId="5245101A" w14:textId="77777777" w:rsidR="00877108" w:rsidRPr="00DE55BF" w:rsidRDefault="00877108" w:rsidP="009B3D4D">
      <w:pPr>
        <w:pStyle w:val="Heading3"/>
      </w:pPr>
      <w:bookmarkStart w:id="63" w:name="_Toc205555400"/>
      <w:bookmarkStart w:id="64" w:name="_Toc205556698"/>
      <w:bookmarkStart w:id="65" w:name="_Toc205794542"/>
      <w:r>
        <w:t>Adopting code recommendations</w:t>
      </w:r>
      <w:bookmarkEnd w:id="63"/>
      <w:bookmarkEnd w:id="64"/>
      <w:bookmarkEnd w:id="65"/>
      <w:r>
        <w:t xml:space="preserve"> </w:t>
      </w:r>
      <w:r w:rsidRPr="00DE55BF">
        <w:t xml:space="preserve"> </w:t>
      </w:r>
    </w:p>
    <w:p w14:paraId="3E8785FE" w14:textId="77777777" w:rsidR="00877108" w:rsidRPr="00DE55BF" w:rsidRDefault="00877108" w:rsidP="009B3D4D">
      <w:pPr>
        <w:pStyle w:val="MCBodytext"/>
      </w:pPr>
      <w:r w:rsidRPr="00DE55BF">
        <w:t xml:space="preserve">It is not obligatory to use controls recommended by </w:t>
      </w:r>
      <w:r>
        <w:t>the Master Code</w:t>
      </w:r>
      <w:r w:rsidRPr="00DE55BF">
        <w:t xml:space="preserve">, so long as there is effective risk management in place, that meets the standard of reasonable practicability.  </w:t>
      </w:r>
    </w:p>
    <w:p w14:paraId="702C453A" w14:textId="77777777" w:rsidR="00877108" w:rsidRPr="00DE55BF" w:rsidRDefault="00877108" w:rsidP="009B3D4D">
      <w:pPr>
        <w:pStyle w:val="MCBodytext"/>
      </w:pPr>
      <w:r w:rsidRPr="00DE55BF">
        <w:t>There may be good reasons why a business uses different controls</w:t>
      </w:r>
      <w:r>
        <w:t>,</w:t>
      </w:r>
      <w:r w:rsidRPr="00DE55BF">
        <w:t xml:space="preserve"> for example, customised controls due to local conditions or equipment</w:t>
      </w:r>
      <w:r>
        <w:t xml:space="preserve"> or contract </w:t>
      </w:r>
      <w:r w:rsidRPr="00DE55BF">
        <w:t>requirements</w:t>
      </w:r>
      <w:r>
        <w:t xml:space="preserve">. </w:t>
      </w:r>
    </w:p>
    <w:p w14:paraId="6D68A7BF" w14:textId="77777777" w:rsidR="00877108" w:rsidRDefault="00877108" w:rsidP="009B3D4D">
      <w:pPr>
        <w:pStyle w:val="MCBodytext"/>
      </w:pPr>
      <w:r>
        <w:t xml:space="preserve">The </w:t>
      </w:r>
      <w:r w:rsidRPr="00DE55BF">
        <w:t xml:space="preserve">primary duty and </w:t>
      </w:r>
      <w:r>
        <w:t xml:space="preserve">the </w:t>
      </w:r>
      <w:r w:rsidRPr="00DE55BF">
        <w:t xml:space="preserve">executive duty </w:t>
      </w:r>
      <w:r>
        <w:t xml:space="preserve">have been in place since October 2018, so </w:t>
      </w:r>
      <w:r w:rsidRPr="00DE55BF">
        <w:t>businesses should already have safety measures in place. If th</w:t>
      </w:r>
      <w:r>
        <w:t xml:space="preserve">ose measures </w:t>
      </w:r>
      <w:r w:rsidRPr="00DE55BF">
        <w:t xml:space="preserve">were </w:t>
      </w:r>
      <w:r>
        <w:t xml:space="preserve">ensuring safety so far as </w:t>
      </w:r>
      <w:r w:rsidRPr="00DE55BF">
        <w:t>reasonably practicable</w:t>
      </w:r>
      <w:r>
        <w:t xml:space="preserve">, then substantial change may not be necessary. </w:t>
      </w:r>
    </w:p>
    <w:p w14:paraId="62F836F5" w14:textId="77777777" w:rsidR="00877108" w:rsidRDefault="00877108" w:rsidP="009B3D4D">
      <w:pPr>
        <w:pStyle w:val="MCBodytext"/>
      </w:pPr>
      <w:r>
        <w:t xml:space="preserve">In any case, regular review is an essential component of risk management, and revision of a code of practice is a good occasion for </w:t>
      </w:r>
      <w:r w:rsidRPr="00DE55BF">
        <w:t xml:space="preserve">businesses to review their own risk management systems, to confirm that relevant hazards and risks have been identified, and to consider whether different controls or combinations of controls may be more effective.  </w:t>
      </w:r>
    </w:p>
    <w:p w14:paraId="6761367C" w14:textId="77777777" w:rsidR="00877108" w:rsidRPr="00DE55BF" w:rsidRDefault="00877108" w:rsidP="009B3D4D">
      <w:pPr>
        <w:pStyle w:val="Heading3"/>
      </w:pPr>
      <w:bookmarkStart w:id="66" w:name="_Toc205555401"/>
      <w:bookmarkStart w:id="67" w:name="_Toc205556699"/>
      <w:bookmarkStart w:id="68" w:name="_Toc205794543"/>
      <w:r>
        <w:t>Currency of technical standards and references</w:t>
      </w:r>
      <w:bookmarkEnd w:id="66"/>
      <w:bookmarkEnd w:id="67"/>
      <w:bookmarkEnd w:id="68"/>
      <w:r>
        <w:t xml:space="preserve"> </w:t>
      </w:r>
      <w:r w:rsidRPr="00DE55BF">
        <w:t xml:space="preserve"> </w:t>
      </w:r>
    </w:p>
    <w:p w14:paraId="177418F4" w14:textId="77777777" w:rsidR="00877108" w:rsidRPr="00DE55BF" w:rsidRDefault="00877108" w:rsidP="009B3D4D">
      <w:pPr>
        <w:pStyle w:val="MCBodytext"/>
      </w:pPr>
      <w:r>
        <w:t>Note that r</w:t>
      </w:r>
      <w:r w:rsidRPr="00DE55BF">
        <w:t>eferences in this code to technical standards and information resources were current at the time of publication. If you refer to any of them, you should ensure that you are consulting the current version.</w:t>
      </w:r>
    </w:p>
    <w:p w14:paraId="5BEDFD50" w14:textId="22F20001" w:rsidR="00877108" w:rsidRPr="00DE55BF" w:rsidRDefault="009E5694" w:rsidP="009E5694">
      <w:pPr>
        <w:pStyle w:val="MCTITLE"/>
      </w:pPr>
      <w:bookmarkStart w:id="69" w:name="_Toc113832442"/>
      <w:bookmarkStart w:id="70" w:name="_Toc113834883"/>
      <w:bookmarkStart w:id="71" w:name="_Toc113835038"/>
      <w:bookmarkStart w:id="72" w:name="_Toc113832443"/>
      <w:bookmarkStart w:id="73" w:name="_Toc113834884"/>
      <w:bookmarkStart w:id="74" w:name="_Toc113835039"/>
      <w:bookmarkStart w:id="75" w:name="_Toc113832444"/>
      <w:bookmarkStart w:id="76" w:name="_Toc113834885"/>
      <w:bookmarkStart w:id="77" w:name="_Toc113835040"/>
      <w:bookmarkStart w:id="78" w:name="_Toc113832445"/>
      <w:bookmarkStart w:id="79" w:name="_Toc113834886"/>
      <w:bookmarkStart w:id="80" w:name="_Toc113835041"/>
      <w:bookmarkStart w:id="81" w:name="_Toc113832446"/>
      <w:bookmarkStart w:id="82" w:name="_Toc113834887"/>
      <w:bookmarkStart w:id="83" w:name="_Toc113835042"/>
      <w:bookmarkStart w:id="84" w:name="_Toc113832447"/>
      <w:bookmarkStart w:id="85" w:name="_Toc113834888"/>
      <w:bookmarkStart w:id="86" w:name="_Toc113835043"/>
      <w:bookmarkStart w:id="87" w:name="_Toc113832448"/>
      <w:bookmarkStart w:id="88" w:name="_Toc113834889"/>
      <w:bookmarkStart w:id="89" w:name="_Toc113835044"/>
      <w:bookmarkStart w:id="90" w:name="_Toc89431488"/>
      <w:bookmarkStart w:id="91" w:name="_Toc205412428"/>
      <w:bookmarkStart w:id="92" w:name="_Toc205555402"/>
      <w:bookmarkStart w:id="93" w:name="_Toc201586174"/>
      <w:bookmarkStart w:id="94" w:name="_Toc201586346"/>
      <w:bookmarkStart w:id="95" w:name="_Toc205556700"/>
      <w:bookmarkStart w:id="96" w:name="_Toc20579454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DE55BF">
        <w:t xml:space="preserve">USING THE </w:t>
      </w:r>
      <w:r>
        <w:t>MASTER CODE</w:t>
      </w:r>
      <w:r w:rsidRPr="00DE55BF">
        <w:t xml:space="preserve"> </w:t>
      </w:r>
      <w:r>
        <w:t>FOR RISK MANAGEMENT</w:t>
      </w:r>
      <w:bookmarkEnd w:id="91"/>
      <w:bookmarkEnd w:id="92"/>
      <w:bookmarkEnd w:id="93"/>
      <w:bookmarkEnd w:id="94"/>
      <w:bookmarkEnd w:id="95"/>
      <w:bookmarkEnd w:id="96"/>
    </w:p>
    <w:p w14:paraId="541BDA80" w14:textId="77777777" w:rsidR="00877108" w:rsidRDefault="00877108" w:rsidP="009B3D4D">
      <w:pPr>
        <w:pStyle w:val="Heading3"/>
      </w:pPr>
      <w:bookmarkStart w:id="97" w:name="_Toc205555403"/>
      <w:bookmarkStart w:id="98" w:name="_Toc205556701"/>
      <w:bookmarkStart w:id="99" w:name="_Toc205794545"/>
      <w:r>
        <w:t>Key components and terms</w:t>
      </w:r>
      <w:bookmarkEnd w:id="97"/>
      <w:bookmarkEnd w:id="98"/>
      <w:bookmarkEnd w:id="99"/>
    </w:p>
    <w:p w14:paraId="4B9A44AE" w14:textId="77777777" w:rsidR="00877108" w:rsidRPr="00DE55BF" w:rsidRDefault="00877108" w:rsidP="009B3D4D">
      <w:pPr>
        <w:pStyle w:val="MCBodytext"/>
      </w:pPr>
      <w:r w:rsidRPr="00917FBE">
        <w:t>Key</w:t>
      </w:r>
      <w:r w:rsidRPr="00DE55BF">
        <w:t xml:space="preserve"> components of risk management are:</w:t>
      </w:r>
    </w:p>
    <w:p w14:paraId="78499B6D" w14:textId="77777777" w:rsidR="00877108" w:rsidRPr="002D68DA" w:rsidRDefault="00877108" w:rsidP="009B3D4D">
      <w:pPr>
        <w:pStyle w:val="MCBodytext"/>
        <w:numPr>
          <w:ilvl w:val="0"/>
          <w:numId w:val="46"/>
        </w:numPr>
        <w:spacing w:after="0"/>
        <w:rPr>
          <w:rFonts w:ascii="Aptos Display" w:hAnsi="Aptos Display"/>
        </w:rPr>
      </w:pPr>
      <w:r w:rsidRPr="002D68DA">
        <w:rPr>
          <w:rFonts w:ascii="Aptos Display" w:hAnsi="Aptos Display"/>
        </w:rPr>
        <w:t>Identifying hazards</w:t>
      </w:r>
    </w:p>
    <w:p w14:paraId="3ADCAB18" w14:textId="77777777" w:rsidR="00877108" w:rsidRPr="002D68DA" w:rsidRDefault="00877108" w:rsidP="009B3D4D">
      <w:pPr>
        <w:pStyle w:val="MCBodytext"/>
        <w:numPr>
          <w:ilvl w:val="0"/>
          <w:numId w:val="46"/>
        </w:numPr>
        <w:spacing w:after="0"/>
        <w:rPr>
          <w:rFonts w:ascii="Aptos Display" w:hAnsi="Aptos Display"/>
        </w:rPr>
      </w:pPr>
      <w:r w:rsidRPr="002D68DA">
        <w:rPr>
          <w:rFonts w:ascii="Aptos Display" w:hAnsi="Aptos Display"/>
        </w:rPr>
        <w:t xml:space="preserve">Assessing risk   </w:t>
      </w:r>
    </w:p>
    <w:p w14:paraId="3E9C935B" w14:textId="77777777" w:rsidR="00877108" w:rsidRPr="002D68DA" w:rsidRDefault="00877108" w:rsidP="009B3D4D">
      <w:pPr>
        <w:pStyle w:val="MCBodytext"/>
        <w:numPr>
          <w:ilvl w:val="0"/>
          <w:numId w:val="46"/>
        </w:numPr>
        <w:spacing w:after="0"/>
        <w:rPr>
          <w:rFonts w:ascii="Aptos Display" w:hAnsi="Aptos Display"/>
        </w:rPr>
      </w:pPr>
      <w:r w:rsidRPr="002D68DA">
        <w:rPr>
          <w:rFonts w:ascii="Aptos Display" w:hAnsi="Aptos Display"/>
        </w:rPr>
        <w:t>Selecting control measures</w:t>
      </w:r>
    </w:p>
    <w:p w14:paraId="17CDE985" w14:textId="77777777" w:rsidR="00877108" w:rsidRPr="002D68DA" w:rsidRDefault="00877108" w:rsidP="009B3D4D">
      <w:pPr>
        <w:pStyle w:val="MCBodytext"/>
        <w:numPr>
          <w:ilvl w:val="0"/>
          <w:numId w:val="46"/>
        </w:numPr>
        <w:spacing w:after="0"/>
        <w:rPr>
          <w:rFonts w:ascii="Aptos Display" w:hAnsi="Aptos Display"/>
        </w:rPr>
      </w:pPr>
      <w:r w:rsidRPr="002D68DA">
        <w:rPr>
          <w:rFonts w:ascii="Aptos Display" w:hAnsi="Aptos Display"/>
        </w:rPr>
        <w:t>Implementation and training</w:t>
      </w:r>
    </w:p>
    <w:p w14:paraId="51845687" w14:textId="77777777" w:rsidR="00877108" w:rsidRPr="002D68DA" w:rsidRDefault="00877108" w:rsidP="009B3D4D">
      <w:pPr>
        <w:pStyle w:val="MCBodytext"/>
        <w:numPr>
          <w:ilvl w:val="0"/>
          <w:numId w:val="46"/>
        </w:numPr>
        <w:spacing w:after="0"/>
        <w:rPr>
          <w:rFonts w:ascii="Aptos Display" w:hAnsi="Aptos Display"/>
        </w:rPr>
      </w:pPr>
      <w:r w:rsidRPr="002D68DA">
        <w:rPr>
          <w:rFonts w:ascii="Aptos Display" w:hAnsi="Aptos Display"/>
        </w:rPr>
        <w:t>Monitoring and reporting on the effectiveness of controls</w:t>
      </w:r>
    </w:p>
    <w:p w14:paraId="5CF85042" w14:textId="77777777" w:rsidR="00877108" w:rsidRPr="002D68DA" w:rsidRDefault="00877108" w:rsidP="009B3D4D">
      <w:pPr>
        <w:pStyle w:val="MCBodytext"/>
        <w:numPr>
          <w:ilvl w:val="0"/>
          <w:numId w:val="46"/>
        </w:numPr>
        <w:rPr>
          <w:rFonts w:ascii="Aptos Display" w:hAnsi="Aptos Display"/>
        </w:rPr>
      </w:pPr>
      <w:r w:rsidRPr="002D68DA">
        <w:rPr>
          <w:rFonts w:ascii="Aptos Display" w:hAnsi="Aptos Display"/>
        </w:rPr>
        <w:t xml:space="preserve">A process for periodic review of the system and a process for responding to incidents, lead and lag indicators, and new risks  </w:t>
      </w:r>
    </w:p>
    <w:p w14:paraId="3D2BDE4D" w14:textId="77777777" w:rsidR="00877108" w:rsidRPr="003D7D45" w:rsidRDefault="00877108" w:rsidP="009B3D4D">
      <w:pPr>
        <w:rPr>
          <w:sz w:val="24"/>
          <w:szCs w:val="24"/>
        </w:rPr>
      </w:pPr>
      <w:r w:rsidRPr="003D7D45">
        <w:rPr>
          <w:sz w:val="24"/>
          <w:szCs w:val="24"/>
        </w:rPr>
        <w:t xml:space="preserve">The term </w:t>
      </w:r>
      <w:r w:rsidRPr="00F9667E">
        <w:rPr>
          <w:sz w:val="24"/>
          <w:szCs w:val="24"/>
        </w:rPr>
        <w:t>“</w:t>
      </w:r>
      <w:r w:rsidRPr="00F9667E">
        <w:rPr>
          <w:i/>
          <w:iCs/>
          <w:sz w:val="24"/>
          <w:szCs w:val="24"/>
        </w:rPr>
        <w:t>hazard</w:t>
      </w:r>
      <w:r w:rsidRPr="00F9667E">
        <w:rPr>
          <w:sz w:val="24"/>
          <w:szCs w:val="24"/>
        </w:rPr>
        <w:t>”</w:t>
      </w:r>
      <w:r w:rsidRPr="003D7D45">
        <w:rPr>
          <w:sz w:val="24"/>
          <w:szCs w:val="24"/>
        </w:rPr>
        <w:t xml:space="preserve"> refers to anything with the potential to cause harm or damage, this could be an activity or behaviour, a physical object, a situation or a management practice. </w:t>
      </w:r>
    </w:p>
    <w:p w14:paraId="56FC0025" w14:textId="77777777" w:rsidR="00877108" w:rsidRDefault="00877108" w:rsidP="009B3D4D">
      <w:pPr>
        <w:pStyle w:val="MCBodytext"/>
      </w:pPr>
      <w:r>
        <w:t>The term “</w:t>
      </w:r>
      <w:r w:rsidRPr="00AE4560">
        <w:rPr>
          <w:i/>
          <w:iCs/>
        </w:rPr>
        <w:t>risk</w:t>
      </w:r>
      <w:r>
        <w:t xml:space="preserve">” refers to the possibility of harm or damage occurring when a person or thing is exposed to a hazard.  </w:t>
      </w:r>
    </w:p>
    <w:p w14:paraId="1C9E72EB" w14:textId="77777777" w:rsidR="00877108" w:rsidRDefault="00877108" w:rsidP="009B3D4D">
      <w:pPr>
        <w:pStyle w:val="MCBodytext"/>
      </w:pPr>
      <w:r>
        <w:t>The term “</w:t>
      </w:r>
      <w:r w:rsidRPr="00AE4560">
        <w:rPr>
          <w:i/>
          <w:iCs/>
        </w:rPr>
        <w:t>control</w:t>
      </w:r>
      <w:r>
        <w:t xml:space="preserve">” refers to measures which can be used to eliminate or minimise public risks.  Some controls do not reduce risk but do minimise the potential injury or damage that may be caused. </w:t>
      </w:r>
    </w:p>
    <w:p w14:paraId="05AB754B" w14:textId="77777777" w:rsidR="00877108" w:rsidRDefault="00877108" w:rsidP="009B3D4D">
      <w:pPr>
        <w:pStyle w:val="MCBodytext"/>
      </w:pPr>
      <w:r>
        <w:lastRenderedPageBreak/>
        <w:t>As noted above, the definition of “</w:t>
      </w:r>
      <w:r w:rsidRPr="00AE4560">
        <w:rPr>
          <w:i/>
          <w:iCs/>
        </w:rPr>
        <w:t>public risk</w:t>
      </w:r>
      <w:r>
        <w:t xml:space="preserve">” in the </w:t>
      </w:r>
      <w:proofErr w:type="spellStart"/>
      <w:r>
        <w:t>HVNL</w:t>
      </w:r>
      <w:proofErr w:type="spellEnd"/>
      <w:r>
        <w:t xml:space="preserve"> includes risks other than to human safety.  It includes damage to vehicles, loads, property and road infrastructure, and harm to the environment.  </w:t>
      </w:r>
    </w:p>
    <w:p w14:paraId="1DBF8282" w14:textId="0EBE0ACD" w:rsidR="00877108" w:rsidRPr="00DE55BF" w:rsidRDefault="00877108" w:rsidP="009B3D4D">
      <w:pPr>
        <w:pStyle w:val="MCBodytext"/>
      </w:pPr>
      <w:r w:rsidRPr="00DE55BF">
        <w:t xml:space="preserve">For guidance on the principles of risk management, the NHVR recommends </w:t>
      </w:r>
      <w:hyperlink r:id="rId14" w:history="1">
        <w:r w:rsidRPr="000134A7">
          <w:rPr>
            <w:rStyle w:val="Hyperlink"/>
          </w:rPr>
          <w:t>AS/NZS ISO 31000:2018 Risk Management — Principles and Guidelines</w:t>
        </w:r>
      </w:hyperlink>
      <w:r w:rsidR="005A7CEA">
        <w:rPr>
          <w:rStyle w:val="EndnoteReference"/>
        </w:rPr>
        <w:endnoteReference w:id="4"/>
      </w:r>
      <w:r w:rsidRPr="00DE55BF">
        <w:t xml:space="preserve">. You might also find </w:t>
      </w:r>
      <w:hyperlink r:id="rId15" w:history="1">
        <w:r w:rsidRPr="006500CE">
          <w:rPr>
            <w:rStyle w:val="Hyperlink"/>
          </w:rPr>
          <w:t>AS/NZS ISO 45001: 2018 Occupational Health and Safety Management Systems</w:t>
        </w:r>
      </w:hyperlink>
      <w:r w:rsidR="005A7CEA">
        <w:rPr>
          <w:rStyle w:val="EndnoteReference"/>
        </w:rPr>
        <w:endnoteReference w:id="5"/>
      </w:r>
      <w:r w:rsidRPr="00DE55BF">
        <w:t xml:space="preserve"> </w:t>
      </w:r>
      <w:r>
        <w:t>useful.</w:t>
      </w:r>
    </w:p>
    <w:p w14:paraId="56FE7AE9" w14:textId="77777777" w:rsidR="00877108" w:rsidRPr="00DE55BF" w:rsidRDefault="00877108" w:rsidP="009B3D4D">
      <w:pPr>
        <w:pStyle w:val="MCBodytext"/>
      </w:pPr>
      <w:r w:rsidRPr="00DE55BF">
        <w:t>More information about risk management is available from Safe Work Australia, or your state or territory’s workplace health and safety regulator.</w:t>
      </w:r>
    </w:p>
    <w:p w14:paraId="7BBE13A2" w14:textId="4CCAAA7F" w:rsidR="00877108" w:rsidRPr="009E5694" w:rsidRDefault="00877108" w:rsidP="009E5694">
      <w:pPr>
        <w:pStyle w:val="Heading3"/>
        <w:spacing w:after="0"/>
      </w:pPr>
      <w:bookmarkStart w:id="100" w:name="_Toc201586175"/>
      <w:bookmarkStart w:id="101" w:name="_Toc201586347"/>
      <w:bookmarkStart w:id="102" w:name="_Toc205555404"/>
      <w:bookmarkStart w:id="103" w:name="_Toc205556702"/>
      <w:bookmarkStart w:id="104" w:name="_Toc205794546"/>
      <w:r w:rsidRPr="009E5694">
        <w:t>1.</w:t>
      </w:r>
      <w:r w:rsidRPr="009E5694">
        <w:rPr>
          <w:rStyle w:val="Heading2Char"/>
          <w:rFonts w:asciiTheme="minorHAnsi" w:hAnsiTheme="minorHAnsi"/>
          <w:sz w:val="28"/>
          <w:szCs w:val="28"/>
        </w:rPr>
        <w:tab/>
        <w:t>Identifying hazards</w:t>
      </w:r>
      <w:bookmarkEnd w:id="100"/>
      <w:bookmarkEnd w:id="101"/>
      <w:bookmarkEnd w:id="102"/>
      <w:bookmarkEnd w:id="103"/>
      <w:bookmarkEnd w:id="104"/>
    </w:p>
    <w:p w14:paraId="460429A2" w14:textId="77777777" w:rsidR="00877108" w:rsidRDefault="00877108" w:rsidP="009B3D4D">
      <w:pPr>
        <w:pStyle w:val="MCBodytext"/>
      </w:pPr>
      <w:r w:rsidRPr="00DE55BF">
        <w:t xml:space="preserve">Consider all the hazards described in the </w:t>
      </w:r>
      <w:r>
        <w:t>Master Code</w:t>
      </w:r>
      <w:r w:rsidRPr="00DE55BF">
        <w:t xml:space="preserve"> to see whether they are present in your transport activities. </w:t>
      </w:r>
    </w:p>
    <w:p w14:paraId="28BE0864" w14:textId="2A54B55A" w:rsidR="00877108" w:rsidRPr="00DE55BF" w:rsidRDefault="00877108" w:rsidP="009B3D4D">
      <w:pPr>
        <w:pStyle w:val="MCBodytext"/>
      </w:pPr>
      <w:r w:rsidRPr="00DE55BF">
        <w:t>This includes considering whether your activities c</w:t>
      </w:r>
      <w:r>
        <w:t>reate hazards or contribute to risks to other parties and their employees, as well as the impact of other parties’ practices upon your employees’ safety, and your business’s ability to operate safely.</w:t>
      </w:r>
    </w:p>
    <w:p w14:paraId="1D54A452" w14:textId="77777777" w:rsidR="00877108" w:rsidRDefault="00877108" w:rsidP="009B3D4D">
      <w:pPr>
        <w:pStyle w:val="MCBodytext"/>
      </w:pPr>
      <w:r w:rsidRPr="00DE55BF">
        <w:t xml:space="preserve">Codes of practice document known hazards and risks in an industry, but they may not capture every one of them. As a party in the </w:t>
      </w:r>
      <w:proofErr w:type="spellStart"/>
      <w:r w:rsidRPr="00DE55BF">
        <w:t>CoR</w:t>
      </w:r>
      <w:proofErr w:type="spellEnd"/>
      <w:r w:rsidRPr="00DE55BF">
        <w:t xml:space="preserve">, your duty is to </w:t>
      </w:r>
      <w:r>
        <w:t xml:space="preserve">identify and </w:t>
      </w:r>
      <w:r w:rsidRPr="00DE55BF">
        <w:t xml:space="preserve">eliminate or minimise all risks to public safety associated with your transport activities, so you also need to look for hazards and risks besides those mentioned in this code. </w:t>
      </w:r>
      <w:r>
        <w:t xml:space="preserve"> </w:t>
      </w:r>
    </w:p>
    <w:p w14:paraId="533095E9" w14:textId="77777777" w:rsidR="00877108" w:rsidRPr="00BB4FCC" w:rsidRDefault="00877108" w:rsidP="009B3D4D">
      <w:pPr>
        <w:pStyle w:val="MCBodytext"/>
      </w:pPr>
      <w:r w:rsidRPr="00BB4FCC">
        <w:t>There are several useful methods of identifying hazards. For example:</w:t>
      </w:r>
    </w:p>
    <w:p w14:paraId="09F3E75C" w14:textId="77777777" w:rsidR="00877108" w:rsidRPr="00BB4FCC" w:rsidRDefault="00877108" w:rsidP="009B3D4D">
      <w:pPr>
        <w:pStyle w:val="MCBodytext"/>
        <w:numPr>
          <w:ilvl w:val="0"/>
          <w:numId w:val="48"/>
        </w:numPr>
      </w:pPr>
      <w:r w:rsidRPr="00BB4FCC">
        <w:t xml:space="preserve">Brainstorming and consulting with </w:t>
      </w:r>
      <w:r>
        <w:t>employees and business partners and clients</w:t>
      </w:r>
      <w:r w:rsidRPr="00BB4FCC">
        <w:t xml:space="preserve"> </w:t>
      </w:r>
    </w:p>
    <w:p w14:paraId="6CFF747C" w14:textId="77777777" w:rsidR="00877108" w:rsidRPr="00BB4FCC" w:rsidRDefault="00877108" w:rsidP="009B3D4D">
      <w:pPr>
        <w:pStyle w:val="MCBodytext"/>
        <w:numPr>
          <w:ilvl w:val="0"/>
          <w:numId w:val="48"/>
        </w:numPr>
      </w:pPr>
      <w:r>
        <w:t xml:space="preserve">Employee </w:t>
      </w:r>
      <w:r w:rsidRPr="00BB4FCC">
        <w:t>surveys and questionnaires</w:t>
      </w:r>
    </w:p>
    <w:p w14:paraId="1F249E81" w14:textId="77777777" w:rsidR="00877108" w:rsidRPr="00BB4FCC" w:rsidRDefault="00877108" w:rsidP="009B3D4D">
      <w:pPr>
        <w:pStyle w:val="MCBodytext"/>
        <w:numPr>
          <w:ilvl w:val="0"/>
          <w:numId w:val="48"/>
        </w:numPr>
      </w:pPr>
      <w:r w:rsidRPr="00BB4FCC">
        <w:t>Review available information (incident reports, near miss reports, inspection records)</w:t>
      </w:r>
    </w:p>
    <w:p w14:paraId="5AE16C3D" w14:textId="77777777" w:rsidR="00877108" w:rsidRPr="00BB4FCC" w:rsidRDefault="00877108" w:rsidP="009B3D4D">
      <w:pPr>
        <w:pStyle w:val="MCBodytext"/>
        <w:numPr>
          <w:ilvl w:val="0"/>
          <w:numId w:val="48"/>
        </w:numPr>
      </w:pPr>
      <w:r w:rsidRPr="00BB4FCC">
        <w:t>Analysing historical safety papers, articles and investigations</w:t>
      </w:r>
    </w:p>
    <w:p w14:paraId="150254E7" w14:textId="77777777" w:rsidR="00877108" w:rsidRPr="00BB4FCC" w:rsidRDefault="00877108" w:rsidP="009B3D4D">
      <w:pPr>
        <w:pStyle w:val="MCBodytext"/>
        <w:numPr>
          <w:ilvl w:val="0"/>
          <w:numId w:val="48"/>
        </w:numPr>
      </w:pPr>
      <w:r w:rsidRPr="00BB4FCC">
        <w:t xml:space="preserve">Internal and external safety assessments and audit reports </w:t>
      </w:r>
    </w:p>
    <w:p w14:paraId="157FD53F" w14:textId="77777777" w:rsidR="00877108" w:rsidRPr="00BB4FCC" w:rsidRDefault="00877108" w:rsidP="009B3D4D">
      <w:pPr>
        <w:pStyle w:val="MCBodytext"/>
        <w:numPr>
          <w:ilvl w:val="0"/>
          <w:numId w:val="48"/>
        </w:numPr>
      </w:pPr>
      <w:r w:rsidRPr="00BB4FCC">
        <w:t xml:space="preserve">Using conceptual models (ICAM, </w:t>
      </w:r>
      <w:proofErr w:type="spellStart"/>
      <w:r w:rsidRPr="00BB4FCC">
        <w:t>HFACS</w:t>
      </w:r>
      <w:proofErr w:type="spellEnd"/>
      <w:r w:rsidRPr="00BB4FCC">
        <w:t xml:space="preserve">, STAMP, </w:t>
      </w:r>
      <w:proofErr w:type="spellStart"/>
      <w:r w:rsidRPr="00BB4FCC">
        <w:t>AcciMap</w:t>
      </w:r>
      <w:proofErr w:type="spellEnd"/>
      <w:r w:rsidRPr="00BB4FCC">
        <w:t>, Bow tie analysis)</w:t>
      </w:r>
    </w:p>
    <w:p w14:paraId="6424959F" w14:textId="01CDA124" w:rsidR="00877108" w:rsidRPr="00DE55BF" w:rsidRDefault="00877108" w:rsidP="009B3D4D">
      <w:pPr>
        <w:pStyle w:val="MCBodytext"/>
      </w:pPr>
      <w:r>
        <w:t xml:space="preserve">Best practice is to create and maintain a hazard or risk register.  You may wish to incorporate public risks and hazards into an existing </w:t>
      </w:r>
      <w:proofErr w:type="spellStart"/>
      <w:r>
        <w:t>WHS</w:t>
      </w:r>
      <w:proofErr w:type="spellEnd"/>
      <w:r>
        <w:t xml:space="preserve"> register or use </w:t>
      </w:r>
      <w:r w:rsidR="00AC7BEC">
        <w:t>a template.</w:t>
      </w:r>
    </w:p>
    <w:p w14:paraId="6A8CD664" w14:textId="302ACB74" w:rsidR="00877108" w:rsidRPr="009B3D4D" w:rsidRDefault="00877108" w:rsidP="009E5694">
      <w:pPr>
        <w:pStyle w:val="Heading3"/>
        <w:spacing w:after="0"/>
      </w:pPr>
      <w:bookmarkStart w:id="105" w:name="_Toc201586176"/>
      <w:bookmarkStart w:id="106" w:name="_Toc201586348"/>
      <w:bookmarkStart w:id="107" w:name="_Toc205555405"/>
      <w:bookmarkStart w:id="108" w:name="_Toc205556703"/>
      <w:bookmarkStart w:id="109" w:name="_Toc205794547"/>
      <w:r w:rsidRPr="009B3D4D">
        <w:t>2.</w:t>
      </w:r>
      <w:r w:rsidRPr="009B3D4D">
        <w:rPr>
          <w:rStyle w:val="Heading1Char"/>
          <w:rFonts w:asciiTheme="minorHAnsi" w:hAnsiTheme="minorHAnsi"/>
          <w:sz w:val="28"/>
          <w:szCs w:val="28"/>
        </w:rPr>
        <w:tab/>
      </w:r>
      <w:r w:rsidRPr="009B3D4D">
        <w:rPr>
          <w:rStyle w:val="Heading2Char"/>
          <w:rFonts w:asciiTheme="minorHAnsi" w:hAnsiTheme="minorHAnsi"/>
          <w:sz w:val="28"/>
          <w:szCs w:val="28"/>
        </w:rPr>
        <w:t>Assessing Risk</w:t>
      </w:r>
      <w:bookmarkEnd w:id="105"/>
      <w:bookmarkEnd w:id="106"/>
      <w:bookmarkEnd w:id="107"/>
      <w:bookmarkEnd w:id="108"/>
      <w:bookmarkEnd w:id="109"/>
    </w:p>
    <w:p w14:paraId="3809AE2B" w14:textId="77777777" w:rsidR="00877108" w:rsidRDefault="00877108" w:rsidP="009B3D4D">
      <w:pPr>
        <w:pStyle w:val="MCBodytext"/>
      </w:pPr>
      <w:r w:rsidRPr="00DE55BF">
        <w:t xml:space="preserve">Assess the </w:t>
      </w:r>
      <w:r>
        <w:t xml:space="preserve">risk that arises from each hazard you </w:t>
      </w:r>
      <w:r w:rsidRPr="00DE55BF">
        <w:t>identify whether from the code, or from your own investigations</w:t>
      </w:r>
      <w:r>
        <w:t xml:space="preserve"> or enquiries</w:t>
      </w:r>
      <w:r w:rsidRPr="00DE55BF">
        <w:t xml:space="preserve">. </w:t>
      </w:r>
      <w:r>
        <w:t xml:space="preserve">Consider the possible outcomes, their likelihood and the gravity of the harm that could result. </w:t>
      </w:r>
      <w:r w:rsidRPr="00DE55BF">
        <w:t xml:space="preserve">The same hazard may create a different degree of risk in one business </w:t>
      </w:r>
      <w:r>
        <w:t xml:space="preserve">compared with </w:t>
      </w:r>
      <w:r w:rsidRPr="00DE55BF">
        <w:t xml:space="preserve">another, because of differences in the way they operate, their location, staffing, equipment, work hours etc. </w:t>
      </w:r>
    </w:p>
    <w:p w14:paraId="666B7A6A" w14:textId="77777777" w:rsidR="00877108" w:rsidRDefault="00877108" w:rsidP="009B3D4D">
      <w:pPr>
        <w:pStyle w:val="MCBodytext"/>
      </w:pPr>
      <w:r>
        <w:t xml:space="preserve">Your risk assessment should also consider the effect of any existing controls.  </w:t>
      </w:r>
    </w:p>
    <w:p w14:paraId="444429B2" w14:textId="45231782" w:rsidR="00877108" w:rsidRDefault="00877108" w:rsidP="009B3D4D">
      <w:pPr>
        <w:pStyle w:val="MCBodytext"/>
      </w:pPr>
      <w:r>
        <w:t>Many of the risks associated with heavy vehicles, particularly risks to persons, will be measured in the most serious category of risk.</w:t>
      </w:r>
    </w:p>
    <w:p w14:paraId="06006ECE" w14:textId="77777777" w:rsidR="00877108" w:rsidRDefault="00877108" w:rsidP="009B3D4D">
      <w:pPr>
        <w:pStyle w:val="MCBodytext"/>
      </w:pPr>
      <w:r>
        <w:lastRenderedPageBreak/>
        <w:t>A common practice is to use a risk assessment matrix to assign an overall risk measure for comparing different kinds of risks – for example an event that almost never happens, but that has grave consequences compared with an event that happens often but has little impact.</w:t>
      </w:r>
    </w:p>
    <w:p w14:paraId="59A77FD8" w14:textId="77777777" w:rsidR="00877108" w:rsidRDefault="00877108" w:rsidP="009B3D4D">
      <w:pPr>
        <w:pStyle w:val="MCBodytext"/>
      </w:pPr>
      <w:r>
        <w:t xml:space="preserve">Assigning a measure to each risk allows you to compare them and prioritise implementing controls for the most serious risks. </w:t>
      </w:r>
    </w:p>
    <w:p w14:paraId="09E0655A" w14:textId="77777777" w:rsidR="00877108" w:rsidRDefault="00877108" w:rsidP="009B3D4D">
      <w:pPr>
        <w:pStyle w:val="MCBodytext"/>
      </w:pPr>
      <w:r>
        <w:t xml:space="preserve">Include risks and their assessed level in your hazard or risk register. </w:t>
      </w:r>
    </w:p>
    <w:p w14:paraId="009CE60C" w14:textId="787D7659" w:rsidR="00877108" w:rsidRPr="009E047C" w:rsidRDefault="00877108" w:rsidP="009E5694">
      <w:pPr>
        <w:pStyle w:val="Heading3"/>
        <w:spacing w:after="0"/>
      </w:pPr>
      <w:bookmarkStart w:id="110" w:name="_Toc201586177"/>
      <w:bookmarkStart w:id="111" w:name="_Toc201586349"/>
      <w:bookmarkStart w:id="112" w:name="_Toc205555406"/>
      <w:bookmarkStart w:id="113" w:name="_Toc205556704"/>
      <w:bookmarkStart w:id="114" w:name="_Toc205794548"/>
      <w:r w:rsidRPr="009E047C">
        <w:t>3.</w:t>
      </w:r>
      <w:r w:rsidRPr="009E047C">
        <w:tab/>
        <w:t>Selecting control measures</w:t>
      </w:r>
      <w:bookmarkEnd w:id="110"/>
      <w:bookmarkEnd w:id="111"/>
      <w:bookmarkEnd w:id="112"/>
      <w:bookmarkEnd w:id="113"/>
      <w:bookmarkEnd w:id="114"/>
    </w:p>
    <w:p w14:paraId="1E31FE41" w14:textId="77777777" w:rsidR="00877108" w:rsidRPr="00DE55BF" w:rsidRDefault="00877108" w:rsidP="009B3D4D">
      <w:pPr>
        <w:pStyle w:val="MCBodytext"/>
      </w:pPr>
      <w:r>
        <w:t>C</w:t>
      </w:r>
      <w:r w:rsidRPr="00DE55BF">
        <w:t xml:space="preserve">hoose controls, or a combination of controls, that will eliminate each risk that has been identified, or where it is not reasonably practicable to eliminate the risk, to minimise it so far as reasonably practicable. </w:t>
      </w:r>
    </w:p>
    <w:p w14:paraId="7EF3B750" w14:textId="77777777" w:rsidR="00877108" w:rsidRDefault="00877108" w:rsidP="009B3D4D">
      <w:pPr>
        <w:pStyle w:val="MCBodytext"/>
      </w:pPr>
      <w:r w:rsidRPr="00DE55BF">
        <w:t>Choose controls that will work and be effective in your business. It may be necessary to use a combination of controls of different kinds. For example, to deal with one risk, you may need to purchase or adapt equipment, change procedures, and re-train employees. Another risk may be eliminated by assigning employees to a new task and hiring a new staff member.</w:t>
      </w:r>
    </w:p>
    <w:p w14:paraId="66CC6A24" w14:textId="77777777" w:rsidR="00877108" w:rsidRDefault="00877108" w:rsidP="009B3D4D">
      <w:pPr>
        <w:pStyle w:val="MCBodytext"/>
      </w:pPr>
      <w:r>
        <w:t xml:space="preserve">Prioritise controls that eliminate a risk altogether, where possible. For example, if two-way traffic at loading premises creates a hazard, redesigning traffic flow so that vehicles only travel in one direction would be a preferred control. If that were not reasonably practicable, then measures such as imposing speed limits, signage and site induction could be used to minimise the risk. To take another example, if night driving creates a fatigue hazard, changing the schedule to daytime would be a preferred control, but if it is not feasible, or introduces other risks, then alternative control measures would need to be implemented to manage the risk of driver fatigue.      </w:t>
      </w:r>
      <w:r w:rsidRPr="00DE55BF">
        <w:t xml:space="preserve"> </w:t>
      </w:r>
    </w:p>
    <w:p w14:paraId="4B10C2DD" w14:textId="77777777" w:rsidR="00877108" w:rsidRDefault="00877108" w:rsidP="009B3D4D">
      <w:pPr>
        <w:pStyle w:val="MCBodytext"/>
      </w:pPr>
      <w:r>
        <w:t xml:space="preserve">Engineering controls – such as safety features on vehicles – can be highly effective ways to manage risks to do with vehicle or driver performance, however for many of the hazards identified in this code there are no suitable engineering controls.  </w:t>
      </w:r>
    </w:p>
    <w:p w14:paraId="5D1085AE" w14:textId="77777777" w:rsidR="00877108" w:rsidRDefault="00877108" w:rsidP="009B3D4D">
      <w:pPr>
        <w:pStyle w:val="MCBodytext"/>
      </w:pPr>
      <w:r>
        <w:t xml:space="preserve">A large proportion of the controls recommended in this code are administrative. This is because many of the factors that contribute to hazards and risks are associated with interactions between parties. Therefore, effective controls frequently involve communication and coordination. If properly implemented, supported and monitored, administrative controls can be highly effective. </w:t>
      </w:r>
    </w:p>
    <w:p w14:paraId="5DE5458B" w14:textId="77777777" w:rsidR="00877108" w:rsidRDefault="00877108" w:rsidP="009B3D4D">
      <w:pPr>
        <w:pStyle w:val="MCBodytext"/>
      </w:pPr>
      <w:r>
        <w:t xml:space="preserve">Selecting appropriate controls, monitoring their implementation and monitoring their effectiveness is part of </w:t>
      </w:r>
      <w:proofErr w:type="spellStart"/>
      <w:r>
        <w:t>CoR</w:t>
      </w:r>
      <w:proofErr w:type="spellEnd"/>
      <w:r>
        <w:t xml:space="preserve"> parties’ and executives’ duty.  Where controls are not effective, then alternative or additional control measures must be implemented.   </w:t>
      </w:r>
    </w:p>
    <w:p w14:paraId="3FA9BD76" w14:textId="77777777" w:rsidR="00877108" w:rsidRPr="00DE55BF" w:rsidRDefault="00877108" w:rsidP="009B3D4D">
      <w:pPr>
        <w:pStyle w:val="MCBodytext"/>
      </w:pPr>
      <w:r>
        <w:t xml:space="preserve">Record proposed controls into your hazard and risk register.  </w:t>
      </w:r>
    </w:p>
    <w:p w14:paraId="6DD63B25" w14:textId="77777777" w:rsidR="00877108" w:rsidRDefault="00877108" w:rsidP="009B3D4D">
      <w:pPr>
        <w:pStyle w:val="MCBodytext"/>
      </w:pPr>
      <w:r w:rsidRPr="00DE55BF">
        <w:t>It is recommended that you document the assessment process, including its scope and timing, personnel involved, sources of information and the reasoning supporting each decision. You should also document decisions, timing, costs, and actions relating to the implementation of each control measure. These records will be useful to your business in future.</w:t>
      </w:r>
    </w:p>
    <w:p w14:paraId="4EA7EE21" w14:textId="77777777" w:rsidR="00877108" w:rsidRPr="00845888" w:rsidRDefault="00877108" w:rsidP="009B3D4D">
      <w:pPr>
        <w:pStyle w:val="Heading5"/>
        <w:rPr>
          <w:sz w:val="28"/>
          <w:szCs w:val="28"/>
        </w:rPr>
      </w:pPr>
      <w:r w:rsidRPr="00845888">
        <w:rPr>
          <w:sz w:val="28"/>
          <w:szCs w:val="28"/>
        </w:rPr>
        <w:lastRenderedPageBreak/>
        <w:t>Is it compulsory to use control</w:t>
      </w:r>
      <w:r>
        <w:rPr>
          <w:sz w:val="28"/>
          <w:szCs w:val="28"/>
        </w:rPr>
        <w:t>s</w:t>
      </w:r>
      <w:r w:rsidRPr="00845888">
        <w:rPr>
          <w:sz w:val="28"/>
          <w:szCs w:val="28"/>
        </w:rPr>
        <w:t xml:space="preserve"> recommended in the Master Code?</w:t>
      </w:r>
    </w:p>
    <w:p w14:paraId="1B675337" w14:textId="77777777" w:rsidR="00877108" w:rsidRPr="00DE55BF" w:rsidRDefault="00877108" w:rsidP="009B3D4D">
      <w:pPr>
        <w:pStyle w:val="MCBodytext"/>
      </w:pPr>
      <w:r>
        <w:t xml:space="preserve">You do not have to use every control recommended by the Master Code. You only need to implement sufficient controls to ensure safety so far as reasonably practicable. </w:t>
      </w:r>
    </w:p>
    <w:p w14:paraId="65F015AF" w14:textId="77777777" w:rsidR="00877108" w:rsidRPr="00DE55BF" w:rsidRDefault="00877108" w:rsidP="009B3D4D">
      <w:pPr>
        <w:pStyle w:val="MCBodytext"/>
      </w:pPr>
      <w:r>
        <w:t xml:space="preserve">You may use different controls altogether - ones not mentioned in the Master Code – if they eliminate or minimise risk just as effectively. A control measure from outside the Master Code might be more readily available, or more effective in your business because it suits your circumstances better. You can also use a combination of controls from the Master Code and other controls. </w:t>
      </w:r>
    </w:p>
    <w:p w14:paraId="467CB6F6" w14:textId="77777777" w:rsidR="00877108" w:rsidRPr="00DE55BF" w:rsidRDefault="00877108" w:rsidP="009B3D4D">
      <w:pPr>
        <w:pStyle w:val="MCBodytext"/>
      </w:pPr>
      <w:r w:rsidRPr="00DE55BF">
        <w:t>If available controls will not be sufficient to eliminate or minimise a risk, you must find another way to achieve the same outcome, or cease carrying out the activity that creates the risk.</w:t>
      </w:r>
    </w:p>
    <w:p w14:paraId="3983D3C9" w14:textId="77777777" w:rsidR="00877108" w:rsidRPr="00845888" w:rsidRDefault="00877108" w:rsidP="009B3D4D">
      <w:pPr>
        <w:pStyle w:val="Heading5"/>
        <w:rPr>
          <w:sz w:val="28"/>
          <w:szCs w:val="28"/>
        </w:rPr>
      </w:pPr>
      <w:r w:rsidRPr="00845888">
        <w:rPr>
          <w:sz w:val="28"/>
          <w:szCs w:val="28"/>
        </w:rPr>
        <w:t>Other sources of information about hazards, risks, and controls.</w:t>
      </w:r>
    </w:p>
    <w:p w14:paraId="11608663" w14:textId="6E49A161" w:rsidR="00877108" w:rsidRPr="00DE55BF" w:rsidRDefault="00877108" w:rsidP="009B3D4D">
      <w:pPr>
        <w:pStyle w:val="MCBodytext"/>
      </w:pPr>
      <w:r w:rsidRPr="00DE55BF">
        <w:t xml:space="preserve">You can find more information about managing risk by referring to codes of practice or other publications produced by safety regulators, such as </w:t>
      </w:r>
      <w:hyperlink r:id="rId16" w:history="1">
        <w:r w:rsidRPr="00DE55BF">
          <w:rPr>
            <w:rStyle w:val="Hyperlink"/>
          </w:rPr>
          <w:t>Safe Work Australia</w:t>
        </w:r>
      </w:hyperlink>
      <w:r w:rsidR="005A7CEA">
        <w:rPr>
          <w:rStyle w:val="EndnoteReference"/>
        </w:rPr>
        <w:endnoteReference w:id="6"/>
      </w:r>
      <w:r w:rsidRPr="00DE55BF">
        <w:t xml:space="preserve"> and its state equivalents, or in relevant Australian and International Standards (AS/NZS, ISO, ECE Regulations). </w:t>
      </w:r>
    </w:p>
    <w:p w14:paraId="3F103891" w14:textId="20B5DBA8" w:rsidR="00877108" w:rsidRPr="00DE55BF" w:rsidRDefault="00877108" w:rsidP="009B3D4D">
      <w:pPr>
        <w:pStyle w:val="MCBodytext"/>
      </w:pPr>
      <w:r w:rsidRPr="00DE55BF">
        <w:t xml:space="preserve">Your industry and its networks may be another source of advice and data. An example of organised information exchange is the </w:t>
      </w:r>
      <w:hyperlink r:id="rId17">
        <w:r w:rsidRPr="00DE55BF">
          <w:rPr>
            <w:rStyle w:val="Hyperlink"/>
          </w:rPr>
          <w:t>Safer Together</w:t>
        </w:r>
      </w:hyperlink>
      <w:r w:rsidR="005A7CEA">
        <w:rPr>
          <w:rStyle w:val="EndnoteReference"/>
        </w:rPr>
        <w:endnoteReference w:id="7"/>
      </w:r>
      <w:r w:rsidRPr="00DE55BF">
        <w:t xml:space="preserve"> initiative </w:t>
      </w:r>
      <w:r w:rsidRPr="003975BA">
        <w:t>in the oil and gas sector</w:t>
      </w:r>
      <w:r w:rsidRPr="00DE55BF">
        <w:t xml:space="preserve"> whose regular working groups develop bulletins and safety alerts that are sent to members and subscribers. </w:t>
      </w:r>
    </w:p>
    <w:p w14:paraId="6C56D9C8" w14:textId="148B25AF" w:rsidR="00877108" w:rsidRPr="00AC6919" w:rsidRDefault="00877108" w:rsidP="009E5694">
      <w:pPr>
        <w:pStyle w:val="Heading3"/>
        <w:spacing w:after="0"/>
      </w:pPr>
      <w:bookmarkStart w:id="115" w:name="_Toc201586178"/>
      <w:bookmarkStart w:id="116" w:name="_Toc201586350"/>
      <w:bookmarkStart w:id="117" w:name="_Toc205555407"/>
      <w:bookmarkStart w:id="118" w:name="_Toc205556705"/>
      <w:bookmarkStart w:id="119" w:name="_Toc205794549"/>
      <w:r w:rsidRPr="00AC6919">
        <w:t>4.</w:t>
      </w:r>
      <w:r w:rsidRPr="00AC6919">
        <w:tab/>
      </w:r>
      <w:r w:rsidRPr="008D3AD6">
        <w:rPr>
          <w:rStyle w:val="Heading2Char"/>
          <w:sz w:val="28"/>
          <w:szCs w:val="28"/>
        </w:rPr>
        <w:t>Implementation and training</w:t>
      </w:r>
      <w:bookmarkEnd w:id="115"/>
      <w:bookmarkEnd w:id="116"/>
      <w:bookmarkEnd w:id="117"/>
      <w:bookmarkEnd w:id="118"/>
      <w:bookmarkEnd w:id="119"/>
    </w:p>
    <w:p w14:paraId="5AEDB5F5" w14:textId="77777777" w:rsidR="00877108" w:rsidRPr="00DE55BF" w:rsidRDefault="00877108" w:rsidP="009B3D4D">
      <w:pPr>
        <w:pStyle w:val="MCBodytext"/>
      </w:pPr>
      <w:r w:rsidRPr="00DE55BF">
        <w:t xml:space="preserve">Once you have identified hazards, assessed each risk, and determined the appropriate control measures, you need to ensure that they are implemented in your business. It is critical that executives are involved in the process, </w:t>
      </w:r>
      <w:r>
        <w:t xml:space="preserve">for this to be successful and because it is part of an executive’s duty to exercise due diligence. An executive </w:t>
      </w:r>
      <w:r w:rsidRPr="00DE55BF">
        <w:t>must be aware of the outcome of the assessment process and should be leading the process of integrating control measures into the systems of the business</w:t>
      </w:r>
      <w:r>
        <w:t xml:space="preserve"> o</w:t>
      </w:r>
      <w:r w:rsidRPr="00DE55BF">
        <w:t xml:space="preserve">r ensuring that this occurs. </w:t>
      </w:r>
    </w:p>
    <w:p w14:paraId="6C6A4BD9" w14:textId="77777777" w:rsidR="00877108" w:rsidRDefault="00877108" w:rsidP="009B3D4D">
      <w:pPr>
        <w:pStyle w:val="MCBodytext"/>
      </w:pPr>
      <w:r w:rsidRPr="00DE55BF">
        <w:t xml:space="preserve">To implement new controls, your business will have to review its existing policies, procedures, equipment, premises, staffing, contracts, and business practices and make appropriate updates. If it is not possible to implement all suitable control measures immediately, then you should prioritise measures that eliminate or minimise the most serious risks. </w:t>
      </w:r>
    </w:p>
    <w:p w14:paraId="44ECA77D" w14:textId="77777777" w:rsidR="00877108" w:rsidRPr="00DE55BF" w:rsidRDefault="00877108" w:rsidP="009B3D4D">
      <w:pPr>
        <w:pStyle w:val="MCBodytext"/>
      </w:pPr>
      <w:r w:rsidRPr="00DE55BF">
        <w:t xml:space="preserve">Executives should be involved in decisions about which control measures will be implemented and their timing. They must also ensure the availability of the resources necessary to put controls in place. </w:t>
      </w:r>
    </w:p>
    <w:p w14:paraId="45E2305D" w14:textId="77777777" w:rsidR="00877108" w:rsidRPr="00DE55BF" w:rsidRDefault="00877108" w:rsidP="009B3D4D">
      <w:pPr>
        <w:pStyle w:val="MCBodytext"/>
      </w:pPr>
      <w:r w:rsidRPr="00DE55BF">
        <w:t>Training will be an essential component of implementing new measures.  In some cases, training will itself be one of the control measures, but training about all the new measures will be required.  Develop all-staff training to introduce the overall changes, including an explanation of the risk assessment process and the business’ legal obligations, so that staff understand the importance of the training.</w:t>
      </w:r>
    </w:p>
    <w:p w14:paraId="11664458" w14:textId="2977DC8D" w:rsidR="00877108" w:rsidRPr="00DE55BF" w:rsidRDefault="00877108" w:rsidP="009B3D4D">
      <w:pPr>
        <w:pStyle w:val="MCBodytext"/>
      </w:pPr>
      <w:r w:rsidRPr="00DE55BF">
        <w:t xml:space="preserve">Identify and deliver specific training for staff according to the functions they perform, where and how they work, and the equipment and resources they use. Include sales, human </w:t>
      </w:r>
      <w:r w:rsidRPr="00DE55BF">
        <w:lastRenderedPageBreak/>
        <w:t>resources, and public relations staff in the training program. Deliver training in a way that suits the working environment and gives trainees enough time to learn and adapt. Provide training support during the change period and ensure that staff know how to access training documentation.</w:t>
      </w:r>
    </w:p>
    <w:p w14:paraId="1B588E4E" w14:textId="77777777" w:rsidR="00877108" w:rsidRPr="00DE55BF" w:rsidRDefault="00877108" w:rsidP="009B3D4D">
      <w:pPr>
        <w:pStyle w:val="MCBodytext"/>
      </w:pPr>
      <w:r w:rsidRPr="00DE55BF">
        <w:t xml:space="preserve">You should also identify training needs of your business partners and clients. In some cases, e.g., when you change procedures at your premises, it may be necessary to include their employees in on-site training with your own employees. Otherwise, it may be sufficient to know that those employees have received comparable training. For your clients, it may be sufficient to provide written information or update web content.   </w:t>
      </w:r>
    </w:p>
    <w:p w14:paraId="2F5811DD" w14:textId="77777777" w:rsidR="00877108" w:rsidRPr="008D3AD6" w:rsidRDefault="00877108" w:rsidP="009E5694">
      <w:pPr>
        <w:pStyle w:val="Heading3"/>
        <w:spacing w:after="0"/>
      </w:pPr>
      <w:bookmarkStart w:id="120" w:name="_Toc201586179"/>
      <w:bookmarkStart w:id="121" w:name="_Toc201586351"/>
      <w:bookmarkStart w:id="122" w:name="_Toc205555408"/>
      <w:bookmarkStart w:id="123" w:name="_Toc205556706"/>
      <w:bookmarkStart w:id="124" w:name="_Toc205794550"/>
      <w:r w:rsidRPr="008D3AD6">
        <w:t>5.</w:t>
      </w:r>
      <w:r w:rsidRPr="008D3AD6">
        <w:tab/>
      </w:r>
      <w:r w:rsidRPr="008D3AD6">
        <w:rPr>
          <w:rStyle w:val="Heading2Char"/>
          <w:rFonts w:asciiTheme="minorHAnsi" w:hAnsiTheme="minorHAnsi"/>
          <w:sz w:val="28"/>
          <w:szCs w:val="28"/>
        </w:rPr>
        <w:t>Monitor and report on the effectiveness of controls</w:t>
      </w:r>
      <w:bookmarkEnd w:id="120"/>
      <w:bookmarkEnd w:id="121"/>
      <w:bookmarkEnd w:id="122"/>
      <w:bookmarkEnd w:id="123"/>
      <w:bookmarkEnd w:id="124"/>
    </w:p>
    <w:p w14:paraId="60B228B8" w14:textId="77777777" w:rsidR="00877108" w:rsidRPr="00DE55BF" w:rsidRDefault="00877108" w:rsidP="009B3D4D">
      <w:pPr>
        <w:pStyle w:val="MCBodytext"/>
      </w:pPr>
      <w:r w:rsidRPr="00DE55BF">
        <w:t xml:space="preserve">You will need a way to monitor whether the control measures you implement are effective. If you have already been monitoring appropriate safety indicators, you </w:t>
      </w:r>
      <w:r>
        <w:t xml:space="preserve">may </w:t>
      </w:r>
      <w:r w:rsidRPr="00DE55BF">
        <w:t xml:space="preserve">be able to compare outcomes after the controls have been implemented and assess whether they are improving your business’ safety.    </w:t>
      </w:r>
    </w:p>
    <w:p w14:paraId="2DD10817" w14:textId="77777777" w:rsidR="00877108" w:rsidRPr="00DE55BF" w:rsidRDefault="00877108" w:rsidP="009B3D4D">
      <w:pPr>
        <w:pStyle w:val="MCBodytext"/>
      </w:pPr>
      <w:r w:rsidRPr="00DE55BF">
        <w:t>Care needs to be taken in choosing what you measure or monitor. Some measures based on outcomes – e.g., number of crashes – may not provide useful insights. For example, there may be long periods whe</w:t>
      </w:r>
      <w:r>
        <w:t>re,</w:t>
      </w:r>
      <w:r w:rsidRPr="00DE55BF">
        <w:t xml:space="preserve"> by good fortune there are no crashes despite the existence of a hazard</w:t>
      </w:r>
      <w:r>
        <w:t>,</w:t>
      </w:r>
      <w:r w:rsidRPr="00DE55BF">
        <w:t xml:space="preserve"> so this measure would provide no information.  </w:t>
      </w:r>
    </w:p>
    <w:p w14:paraId="47302DC0" w14:textId="77777777" w:rsidR="00877108" w:rsidRPr="00DE55BF" w:rsidRDefault="00877108" w:rsidP="00A435FD">
      <w:pPr>
        <w:pStyle w:val="MCBodytext"/>
      </w:pPr>
      <w:r w:rsidRPr="00DE55BF">
        <w:t xml:space="preserve">Use what you learned from the risk assessment process, and your detailed knowledge of your own business, to identify indicators that will inform you whether the measures are being implemented consistently across your business, and what effect they are having on known hazards and risks. You may need to combine different kinds of information and information from several sources to achieve this, e.g., driver surveys, absenteeism rates, engine data, technical reports, near misses, maintenance records, customer complaints, audit reports etc. </w:t>
      </w:r>
    </w:p>
    <w:p w14:paraId="1E57FEF6" w14:textId="77777777" w:rsidR="00877108" w:rsidRPr="00DE55BF" w:rsidRDefault="00877108" w:rsidP="00A435FD">
      <w:pPr>
        <w:pStyle w:val="MCBodytext"/>
      </w:pPr>
      <w:r w:rsidRPr="00DE55BF">
        <w:t>It may be possible to perform continuous monitoring.</w:t>
      </w:r>
      <w:r>
        <w:t xml:space="preserve"> </w:t>
      </w:r>
      <w:r w:rsidRPr="00DE55BF">
        <w:t>If not, you should establish a monitoring cycle that’s appropriate for the level of risk associated with your activities. Decide what should be considered normal variation in the indicators that you measure, and what changes warrant further investigation or intervention.</w:t>
      </w:r>
    </w:p>
    <w:p w14:paraId="30DCDF89" w14:textId="77777777" w:rsidR="00877108" w:rsidRDefault="00877108" w:rsidP="00A435FD">
      <w:pPr>
        <w:pStyle w:val="MCBodytext"/>
      </w:pPr>
      <w:r w:rsidRPr="00DE55BF">
        <w:t>Monitoring the effectiveness of controls, ensuring that employees can report issues and be heard, and making necessary changes are all part of an executive’s duty.</w:t>
      </w:r>
    </w:p>
    <w:p w14:paraId="24785F24" w14:textId="77777777" w:rsidR="00877108" w:rsidRPr="003659C0" w:rsidRDefault="00877108" w:rsidP="00A435FD">
      <w:pPr>
        <w:pStyle w:val="Heading3"/>
        <w:spacing w:after="0"/>
      </w:pPr>
      <w:bookmarkStart w:id="125" w:name="_Toc205555409"/>
      <w:bookmarkStart w:id="126" w:name="_Toc205556707"/>
      <w:bookmarkStart w:id="127" w:name="_Toc205794551"/>
      <w:r>
        <w:t>6</w:t>
      </w:r>
      <w:r w:rsidRPr="003659C0">
        <w:t>.</w:t>
      </w:r>
      <w:r w:rsidRPr="003659C0">
        <w:tab/>
      </w:r>
      <w:r>
        <w:t>Review</w:t>
      </w:r>
      <w:bookmarkEnd w:id="125"/>
      <w:bookmarkEnd w:id="126"/>
      <w:bookmarkEnd w:id="127"/>
    </w:p>
    <w:p w14:paraId="38E6AFC9" w14:textId="77777777" w:rsidR="00877108" w:rsidRDefault="00877108" w:rsidP="00A435FD">
      <w:pPr>
        <w:pStyle w:val="MCBodytext"/>
        <w:spacing w:after="0"/>
      </w:pPr>
      <w:r w:rsidRPr="00DE55BF">
        <w:t xml:space="preserve">Your </w:t>
      </w:r>
      <w:r>
        <w:t xml:space="preserve">controls and their implementation </w:t>
      </w:r>
      <w:r w:rsidRPr="00DE55BF">
        <w:t xml:space="preserve">should be reviewed if your monitoring demonstrates that the measures in place are not effective at eliminating or minimising </w:t>
      </w:r>
      <w:r>
        <w:t xml:space="preserve">public </w:t>
      </w:r>
      <w:r w:rsidRPr="00DE55BF">
        <w:t xml:space="preserve">risk. There are also other events that might trigger a review, for example: </w:t>
      </w:r>
    </w:p>
    <w:p w14:paraId="04F28558" w14:textId="77777777" w:rsidR="00877108" w:rsidRPr="00DE55BF" w:rsidRDefault="00877108" w:rsidP="00A435FD">
      <w:pPr>
        <w:pStyle w:val="MCBodytext"/>
        <w:numPr>
          <w:ilvl w:val="0"/>
          <w:numId w:val="47"/>
        </w:numPr>
        <w:spacing w:after="0"/>
      </w:pPr>
      <w:r w:rsidRPr="00DE55BF">
        <w:t>concerns raised by employees</w:t>
      </w:r>
    </w:p>
    <w:p w14:paraId="66F233D8" w14:textId="77777777" w:rsidR="00877108" w:rsidRPr="00DE55BF" w:rsidRDefault="00877108" w:rsidP="00A435FD">
      <w:pPr>
        <w:pStyle w:val="MCBodytext"/>
        <w:numPr>
          <w:ilvl w:val="0"/>
          <w:numId w:val="47"/>
        </w:numPr>
        <w:spacing w:after="0"/>
      </w:pPr>
      <w:r w:rsidRPr="00DE55BF">
        <w:t>a serious incident or near miss</w:t>
      </w:r>
    </w:p>
    <w:p w14:paraId="74BBCC1E" w14:textId="77777777" w:rsidR="00877108" w:rsidRDefault="00877108" w:rsidP="00A435FD">
      <w:pPr>
        <w:pStyle w:val="MCBodytext"/>
        <w:numPr>
          <w:ilvl w:val="0"/>
          <w:numId w:val="47"/>
        </w:numPr>
        <w:spacing w:after="0"/>
      </w:pPr>
      <w:r>
        <w:t>control failures</w:t>
      </w:r>
    </w:p>
    <w:p w14:paraId="63929541" w14:textId="77777777" w:rsidR="00877108" w:rsidRDefault="00877108" w:rsidP="00A435FD">
      <w:pPr>
        <w:pStyle w:val="MCBodytext"/>
        <w:numPr>
          <w:ilvl w:val="0"/>
          <w:numId w:val="47"/>
        </w:numPr>
        <w:spacing w:after="0"/>
      </w:pPr>
      <w:r>
        <w:t>audit results</w:t>
      </w:r>
    </w:p>
    <w:p w14:paraId="0974D048" w14:textId="77777777" w:rsidR="00877108" w:rsidRDefault="00877108" w:rsidP="00A435FD">
      <w:pPr>
        <w:pStyle w:val="MCBodytext"/>
        <w:numPr>
          <w:ilvl w:val="0"/>
          <w:numId w:val="47"/>
        </w:numPr>
        <w:spacing w:after="0"/>
      </w:pPr>
      <w:r>
        <w:t>data showing increased risk based on operational outcomes</w:t>
      </w:r>
    </w:p>
    <w:p w14:paraId="616722AF" w14:textId="77777777" w:rsidR="00877108" w:rsidRPr="00DE55BF" w:rsidRDefault="00877108" w:rsidP="00A435FD">
      <w:pPr>
        <w:pStyle w:val="MCBodytext"/>
        <w:numPr>
          <w:ilvl w:val="0"/>
          <w:numId w:val="47"/>
        </w:numPr>
        <w:spacing w:after="0"/>
      </w:pPr>
      <w:r w:rsidRPr="00DE55BF">
        <w:t>changes to business operations</w:t>
      </w:r>
      <w:r>
        <w:t xml:space="preserve"> e.g. </w:t>
      </w:r>
      <w:r w:rsidRPr="00DE55BF">
        <w:t xml:space="preserve">new client, business expansion, new staff  </w:t>
      </w:r>
    </w:p>
    <w:p w14:paraId="4CAA8D2F" w14:textId="77777777" w:rsidR="00877108" w:rsidRPr="00DE55BF" w:rsidRDefault="00877108" w:rsidP="00A435FD">
      <w:pPr>
        <w:pStyle w:val="MCBodytext"/>
        <w:numPr>
          <w:ilvl w:val="0"/>
          <w:numId w:val="47"/>
        </w:numPr>
        <w:spacing w:after="0"/>
      </w:pPr>
      <w:r w:rsidRPr="00DE55BF">
        <w:t>emerging hazards and risks</w:t>
      </w:r>
    </w:p>
    <w:p w14:paraId="45F71658" w14:textId="77777777" w:rsidR="00877108" w:rsidRPr="00DE55BF" w:rsidRDefault="00877108" w:rsidP="00A435FD">
      <w:pPr>
        <w:pStyle w:val="MCBodytext"/>
        <w:numPr>
          <w:ilvl w:val="0"/>
          <w:numId w:val="47"/>
        </w:numPr>
      </w:pPr>
      <w:r w:rsidRPr="00DE55BF">
        <w:t>changes to the physical or regulatory environment</w:t>
      </w:r>
    </w:p>
    <w:p w14:paraId="332118BE" w14:textId="77777777" w:rsidR="00877108" w:rsidRDefault="00877108" w:rsidP="00A435FD">
      <w:pPr>
        <w:pStyle w:val="MCBodytext"/>
      </w:pPr>
      <w:r w:rsidRPr="00DE55BF">
        <w:lastRenderedPageBreak/>
        <w:t xml:space="preserve">You should also establish a cycle of periodic review. A combination of minor and incremental changes over time can escape notice but create a substantially different risk environment, </w:t>
      </w:r>
      <w:r>
        <w:t xml:space="preserve">which may catch a business off guard. </w:t>
      </w:r>
    </w:p>
    <w:p w14:paraId="17BF04A5" w14:textId="77777777" w:rsidR="00877108" w:rsidRPr="00DE55BF" w:rsidRDefault="00877108" w:rsidP="00A435FD">
      <w:pPr>
        <w:pStyle w:val="MCBodytext"/>
      </w:pPr>
      <w:r w:rsidRPr="00DE55BF">
        <w:t>Regular review allows a business and its executives to confirm that systems are still fit for purpose. They are also an opportunity for executives and staff to re-focus on safety and avoid complacency.  The frequency of review should depend on the overall risk</w:t>
      </w:r>
      <w:r>
        <w:t xml:space="preserve">. </w:t>
      </w:r>
      <w:r w:rsidRPr="00DE55BF">
        <w:t xml:space="preserve"> If the risk is higher, then reviews should be more frequent. </w:t>
      </w:r>
    </w:p>
    <w:p w14:paraId="1621FCB2" w14:textId="77777777" w:rsidR="00877108" w:rsidRPr="00DE55BF" w:rsidRDefault="00877108" w:rsidP="00A435FD">
      <w:pPr>
        <w:pStyle w:val="MCBodytext"/>
      </w:pPr>
      <w:r w:rsidRPr="00DE55BF">
        <w:t xml:space="preserve">Your business may have the resources to conduct its own review.  You may also consider engaging external experts from time to time, or to review some parts of your system.    </w:t>
      </w:r>
    </w:p>
    <w:p w14:paraId="30E7E878" w14:textId="77777777" w:rsidR="00877108" w:rsidRPr="00DE55BF" w:rsidRDefault="00877108" w:rsidP="00A435FD">
      <w:pPr>
        <w:pStyle w:val="MCBodytext"/>
      </w:pPr>
      <w:r w:rsidRPr="00DE55BF">
        <w:t>The review process should follow the same steps as the initial assessment, and the same requirements for implementation and documentation apply.</w:t>
      </w:r>
    </w:p>
    <w:p w14:paraId="3CA5447F" w14:textId="6E151ECC" w:rsidR="00877108" w:rsidRDefault="00877108" w:rsidP="00A435FD">
      <w:pPr>
        <w:pStyle w:val="MCBodytext"/>
      </w:pPr>
      <w:r w:rsidRPr="00DE55BF">
        <w:t>If the outcome of the review is that changes should be made, then training should be developed and delivered for employees, business partners and clients</w:t>
      </w:r>
      <w:r>
        <w:t>.</w:t>
      </w:r>
    </w:p>
    <w:p w14:paraId="2B419E5F" w14:textId="7D7B5440" w:rsidR="00877108" w:rsidRDefault="00877108" w:rsidP="00A435FD">
      <w:pPr>
        <w:pStyle w:val="Heading3"/>
      </w:pPr>
      <w:bookmarkStart w:id="128" w:name="_Toc205555410"/>
      <w:bookmarkStart w:id="129" w:name="_Toc205556708"/>
      <w:bookmarkStart w:id="130" w:name="_Toc205794552"/>
      <w:r>
        <w:t>A single system</w:t>
      </w:r>
      <w:bookmarkEnd w:id="128"/>
      <w:bookmarkEnd w:id="129"/>
      <w:bookmarkEnd w:id="130"/>
    </w:p>
    <w:p w14:paraId="0F655B03" w14:textId="77777777" w:rsidR="00877108" w:rsidRPr="00553595" w:rsidRDefault="00877108" w:rsidP="00A435FD">
      <w:pPr>
        <w:pStyle w:val="MCBodytext"/>
      </w:pPr>
      <w:r>
        <w:t>By following the recommendations in this code, your business will develop new documents such as risk and hazard registers, schedules, records, and documented policies and procedures. Applying and adapting those into your existing systems and setting priorities and timelines will require attention and coordination, particularly at the start of the change process.</w:t>
      </w:r>
    </w:p>
    <w:p w14:paraId="3E6133EB" w14:textId="77777777" w:rsidR="00877108" w:rsidRDefault="00877108" w:rsidP="00A435FD">
      <w:pPr>
        <w:pStyle w:val="MCBodytext"/>
      </w:pPr>
      <w:r>
        <w:t xml:space="preserve">NHVR recommends that businesses adopt a Safety Management System (SMS) to better integrate all their safety management processes into a single system. Having an SMS is a legislative requirement for many transport sectors, but not for road transport. Nonetheless it is recommended as best practice. </w:t>
      </w:r>
    </w:p>
    <w:p w14:paraId="32119032" w14:textId="77777777" w:rsidR="00877108" w:rsidRDefault="00877108" w:rsidP="00A435FD">
      <w:pPr>
        <w:pStyle w:val="MCBodytext"/>
      </w:pPr>
      <w:r w:rsidRPr="003320EC">
        <w:t>A</w:t>
      </w:r>
      <w:r>
        <w:t xml:space="preserve">n </w:t>
      </w:r>
      <w:r w:rsidRPr="003320EC">
        <w:t xml:space="preserve">SMS provides an organisation with a systematic approach to continuously monitor and improve safety performance. </w:t>
      </w:r>
      <w:r>
        <w:t xml:space="preserve">It </w:t>
      </w:r>
      <w:r w:rsidRPr="003320EC">
        <w:t xml:space="preserve">manages risk through setting goals, capturing data, measuring performance and system refinement for managing safety risks. </w:t>
      </w:r>
    </w:p>
    <w:p w14:paraId="66D58F20" w14:textId="77777777" w:rsidR="00877108" w:rsidRDefault="00877108" w:rsidP="00A435FD">
      <w:pPr>
        <w:pStyle w:val="MCBodytext"/>
      </w:pPr>
      <w:r w:rsidRPr="003320EC">
        <w:t>An SMS is integrated into the way the organisation operates, to enable effective risk-based decision-making processes across the business where risks are identified and continuously managed to an acceptable level. There is no one size fits all SMS that caters for all organisations; therefore, the resources applied to an SMS can be scaled to suit the size, nature and complexity of the operation to ensure the hazards and associated risks are effectively managed.</w:t>
      </w:r>
    </w:p>
    <w:p w14:paraId="29E0AAF9" w14:textId="3B4B650E" w:rsidR="00877108" w:rsidRPr="00DE55BF" w:rsidRDefault="00877108" w:rsidP="00A435FD">
      <w:pPr>
        <w:pStyle w:val="MCBodytext"/>
      </w:pPr>
      <w:r>
        <w:t xml:space="preserve">For more information, guides and templates about SMS, refer to </w:t>
      </w:r>
      <w:proofErr w:type="spellStart"/>
      <w:r>
        <w:t>NHVR’s</w:t>
      </w:r>
      <w:proofErr w:type="spellEnd"/>
      <w:r>
        <w:t xml:space="preserve"> webpage about </w:t>
      </w:r>
      <w:hyperlink r:id="rId18" w:history="1">
        <w:r w:rsidRPr="00C93DF1">
          <w:rPr>
            <w:rStyle w:val="Hyperlink"/>
          </w:rPr>
          <w:t>Safety Management Systems</w:t>
        </w:r>
      </w:hyperlink>
      <w:r w:rsidR="00A435FD">
        <w:rPr>
          <w:rStyle w:val="EndnoteReference"/>
        </w:rPr>
        <w:endnoteReference w:id="8"/>
      </w:r>
      <w:r>
        <w:t>.</w:t>
      </w:r>
    </w:p>
    <w:p w14:paraId="2B0BDEF6" w14:textId="646A5559" w:rsidR="00877108" w:rsidRDefault="00D738FA" w:rsidP="00A435FD">
      <w:pPr>
        <w:pStyle w:val="MCTITLE"/>
      </w:pPr>
      <w:bookmarkStart w:id="131" w:name="_Toc189665060"/>
      <w:bookmarkStart w:id="132" w:name="_Toc205412429"/>
      <w:bookmarkStart w:id="133" w:name="_Toc205555411"/>
      <w:bookmarkStart w:id="134" w:name="_Toc205556709"/>
      <w:bookmarkStart w:id="135" w:name="_Toc205794553"/>
      <w:r w:rsidRPr="00DE55BF">
        <w:t>OVERVIEW OF HAZARDS AND RISKS</w:t>
      </w:r>
      <w:bookmarkEnd w:id="131"/>
      <w:bookmarkEnd w:id="132"/>
      <w:bookmarkEnd w:id="133"/>
      <w:bookmarkEnd w:id="134"/>
      <w:bookmarkEnd w:id="135"/>
    </w:p>
    <w:p w14:paraId="0175484E" w14:textId="28AA6317" w:rsidR="00877108" w:rsidRPr="00A435FD" w:rsidRDefault="00877108" w:rsidP="00A435FD">
      <w:pPr>
        <w:rPr>
          <w:sz w:val="24"/>
          <w:szCs w:val="24"/>
        </w:rPr>
      </w:pPr>
      <w:r w:rsidRPr="00A435FD">
        <w:rPr>
          <w:sz w:val="24"/>
          <w:szCs w:val="24"/>
        </w:rPr>
        <w:t>The following lists summarise the risks and hazards that stakeholders have identified within the heavy vehicle sector. The listed hazards are grouped into categories for ease of reading. Risks have been described in very general terms. The following sections of the code recommend a range of control measures which can be implemented.</w:t>
      </w:r>
    </w:p>
    <w:p w14:paraId="0B639003" w14:textId="77777777" w:rsidR="00877108" w:rsidRPr="00A435FD" w:rsidRDefault="00877108" w:rsidP="00A435FD">
      <w:pPr>
        <w:rPr>
          <w:sz w:val="24"/>
          <w:szCs w:val="24"/>
        </w:rPr>
      </w:pPr>
      <w:r w:rsidRPr="00A435FD">
        <w:rPr>
          <w:sz w:val="24"/>
          <w:szCs w:val="24"/>
        </w:rPr>
        <w:lastRenderedPageBreak/>
        <w:t xml:space="preserve">No attempt has been made to map the connections between hazards, risks, and controls. This is because collisions often have complex causes and multiple contributing factors. Attempting to map all possible causal pathways is beyond the scope of this code. Instead, the code is intended to assist duty holders to do their own risk assessments of their own circumstances. The code proposes a risk management framework, highlights </w:t>
      </w:r>
      <w:proofErr w:type="gramStart"/>
      <w:r w:rsidRPr="00A435FD">
        <w:rPr>
          <w:sz w:val="24"/>
          <w:szCs w:val="24"/>
        </w:rPr>
        <w:t>hazards</w:t>
      </w:r>
      <w:proofErr w:type="gramEnd"/>
      <w:r w:rsidRPr="00A435FD">
        <w:rPr>
          <w:sz w:val="24"/>
          <w:szCs w:val="24"/>
        </w:rPr>
        <w:t xml:space="preserve"> and risks and suggests controls that may be effective. It is hoped that this methodology may be a useful guide, even in relation to novel or unique hazards and risks. </w:t>
      </w:r>
    </w:p>
    <w:p w14:paraId="059874FF" w14:textId="77777777" w:rsidR="00877108" w:rsidRPr="00A435FD" w:rsidRDefault="00877108" w:rsidP="00A435FD">
      <w:pPr>
        <w:rPr>
          <w:sz w:val="24"/>
          <w:szCs w:val="24"/>
        </w:rPr>
      </w:pPr>
      <w:r w:rsidRPr="00A435FD">
        <w:rPr>
          <w:sz w:val="24"/>
          <w:szCs w:val="24"/>
        </w:rPr>
        <w:t xml:space="preserve">One of the categories of hazards are industry wide hazards i.e., things that are generally beyond the control of parties in the </w:t>
      </w:r>
      <w:proofErr w:type="spellStart"/>
      <w:r w:rsidRPr="00A435FD">
        <w:rPr>
          <w:sz w:val="24"/>
          <w:szCs w:val="24"/>
        </w:rPr>
        <w:t>CoR</w:t>
      </w:r>
      <w:proofErr w:type="spellEnd"/>
      <w:r w:rsidRPr="00A435FD">
        <w:rPr>
          <w:sz w:val="24"/>
          <w:szCs w:val="24"/>
        </w:rPr>
        <w:t xml:space="preserve"> to eliminate or to minimise. However, there are still opportunities to minimise the harm that they will cause.  For example, training drivers to expect, and how to respond to bad driving by other road users. </w:t>
      </w:r>
    </w:p>
    <w:p w14:paraId="44CD1891" w14:textId="77777777" w:rsidR="00877108" w:rsidRPr="00A435FD" w:rsidRDefault="00877108" w:rsidP="00A435FD">
      <w:pPr>
        <w:rPr>
          <w:sz w:val="24"/>
          <w:szCs w:val="24"/>
        </w:rPr>
      </w:pPr>
      <w:r w:rsidRPr="00A435FD">
        <w:rPr>
          <w:sz w:val="24"/>
          <w:szCs w:val="24"/>
        </w:rPr>
        <w:t xml:space="preserve">The lists of hazards and risks include harm or injury that might also fall within the ambit of the </w:t>
      </w:r>
      <w:proofErr w:type="spellStart"/>
      <w:r w:rsidRPr="00A435FD">
        <w:rPr>
          <w:sz w:val="24"/>
          <w:szCs w:val="24"/>
        </w:rPr>
        <w:t>WHS</w:t>
      </w:r>
      <w:proofErr w:type="spellEnd"/>
      <w:r w:rsidRPr="00A435FD">
        <w:rPr>
          <w:sz w:val="24"/>
          <w:szCs w:val="24"/>
        </w:rPr>
        <w:t xml:space="preserve"> or OHS duty. Those items have been deliberately included, either because they are emerging issues, or because the controls for them sit largely with a party other than an employer. </w:t>
      </w:r>
    </w:p>
    <w:p w14:paraId="0B343E2B" w14:textId="77777777" w:rsidR="00877108" w:rsidRPr="00471028" w:rsidRDefault="00877108" w:rsidP="00877108">
      <w:pPr>
        <w:pStyle w:val="Heading3"/>
        <w:spacing w:before="240" w:after="0"/>
      </w:pPr>
      <w:bookmarkStart w:id="136" w:name="_Toc205555412"/>
      <w:bookmarkStart w:id="137" w:name="_Toc205556710"/>
      <w:bookmarkStart w:id="138" w:name="_Toc205794554"/>
      <w:r w:rsidRPr="00471028">
        <w:t>H</w:t>
      </w:r>
      <w:r>
        <w:t>azards</w:t>
      </w:r>
      <w:bookmarkEnd w:id="136"/>
      <w:bookmarkEnd w:id="137"/>
      <w:bookmarkEnd w:id="138"/>
    </w:p>
    <w:p w14:paraId="6E41BE5A" w14:textId="77777777" w:rsidR="00877108" w:rsidRPr="00471028" w:rsidRDefault="00877108" w:rsidP="00877108">
      <w:pPr>
        <w:spacing w:before="120" w:after="120"/>
        <w:jc w:val="both"/>
        <w:rPr>
          <w:b/>
          <w:bCs/>
          <w:sz w:val="24"/>
          <w:szCs w:val="24"/>
        </w:rPr>
      </w:pPr>
      <w:r w:rsidRPr="00471028">
        <w:rPr>
          <w:b/>
          <w:bCs/>
          <w:sz w:val="24"/>
          <w:szCs w:val="24"/>
        </w:rPr>
        <w:t xml:space="preserve">Hazards to heavy vehicle drivers – other than vehicle crashes  </w:t>
      </w:r>
    </w:p>
    <w:p w14:paraId="6B306E84" w14:textId="77777777" w:rsidR="00877108" w:rsidRPr="00471028" w:rsidRDefault="00877108" w:rsidP="00877108">
      <w:pPr>
        <w:ind w:left="720"/>
        <w:jc w:val="both"/>
        <w:rPr>
          <w:sz w:val="24"/>
          <w:szCs w:val="24"/>
        </w:rPr>
      </w:pPr>
      <w:r w:rsidRPr="00471028">
        <w:rPr>
          <w:sz w:val="24"/>
          <w:szCs w:val="24"/>
        </w:rPr>
        <w:t xml:space="preserve">Hazard: Aggressive bus passengers </w:t>
      </w:r>
    </w:p>
    <w:p w14:paraId="3C0CA67B" w14:textId="77777777" w:rsidR="00877108" w:rsidRPr="00471028" w:rsidRDefault="00877108" w:rsidP="00877108">
      <w:pPr>
        <w:ind w:left="720"/>
        <w:jc w:val="both"/>
        <w:rPr>
          <w:sz w:val="24"/>
          <w:szCs w:val="24"/>
        </w:rPr>
      </w:pPr>
      <w:r w:rsidRPr="00471028">
        <w:rPr>
          <w:sz w:val="24"/>
          <w:szCs w:val="24"/>
        </w:rPr>
        <w:t>Hazard: Powerlines at loading or unloading premises</w:t>
      </w:r>
    </w:p>
    <w:p w14:paraId="4C5B7F25" w14:textId="77777777" w:rsidR="00877108" w:rsidRPr="00471028" w:rsidRDefault="00877108" w:rsidP="00877108">
      <w:pPr>
        <w:ind w:left="720"/>
        <w:jc w:val="both"/>
        <w:rPr>
          <w:sz w:val="24"/>
          <w:szCs w:val="24"/>
        </w:rPr>
      </w:pPr>
      <w:r w:rsidRPr="00471028">
        <w:rPr>
          <w:sz w:val="24"/>
          <w:szCs w:val="24"/>
        </w:rPr>
        <w:t>Hazard: Equipment / machinery at loading or unloading premises</w:t>
      </w:r>
    </w:p>
    <w:p w14:paraId="6D298CB3" w14:textId="77777777" w:rsidR="00877108" w:rsidRPr="00471028" w:rsidRDefault="00877108" w:rsidP="00877108">
      <w:pPr>
        <w:ind w:left="720"/>
        <w:jc w:val="both"/>
        <w:rPr>
          <w:sz w:val="24"/>
          <w:szCs w:val="24"/>
        </w:rPr>
      </w:pPr>
      <w:r w:rsidRPr="00471028">
        <w:rPr>
          <w:sz w:val="24"/>
          <w:szCs w:val="24"/>
        </w:rPr>
        <w:t xml:space="preserve">Hazard: Traffic near stopping places on roadways </w:t>
      </w:r>
    </w:p>
    <w:p w14:paraId="6E079C32" w14:textId="77777777" w:rsidR="00877108" w:rsidRPr="00471028" w:rsidRDefault="00877108" w:rsidP="00877108">
      <w:pPr>
        <w:ind w:left="720"/>
        <w:jc w:val="both"/>
        <w:rPr>
          <w:sz w:val="24"/>
          <w:szCs w:val="24"/>
        </w:rPr>
      </w:pPr>
      <w:r w:rsidRPr="00471028">
        <w:rPr>
          <w:sz w:val="24"/>
          <w:szCs w:val="24"/>
        </w:rPr>
        <w:t>Hazard: Auxiliary vehicle equipment</w:t>
      </w:r>
    </w:p>
    <w:p w14:paraId="35001D08" w14:textId="77777777" w:rsidR="00877108" w:rsidRPr="00471028" w:rsidRDefault="00877108" w:rsidP="00877108">
      <w:pPr>
        <w:ind w:left="720"/>
        <w:jc w:val="both"/>
        <w:rPr>
          <w:sz w:val="24"/>
          <w:szCs w:val="24"/>
        </w:rPr>
      </w:pPr>
      <w:r w:rsidRPr="00471028">
        <w:rPr>
          <w:sz w:val="24"/>
          <w:szCs w:val="24"/>
        </w:rPr>
        <w:t>Hazard: Remote or isolated work</w:t>
      </w:r>
    </w:p>
    <w:p w14:paraId="606680EA" w14:textId="77777777" w:rsidR="00877108" w:rsidRPr="00471028" w:rsidRDefault="00877108" w:rsidP="00877108">
      <w:pPr>
        <w:ind w:left="720"/>
        <w:jc w:val="both"/>
        <w:rPr>
          <w:sz w:val="24"/>
          <w:szCs w:val="24"/>
        </w:rPr>
      </w:pPr>
      <w:r w:rsidRPr="00471028">
        <w:rPr>
          <w:sz w:val="24"/>
          <w:szCs w:val="24"/>
        </w:rPr>
        <w:t xml:space="preserve">Hazard: Vehicle fumes in vehicle cabin </w:t>
      </w:r>
    </w:p>
    <w:p w14:paraId="576C7603" w14:textId="77777777" w:rsidR="00877108" w:rsidRDefault="00877108" w:rsidP="00877108">
      <w:pPr>
        <w:ind w:left="720"/>
        <w:jc w:val="both"/>
        <w:rPr>
          <w:sz w:val="24"/>
          <w:szCs w:val="24"/>
        </w:rPr>
      </w:pPr>
      <w:r w:rsidRPr="00471028">
        <w:rPr>
          <w:sz w:val="24"/>
          <w:szCs w:val="24"/>
        </w:rPr>
        <w:t xml:space="preserve">Hazard: Vehicle fumes in loading </w:t>
      </w:r>
      <w:r>
        <w:rPr>
          <w:sz w:val="24"/>
          <w:szCs w:val="24"/>
        </w:rPr>
        <w:t xml:space="preserve">or </w:t>
      </w:r>
      <w:r w:rsidRPr="00471028">
        <w:rPr>
          <w:sz w:val="24"/>
          <w:szCs w:val="24"/>
        </w:rPr>
        <w:t>unloading p</w:t>
      </w:r>
      <w:r>
        <w:rPr>
          <w:sz w:val="24"/>
          <w:szCs w:val="24"/>
        </w:rPr>
        <w:t>remises</w:t>
      </w:r>
    </w:p>
    <w:p w14:paraId="76F8253B" w14:textId="2BED670D" w:rsidR="00877108" w:rsidRPr="00471028" w:rsidRDefault="00877108" w:rsidP="00877108">
      <w:pPr>
        <w:spacing w:before="240" w:after="120"/>
        <w:jc w:val="both"/>
        <w:rPr>
          <w:b/>
          <w:bCs/>
          <w:sz w:val="24"/>
          <w:szCs w:val="24"/>
        </w:rPr>
      </w:pPr>
      <w:r w:rsidRPr="00471028">
        <w:rPr>
          <w:b/>
          <w:bCs/>
          <w:sz w:val="24"/>
          <w:szCs w:val="24"/>
        </w:rPr>
        <w:t>Deliberate driving behaviour</w:t>
      </w:r>
    </w:p>
    <w:p w14:paraId="28B947F7" w14:textId="45A813E0" w:rsidR="00877108" w:rsidRPr="00471028" w:rsidRDefault="00877108" w:rsidP="00877108">
      <w:pPr>
        <w:ind w:left="720"/>
        <w:jc w:val="both"/>
        <w:rPr>
          <w:sz w:val="24"/>
          <w:szCs w:val="24"/>
        </w:rPr>
      </w:pPr>
      <w:r w:rsidRPr="00471028">
        <w:rPr>
          <w:sz w:val="24"/>
          <w:szCs w:val="24"/>
        </w:rPr>
        <w:t>Hazard: Heavy vehicle driver defies speed limits or recommendations</w:t>
      </w:r>
    </w:p>
    <w:p w14:paraId="670A8833" w14:textId="77777777" w:rsidR="00877108" w:rsidRPr="00471028" w:rsidRDefault="00877108" w:rsidP="00877108">
      <w:pPr>
        <w:ind w:left="720"/>
        <w:jc w:val="both"/>
        <w:rPr>
          <w:sz w:val="24"/>
          <w:szCs w:val="24"/>
        </w:rPr>
      </w:pPr>
      <w:r w:rsidRPr="00471028">
        <w:rPr>
          <w:sz w:val="24"/>
          <w:szCs w:val="24"/>
        </w:rPr>
        <w:t xml:space="preserve">Hazard: Heavy vehicle driver consumes alcohol or other drugs </w:t>
      </w:r>
    </w:p>
    <w:p w14:paraId="1A17F295" w14:textId="77777777" w:rsidR="00877108" w:rsidRPr="00471028" w:rsidRDefault="00877108" w:rsidP="00877108">
      <w:pPr>
        <w:ind w:left="720"/>
        <w:jc w:val="both"/>
        <w:rPr>
          <w:sz w:val="24"/>
          <w:szCs w:val="24"/>
        </w:rPr>
      </w:pPr>
      <w:r w:rsidRPr="00471028">
        <w:rPr>
          <w:sz w:val="24"/>
          <w:szCs w:val="24"/>
        </w:rPr>
        <w:t xml:space="preserve">Hazard: Heavy vehicle driver drives while fatigued  </w:t>
      </w:r>
    </w:p>
    <w:p w14:paraId="23C200BE" w14:textId="77777777" w:rsidR="00877108" w:rsidRPr="00471028" w:rsidRDefault="00877108" w:rsidP="00877108">
      <w:pPr>
        <w:ind w:left="720"/>
        <w:jc w:val="both"/>
        <w:rPr>
          <w:sz w:val="24"/>
          <w:szCs w:val="24"/>
        </w:rPr>
      </w:pPr>
      <w:r w:rsidRPr="00471028">
        <w:rPr>
          <w:sz w:val="24"/>
          <w:szCs w:val="24"/>
        </w:rPr>
        <w:t>Hazard: Heavy vehicle driver drives recklessly</w:t>
      </w:r>
    </w:p>
    <w:p w14:paraId="64A33EDB" w14:textId="77777777" w:rsidR="00877108" w:rsidRPr="00471028" w:rsidRDefault="00877108" w:rsidP="00877108">
      <w:pPr>
        <w:ind w:left="720"/>
        <w:jc w:val="both"/>
        <w:rPr>
          <w:sz w:val="24"/>
          <w:szCs w:val="24"/>
        </w:rPr>
      </w:pPr>
      <w:r w:rsidRPr="00471028">
        <w:rPr>
          <w:sz w:val="24"/>
          <w:szCs w:val="24"/>
        </w:rPr>
        <w:t xml:space="preserve">Hazard: Heavy Vehicle driver disables safety technology  </w:t>
      </w:r>
    </w:p>
    <w:p w14:paraId="65AF3C7C" w14:textId="5C0F5FED" w:rsidR="00877108" w:rsidRPr="00471028" w:rsidRDefault="00877108" w:rsidP="00877108">
      <w:pPr>
        <w:spacing w:before="240"/>
        <w:jc w:val="both"/>
        <w:rPr>
          <w:b/>
          <w:bCs/>
          <w:sz w:val="24"/>
          <w:szCs w:val="24"/>
        </w:rPr>
      </w:pPr>
      <w:r w:rsidRPr="00471028">
        <w:rPr>
          <w:b/>
          <w:bCs/>
          <w:sz w:val="24"/>
          <w:szCs w:val="24"/>
        </w:rPr>
        <w:t>Driver ability</w:t>
      </w:r>
    </w:p>
    <w:p w14:paraId="0EB05497" w14:textId="77777777" w:rsidR="00877108" w:rsidRPr="00471028" w:rsidRDefault="00877108" w:rsidP="00877108">
      <w:pPr>
        <w:ind w:left="720"/>
        <w:jc w:val="both"/>
        <w:rPr>
          <w:sz w:val="24"/>
          <w:szCs w:val="24"/>
        </w:rPr>
      </w:pPr>
      <w:r w:rsidRPr="00471028">
        <w:rPr>
          <w:sz w:val="24"/>
          <w:szCs w:val="24"/>
        </w:rPr>
        <w:t xml:space="preserve">Hazard: Driver not competent or supported to drive well   </w:t>
      </w:r>
    </w:p>
    <w:p w14:paraId="1DA9DBC8" w14:textId="77777777" w:rsidR="00877108" w:rsidRPr="00471028" w:rsidRDefault="00877108" w:rsidP="00877108">
      <w:pPr>
        <w:ind w:left="720"/>
        <w:jc w:val="both"/>
        <w:rPr>
          <w:sz w:val="24"/>
          <w:szCs w:val="24"/>
        </w:rPr>
      </w:pPr>
      <w:r w:rsidRPr="00471028">
        <w:rPr>
          <w:sz w:val="24"/>
          <w:szCs w:val="24"/>
        </w:rPr>
        <w:t>Hazard: Driving at wrong speed for conditions</w:t>
      </w:r>
    </w:p>
    <w:p w14:paraId="1861409B" w14:textId="77777777" w:rsidR="00877108" w:rsidRPr="00471028" w:rsidRDefault="00877108" w:rsidP="00877108">
      <w:pPr>
        <w:spacing w:before="240"/>
        <w:jc w:val="both"/>
        <w:rPr>
          <w:b/>
          <w:bCs/>
          <w:sz w:val="24"/>
          <w:szCs w:val="24"/>
        </w:rPr>
      </w:pPr>
      <w:r w:rsidRPr="00471028">
        <w:rPr>
          <w:b/>
          <w:bCs/>
          <w:sz w:val="24"/>
          <w:szCs w:val="24"/>
        </w:rPr>
        <w:lastRenderedPageBreak/>
        <w:t>Driver performance or impairment</w:t>
      </w:r>
    </w:p>
    <w:p w14:paraId="65F82F95" w14:textId="3A448321" w:rsidR="00877108" w:rsidRPr="00471028" w:rsidRDefault="00877108" w:rsidP="00877108">
      <w:pPr>
        <w:ind w:left="720"/>
        <w:jc w:val="both"/>
        <w:rPr>
          <w:sz w:val="24"/>
          <w:szCs w:val="24"/>
        </w:rPr>
      </w:pPr>
      <w:r w:rsidRPr="00471028">
        <w:rPr>
          <w:sz w:val="24"/>
          <w:szCs w:val="24"/>
        </w:rPr>
        <w:t>Hazard: Driver is impaired by Fatigue</w:t>
      </w:r>
    </w:p>
    <w:p w14:paraId="7D464696" w14:textId="77777777" w:rsidR="00877108" w:rsidRPr="00471028" w:rsidRDefault="00877108" w:rsidP="00877108">
      <w:pPr>
        <w:ind w:left="720"/>
        <w:jc w:val="both"/>
        <w:rPr>
          <w:sz w:val="24"/>
          <w:szCs w:val="24"/>
        </w:rPr>
      </w:pPr>
      <w:r w:rsidRPr="00471028">
        <w:rPr>
          <w:sz w:val="24"/>
          <w:szCs w:val="24"/>
        </w:rPr>
        <w:t>Hazard: Driver’s mental health impacts fitness to drive</w:t>
      </w:r>
    </w:p>
    <w:p w14:paraId="0C0ED212" w14:textId="77777777" w:rsidR="00877108" w:rsidRPr="00471028" w:rsidRDefault="00877108" w:rsidP="00877108">
      <w:pPr>
        <w:ind w:left="720"/>
        <w:jc w:val="both"/>
        <w:rPr>
          <w:sz w:val="24"/>
          <w:szCs w:val="24"/>
        </w:rPr>
      </w:pPr>
      <w:r w:rsidRPr="00471028">
        <w:rPr>
          <w:sz w:val="24"/>
          <w:szCs w:val="24"/>
        </w:rPr>
        <w:t>Hazard: Driver’s physical health impacts fitness to drive</w:t>
      </w:r>
    </w:p>
    <w:p w14:paraId="2F9DAD78" w14:textId="77777777" w:rsidR="00877108" w:rsidRPr="00471028" w:rsidRDefault="00877108" w:rsidP="00877108">
      <w:pPr>
        <w:ind w:left="720"/>
        <w:jc w:val="both"/>
        <w:rPr>
          <w:sz w:val="24"/>
          <w:szCs w:val="24"/>
        </w:rPr>
      </w:pPr>
      <w:r w:rsidRPr="00471028">
        <w:rPr>
          <w:sz w:val="24"/>
          <w:szCs w:val="24"/>
        </w:rPr>
        <w:t xml:space="preserve">Hazard: Driver is impaired by alcohol or other drugs  </w:t>
      </w:r>
    </w:p>
    <w:p w14:paraId="4F149F85" w14:textId="77777777" w:rsidR="00877108" w:rsidRPr="00471028" w:rsidRDefault="00877108" w:rsidP="00877108">
      <w:pPr>
        <w:ind w:left="720"/>
        <w:jc w:val="both"/>
        <w:rPr>
          <w:sz w:val="24"/>
          <w:szCs w:val="24"/>
        </w:rPr>
      </w:pPr>
      <w:r w:rsidRPr="00471028">
        <w:rPr>
          <w:sz w:val="24"/>
          <w:szCs w:val="24"/>
        </w:rPr>
        <w:t xml:space="preserve">Hazard: Driver attention diverted from driving task. </w:t>
      </w:r>
    </w:p>
    <w:p w14:paraId="6538A3BB" w14:textId="77777777" w:rsidR="00877108" w:rsidRPr="00471028" w:rsidRDefault="00877108" w:rsidP="00877108">
      <w:pPr>
        <w:ind w:left="720"/>
        <w:jc w:val="both"/>
        <w:rPr>
          <w:sz w:val="24"/>
          <w:szCs w:val="24"/>
        </w:rPr>
      </w:pPr>
      <w:r w:rsidRPr="00471028">
        <w:rPr>
          <w:sz w:val="24"/>
          <w:szCs w:val="24"/>
        </w:rPr>
        <w:t>Hazard: Driver habituated to task</w:t>
      </w:r>
    </w:p>
    <w:p w14:paraId="48EE24C9" w14:textId="77777777" w:rsidR="00877108" w:rsidRPr="00471028" w:rsidRDefault="00877108" w:rsidP="00877108">
      <w:pPr>
        <w:spacing w:before="240"/>
        <w:jc w:val="both"/>
        <w:rPr>
          <w:b/>
          <w:bCs/>
          <w:sz w:val="24"/>
          <w:szCs w:val="24"/>
        </w:rPr>
      </w:pPr>
      <w:r w:rsidRPr="00471028">
        <w:rPr>
          <w:b/>
          <w:bCs/>
          <w:sz w:val="24"/>
          <w:szCs w:val="24"/>
        </w:rPr>
        <w:t>State or condition of vehicle</w:t>
      </w:r>
    </w:p>
    <w:p w14:paraId="7306036A" w14:textId="77777777" w:rsidR="00877108" w:rsidRPr="00471028" w:rsidRDefault="00877108" w:rsidP="00877108">
      <w:pPr>
        <w:ind w:left="720"/>
        <w:jc w:val="both"/>
        <w:rPr>
          <w:sz w:val="24"/>
          <w:szCs w:val="24"/>
        </w:rPr>
      </w:pPr>
      <w:r w:rsidRPr="00471028">
        <w:rPr>
          <w:sz w:val="24"/>
          <w:szCs w:val="24"/>
        </w:rPr>
        <w:t xml:space="preserve">Hazard: Vehicle poorly maintained  </w:t>
      </w:r>
    </w:p>
    <w:p w14:paraId="48BDF5E3" w14:textId="77777777" w:rsidR="00877108" w:rsidRPr="00471028" w:rsidRDefault="00877108" w:rsidP="00877108">
      <w:pPr>
        <w:ind w:left="720"/>
        <w:jc w:val="both"/>
        <w:rPr>
          <w:sz w:val="24"/>
          <w:szCs w:val="24"/>
        </w:rPr>
      </w:pPr>
      <w:r w:rsidRPr="00471028">
        <w:rPr>
          <w:sz w:val="24"/>
          <w:szCs w:val="24"/>
        </w:rPr>
        <w:t xml:space="preserve">Hazard: Vehicle not designed or equipped to protect driver or passengers in crash </w:t>
      </w:r>
    </w:p>
    <w:p w14:paraId="3A8EF363" w14:textId="77777777" w:rsidR="00877108" w:rsidRPr="00471028" w:rsidRDefault="00877108" w:rsidP="00877108">
      <w:pPr>
        <w:ind w:left="720"/>
        <w:jc w:val="both"/>
        <w:rPr>
          <w:sz w:val="24"/>
          <w:szCs w:val="24"/>
        </w:rPr>
      </w:pPr>
      <w:r w:rsidRPr="00471028">
        <w:rPr>
          <w:sz w:val="24"/>
          <w:szCs w:val="24"/>
        </w:rPr>
        <w:t xml:space="preserve">Hazard: Vehicle design limits driver’s view of vulnerable road users </w:t>
      </w:r>
    </w:p>
    <w:p w14:paraId="191BE25A" w14:textId="77777777" w:rsidR="00877108" w:rsidRPr="00471028" w:rsidRDefault="00877108" w:rsidP="00877108">
      <w:pPr>
        <w:ind w:left="720"/>
        <w:jc w:val="both"/>
        <w:rPr>
          <w:sz w:val="24"/>
          <w:szCs w:val="24"/>
        </w:rPr>
      </w:pPr>
      <w:r w:rsidRPr="00471028">
        <w:rPr>
          <w:sz w:val="24"/>
          <w:szCs w:val="24"/>
        </w:rPr>
        <w:t>Hazard: Vehicle emissions, fuel and oil leaks</w:t>
      </w:r>
    </w:p>
    <w:p w14:paraId="5DC751D0" w14:textId="77777777" w:rsidR="00877108" w:rsidRPr="00471028" w:rsidRDefault="00877108" w:rsidP="00877108">
      <w:pPr>
        <w:ind w:left="720"/>
        <w:jc w:val="both"/>
        <w:rPr>
          <w:sz w:val="24"/>
          <w:szCs w:val="24"/>
        </w:rPr>
      </w:pPr>
      <w:r w:rsidRPr="00471028">
        <w:rPr>
          <w:sz w:val="24"/>
          <w:szCs w:val="24"/>
        </w:rPr>
        <w:t>Hazard: Tampering with vehicle systems or components</w:t>
      </w:r>
    </w:p>
    <w:p w14:paraId="429A7E77" w14:textId="77777777" w:rsidR="00877108" w:rsidRPr="00471028" w:rsidRDefault="00877108" w:rsidP="00877108">
      <w:pPr>
        <w:ind w:left="720"/>
        <w:jc w:val="both"/>
        <w:rPr>
          <w:sz w:val="24"/>
          <w:szCs w:val="24"/>
        </w:rPr>
      </w:pPr>
      <w:r w:rsidRPr="00471028">
        <w:rPr>
          <w:sz w:val="24"/>
          <w:szCs w:val="24"/>
        </w:rPr>
        <w:t>Hazard: Vehicle lacks appropriate auxiliary equipment</w:t>
      </w:r>
    </w:p>
    <w:p w14:paraId="3BF27645" w14:textId="77777777" w:rsidR="00877108" w:rsidRPr="00471028" w:rsidRDefault="00877108" w:rsidP="00877108">
      <w:pPr>
        <w:ind w:left="720"/>
        <w:jc w:val="both"/>
        <w:rPr>
          <w:sz w:val="24"/>
          <w:szCs w:val="24"/>
        </w:rPr>
      </w:pPr>
      <w:r w:rsidRPr="00471028">
        <w:rPr>
          <w:sz w:val="24"/>
          <w:szCs w:val="24"/>
        </w:rPr>
        <w:t xml:space="preserve">Hazard: Safety systems in trailers and prime movers not integrated due to configuration </w:t>
      </w:r>
    </w:p>
    <w:p w14:paraId="5FB00324" w14:textId="77777777" w:rsidR="00877108" w:rsidRPr="00471028" w:rsidRDefault="00877108" w:rsidP="00877108">
      <w:pPr>
        <w:ind w:left="720"/>
        <w:jc w:val="both"/>
        <w:rPr>
          <w:sz w:val="24"/>
          <w:szCs w:val="24"/>
        </w:rPr>
      </w:pPr>
      <w:r w:rsidRPr="00471028">
        <w:rPr>
          <w:sz w:val="24"/>
          <w:szCs w:val="24"/>
        </w:rPr>
        <w:t xml:space="preserve">Hazard: Combination of prime mover and trailers is not safe </w:t>
      </w:r>
    </w:p>
    <w:p w14:paraId="7E756041" w14:textId="77777777" w:rsidR="00877108" w:rsidRPr="00471028" w:rsidRDefault="00877108" w:rsidP="00877108">
      <w:pPr>
        <w:spacing w:before="240"/>
        <w:jc w:val="both"/>
        <w:rPr>
          <w:b/>
          <w:bCs/>
          <w:sz w:val="24"/>
          <w:szCs w:val="24"/>
        </w:rPr>
      </w:pPr>
      <w:r w:rsidRPr="00471028">
        <w:rPr>
          <w:b/>
          <w:bCs/>
          <w:sz w:val="24"/>
          <w:szCs w:val="24"/>
        </w:rPr>
        <w:t>Load restraint equipment</w:t>
      </w:r>
    </w:p>
    <w:p w14:paraId="77FA9831" w14:textId="77777777" w:rsidR="00877108" w:rsidRPr="00471028" w:rsidRDefault="00877108" w:rsidP="00877108">
      <w:pPr>
        <w:ind w:left="720"/>
        <w:jc w:val="both"/>
        <w:rPr>
          <w:sz w:val="24"/>
          <w:szCs w:val="24"/>
        </w:rPr>
      </w:pPr>
      <w:r w:rsidRPr="00471028">
        <w:rPr>
          <w:sz w:val="24"/>
          <w:szCs w:val="24"/>
        </w:rPr>
        <w:t xml:space="preserve">Hazard: Lashings and tensioners inadequate for loads </w:t>
      </w:r>
    </w:p>
    <w:p w14:paraId="63AD964C" w14:textId="77777777" w:rsidR="00877108" w:rsidRPr="00471028" w:rsidRDefault="00877108" w:rsidP="00877108">
      <w:pPr>
        <w:ind w:left="720"/>
        <w:jc w:val="both"/>
        <w:rPr>
          <w:sz w:val="24"/>
          <w:szCs w:val="24"/>
        </w:rPr>
      </w:pPr>
      <w:r w:rsidRPr="00471028">
        <w:rPr>
          <w:sz w:val="24"/>
          <w:szCs w:val="24"/>
        </w:rPr>
        <w:t>Hazard: Attachment points, blocking structures, curtains are not adequate for forces</w:t>
      </w:r>
    </w:p>
    <w:p w14:paraId="156BBD40" w14:textId="77777777" w:rsidR="00877108" w:rsidRPr="00471028" w:rsidRDefault="00877108" w:rsidP="00877108">
      <w:pPr>
        <w:ind w:left="720"/>
        <w:jc w:val="both"/>
        <w:rPr>
          <w:sz w:val="24"/>
          <w:szCs w:val="24"/>
        </w:rPr>
      </w:pPr>
      <w:r w:rsidRPr="00471028">
        <w:rPr>
          <w:sz w:val="24"/>
          <w:szCs w:val="24"/>
        </w:rPr>
        <w:t>Hazard: Equipment (pumps, hoses, outriggers, etc.) lack locking mechanisms.</w:t>
      </w:r>
    </w:p>
    <w:p w14:paraId="6147F958" w14:textId="77777777" w:rsidR="00877108" w:rsidRPr="00471028" w:rsidRDefault="00877108" w:rsidP="00877108">
      <w:pPr>
        <w:ind w:left="720"/>
        <w:jc w:val="both"/>
        <w:rPr>
          <w:sz w:val="24"/>
          <w:szCs w:val="24"/>
        </w:rPr>
      </w:pPr>
      <w:r w:rsidRPr="00471028">
        <w:rPr>
          <w:sz w:val="24"/>
          <w:szCs w:val="24"/>
        </w:rPr>
        <w:t>Hazard: Containment equipment not adequate for load</w:t>
      </w:r>
    </w:p>
    <w:p w14:paraId="21358E8B" w14:textId="77777777" w:rsidR="00877108" w:rsidRPr="00471028" w:rsidRDefault="00877108" w:rsidP="00877108">
      <w:pPr>
        <w:ind w:left="720"/>
        <w:jc w:val="both"/>
        <w:rPr>
          <w:sz w:val="24"/>
          <w:szCs w:val="24"/>
        </w:rPr>
      </w:pPr>
      <w:r w:rsidRPr="00471028">
        <w:rPr>
          <w:sz w:val="24"/>
          <w:szCs w:val="24"/>
        </w:rPr>
        <w:t>Hazard: Loose items or luggage inside driving or passenger compartments of vehicle</w:t>
      </w:r>
    </w:p>
    <w:p w14:paraId="1EAA41B7" w14:textId="77777777" w:rsidR="00877108" w:rsidRDefault="00877108" w:rsidP="00877108">
      <w:pPr>
        <w:ind w:left="720"/>
        <w:jc w:val="both"/>
        <w:rPr>
          <w:sz w:val="24"/>
          <w:szCs w:val="24"/>
        </w:rPr>
      </w:pPr>
      <w:r w:rsidRPr="00471028">
        <w:rPr>
          <w:sz w:val="24"/>
          <w:szCs w:val="24"/>
        </w:rPr>
        <w:t>Hazard: Storage compartments not adequately secured</w:t>
      </w:r>
    </w:p>
    <w:p w14:paraId="04A7CD72" w14:textId="77777777" w:rsidR="00877108" w:rsidRPr="00471028" w:rsidRDefault="00877108" w:rsidP="00877108">
      <w:pPr>
        <w:spacing w:before="240"/>
        <w:jc w:val="both"/>
        <w:rPr>
          <w:b/>
          <w:bCs/>
          <w:sz w:val="24"/>
          <w:szCs w:val="24"/>
        </w:rPr>
      </w:pPr>
      <w:r w:rsidRPr="00471028">
        <w:rPr>
          <w:b/>
          <w:bCs/>
          <w:sz w:val="24"/>
          <w:szCs w:val="24"/>
        </w:rPr>
        <w:t>Load restraint</w:t>
      </w:r>
    </w:p>
    <w:p w14:paraId="3481383A" w14:textId="77777777" w:rsidR="00877108" w:rsidRPr="00471028" w:rsidRDefault="00877108" w:rsidP="00877108">
      <w:pPr>
        <w:ind w:left="720"/>
        <w:jc w:val="both"/>
        <w:rPr>
          <w:sz w:val="24"/>
          <w:szCs w:val="24"/>
        </w:rPr>
      </w:pPr>
      <w:r w:rsidRPr="00471028">
        <w:rPr>
          <w:sz w:val="24"/>
          <w:szCs w:val="24"/>
        </w:rPr>
        <w:t>Hazard: Load not adequately restrained</w:t>
      </w:r>
    </w:p>
    <w:p w14:paraId="5C56CA2E" w14:textId="77777777" w:rsidR="00877108" w:rsidRPr="00471028" w:rsidRDefault="00877108" w:rsidP="00877108">
      <w:pPr>
        <w:ind w:left="720"/>
        <w:jc w:val="both"/>
        <w:rPr>
          <w:sz w:val="24"/>
          <w:szCs w:val="24"/>
        </w:rPr>
      </w:pPr>
      <w:r w:rsidRPr="00471028">
        <w:rPr>
          <w:sz w:val="24"/>
          <w:szCs w:val="24"/>
        </w:rPr>
        <w:t xml:space="preserve">Hazard: Goods are poorly packaged or consolidated </w:t>
      </w:r>
    </w:p>
    <w:p w14:paraId="089740FF" w14:textId="77777777" w:rsidR="00877108" w:rsidRPr="00471028" w:rsidRDefault="00877108" w:rsidP="00877108">
      <w:pPr>
        <w:ind w:left="720"/>
        <w:jc w:val="both"/>
        <w:rPr>
          <w:sz w:val="24"/>
          <w:szCs w:val="24"/>
        </w:rPr>
      </w:pPr>
      <w:r w:rsidRPr="00471028">
        <w:rPr>
          <w:sz w:val="24"/>
          <w:szCs w:val="24"/>
        </w:rPr>
        <w:t xml:space="preserve">Hazard: Remainder of load not adequately restrained after partial delivery </w:t>
      </w:r>
    </w:p>
    <w:p w14:paraId="2DA53AE6" w14:textId="77777777" w:rsidR="00877108" w:rsidRPr="00471028" w:rsidRDefault="00877108" w:rsidP="00877108">
      <w:pPr>
        <w:ind w:left="720"/>
        <w:jc w:val="both"/>
        <w:rPr>
          <w:sz w:val="24"/>
          <w:szCs w:val="24"/>
        </w:rPr>
      </w:pPr>
      <w:r w:rsidRPr="00471028">
        <w:rPr>
          <w:sz w:val="24"/>
          <w:szCs w:val="24"/>
        </w:rPr>
        <w:t xml:space="preserve">Hazard: Goods inside import containers not packed or restrained appropriately  </w:t>
      </w:r>
    </w:p>
    <w:p w14:paraId="36D14F3D" w14:textId="77777777" w:rsidR="00877108" w:rsidRPr="00471028" w:rsidRDefault="00877108" w:rsidP="00877108">
      <w:pPr>
        <w:spacing w:before="240"/>
        <w:jc w:val="both"/>
        <w:rPr>
          <w:b/>
          <w:bCs/>
          <w:sz w:val="24"/>
          <w:szCs w:val="24"/>
        </w:rPr>
      </w:pPr>
      <w:r w:rsidRPr="00471028">
        <w:rPr>
          <w:b/>
          <w:bCs/>
          <w:sz w:val="24"/>
          <w:szCs w:val="24"/>
        </w:rPr>
        <w:t>Nature of load</w:t>
      </w:r>
    </w:p>
    <w:p w14:paraId="16D9AE28" w14:textId="77777777" w:rsidR="00877108" w:rsidRPr="00471028" w:rsidRDefault="00877108" w:rsidP="00877108">
      <w:pPr>
        <w:ind w:left="720"/>
        <w:jc w:val="both"/>
        <w:rPr>
          <w:sz w:val="24"/>
          <w:szCs w:val="24"/>
        </w:rPr>
      </w:pPr>
      <w:r w:rsidRPr="00471028">
        <w:rPr>
          <w:sz w:val="24"/>
          <w:szCs w:val="24"/>
        </w:rPr>
        <w:t>Hazard: Hazardous contents in load are not known or identified</w:t>
      </w:r>
    </w:p>
    <w:p w14:paraId="37FAE396" w14:textId="77777777" w:rsidR="00877108" w:rsidRPr="00471028" w:rsidRDefault="00877108" w:rsidP="00877108">
      <w:pPr>
        <w:ind w:left="720"/>
        <w:jc w:val="both"/>
        <w:rPr>
          <w:sz w:val="24"/>
          <w:szCs w:val="24"/>
        </w:rPr>
      </w:pPr>
      <w:r w:rsidRPr="00471028">
        <w:rPr>
          <w:sz w:val="24"/>
          <w:szCs w:val="24"/>
        </w:rPr>
        <w:lastRenderedPageBreak/>
        <w:t>Hazard: Load contains lithium batteries</w:t>
      </w:r>
    </w:p>
    <w:p w14:paraId="2EF9CE08" w14:textId="77777777" w:rsidR="00877108" w:rsidRPr="00471028" w:rsidRDefault="00877108" w:rsidP="00877108">
      <w:pPr>
        <w:ind w:left="720"/>
        <w:jc w:val="both"/>
        <w:rPr>
          <w:sz w:val="24"/>
          <w:szCs w:val="24"/>
        </w:rPr>
      </w:pPr>
      <w:r w:rsidRPr="00471028">
        <w:rPr>
          <w:sz w:val="24"/>
          <w:szCs w:val="24"/>
        </w:rPr>
        <w:t>Hazard: Load contains hazardous materials</w:t>
      </w:r>
    </w:p>
    <w:p w14:paraId="4061C8E5" w14:textId="77777777" w:rsidR="00877108" w:rsidRPr="00471028" w:rsidRDefault="00877108" w:rsidP="00877108">
      <w:pPr>
        <w:ind w:left="720"/>
        <w:jc w:val="both"/>
        <w:rPr>
          <w:sz w:val="24"/>
          <w:szCs w:val="24"/>
        </w:rPr>
      </w:pPr>
      <w:r w:rsidRPr="00471028">
        <w:rPr>
          <w:sz w:val="24"/>
          <w:szCs w:val="24"/>
        </w:rPr>
        <w:t>Hazard: Load contains environmental contaminants</w:t>
      </w:r>
    </w:p>
    <w:p w14:paraId="0264D7AE" w14:textId="77777777" w:rsidR="00877108" w:rsidRPr="00471028" w:rsidRDefault="00877108" w:rsidP="00877108">
      <w:pPr>
        <w:ind w:left="720"/>
        <w:jc w:val="both"/>
        <w:rPr>
          <w:sz w:val="24"/>
          <w:szCs w:val="24"/>
        </w:rPr>
      </w:pPr>
      <w:r w:rsidRPr="00471028">
        <w:rPr>
          <w:sz w:val="24"/>
          <w:szCs w:val="24"/>
        </w:rPr>
        <w:t>Hazard: Load contains exotic vertebrates or invertebrates</w:t>
      </w:r>
    </w:p>
    <w:p w14:paraId="71B2E38F" w14:textId="77777777" w:rsidR="00877108" w:rsidRPr="00471028" w:rsidRDefault="00877108" w:rsidP="00877108">
      <w:pPr>
        <w:ind w:left="720"/>
        <w:jc w:val="both"/>
        <w:rPr>
          <w:sz w:val="24"/>
          <w:szCs w:val="24"/>
        </w:rPr>
      </w:pPr>
      <w:r w:rsidRPr="00471028">
        <w:rPr>
          <w:sz w:val="24"/>
          <w:szCs w:val="24"/>
        </w:rPr>
        <w:t>Hazard: Load contains parasites, weeds, seeds, infectious material</w:t>
      </w:r>
    </w:p>
    <w:p w14:paraId="76D0CB60" w14:textId="77777777" w:rsidR="00877108" w:rsidRPr="00471028" w:rsidRDefault="00877108" w:rsidP="00877108">
      <w:pPr>
        <w:ind w:left="720"/>
        <w:jc w:val="both"/>
        <w:rPr>
          <w:sz w:val="24"/>
          <w:szCs w:val="24"/>
        </w:rPr>
      </w:pPr>
      <w:r w:rsidRPr="00471028">
        <w:rPr>
          <w:sz w:val="24"/>
          <w:szCs w:val="24"/>
        </w:rPr>
        <w:t>Hazard: Load contains materials harmful to human health</w:t>
      </w:r>
    </w:p>
    <w:p w14:paraId="43171E55" w14:textId="77777777" w:rsidR="00877108" w:rsidRPr="00471028" w:rsidRDefault="00877108" w:rsidP="00877108">
      <w:pPr>
        <w:spacing w:before="240"/>
        <w:jc w:val="both"/>
        <w:rPr>
          <w:b/>
          <w:bCs/>
          <w:sz w:val="24"/>
          <w:szCs w:val="24"/>
        </w:rPr>
      </w:pPr>
      <w:r w:rsidRPr="00471028">
        <w:rPr>
          <w:b/>
          <w:bCs/>
          <w:sz w:val="24"/>
          <w:szCs w:val="24"/>
        </w:rPr>
        <w:t xml:space="preserve">Oversize Loads </w:t>
      </w:r>
    </w:p>
    <w:p w14:paraId="68F3717A" w14:textId="77777777" w:rsidR="00877108" w:rsidRPr="00471028" w:rsidRDefault="00877108" w:rsidP="00877108">
      <w:pPr>
        <w:ind w:left="720"/>
        <w:jc w:val="both"/>
        <w:rPr>
          <w:sz w:val="24"/>
          <w:szCs w:val="24"/>
        </w:rPr>
      </w:pPr>
      <w:r w:rsidRPr="00471028">
        <w:rPr>
          <w:sz w:val="24"/>
          <w:szCs w:val="24"/>
        </w:rPr>
        <w:t xml:space="preserve">Hazard: Over dimension vehicle  </w:t>
      </w:r>
    </w:p>
    <w:p w14:paraId="5E5543EA" w14:textId="77777777" w:rsidR="00877108" w:rsidRPr="00471028" w:rsidRDefault="00877108" w:rsidP="00877108">
      <w:pPr>
        <w:ind w:left="720"/>
        <w:jc w:val="both"/>
        <w:rPr>
          <w:sz w:val="24"/>
          <w:szCs w:val="24"/>
        </w:rPr>
      </w:pPr>
      <w:r w:rsidRPr="00471028">
        <w:rPr>
          <w:sz w:val="24"/>
          <w:szCs w:val="24"/>
        </w:rPr>
        <w:t>Hazard: Overloaded vehicle</w:t>
      </w:r>
    </w:p>
    <w:p w14:paraId="081B45BF" w14:textId="77777777" w:rsidR="00877108" w:rsidRPr="00471028" w:rsidRDefault="00877108" w:rsidP="00877108">
      <w:pPr>
        <w:spacing w:before="240"/>
        <w:jc w:val="both"/>
        <w:rPr>
          <w:b/>
          <w:bCs/>
          <w:sz w:val="24"/>
          <w:szCs w:val="24"/>
        </w:rPr>
      </w:pPr>
      <w:r w:rsidRPr="00471028">
        <w:rPr>
          <w:b/>
          <w:bCs/>
          <w:sz w:val="24"/>
          <w:szCs w:val="24"/>
        </w:rPr>
        <w:t>Loading and Unloading Premises</w:t>
      </w:r>
    </w:p>
    <w:p w14:paraId="194F6CC8" w14:textId="77777777" w:rsidR="00877108" w:rsidRPr="00471028" w:rsidRDefault="00877108" w:rsidP="00877108">
      <w:pPr>
        <w:ind w:left="720"/>
        <w:jc w:val="both"/>
        <w:rPr>
          <w:sz w:val="24"/>
          <w:szCs w:val="24"/>
        </w:rPr>
      </w:pPr>
      <w:r w:rsidRPr="00471028">
        <w:rPr>
          <w:sz w:val="24"/>
          <w:szCs w:val="24"/>
        </w:rPr>
        <w:t>Hazard: Traffic congestion or queuing vehicles outside premises</w:t>
      </w:r>
    </w:p>
    <w:p w14:paraId="170CF792" w14:textId="77777777" w:rsidR="00877108" w:rsidRPr="00471028" w:rsidRDefault="00877108" w:rsidP="00877108">
      <w:pPr>
        <w:ind w:left="720"/>
        <w:jc w:val="both"/>
        <w:rPr>
          <w:sz w:val="24"/>
          <w:szCs w:val="24"/>
        </w:rPr>
      </w:pPr>
      <w:r w:rsidRPr="00471028">
        <w:rPr>
          <w:sz w:val="24"/>
          <w:szCs w:val="24"/>
        </w:rPr>
        <w:t xml:space="preserve">Hazard: Loading and unloading machinery </w:t>
      </w:r>
    </w:p>
    <w:p w14:paraId="67825761" w14:textId="77777777" w:rsidR="00877108" w:rsidRDefault="00877108" w:rsidP="00877108">
      <w:pPr>
        <w:ind w:left="720"/>
        <w:jc w:val="both"/>
        <w:rPr>
          <w:sz w:val="24"/>
          <w:szCs w:val="24"/>
        </w:rPr>
      </w:pPr>
      <w:r w:rsidRPr="00471028">
        <w:rPr>
          <w:sz w:val="24"/>
          <w:szCs w:val="24"/>
        </w:rPr>
        <w:t>Hazard: Heavy Vehicles and loads</w:t>
      </w:r>
    </w:p>
    <w:p w14:paraId="0E5F1F0D" w14:textId="22871BE2" w:rsidR="00877108" w:rsidRPr="00471028" w:rsidRDefault="00877108" w:rsidP="00877108">
      <w:pPr>
        <w:ind w:left="720"/>
        <w:jc w:val="both"/>
        <w:rPr>
          <w:sz w:val="24"/>
          <w:szCs w:val="24"/>
        </w:rPr>
      </w:pPr>
      <w:r>
        <w:rPr>
          <w:sz w:val="24"/>
          <w:szCs w:val="24"/>
        </w:rPr>
        <w:t>Hazard: Bullying, harassment, threats, abuse</w:t>
      </w:r>
    </w:p>
    <w:p w14:paraId="7236DE08" w14:textId="77777777" w:rsidR="00877108" w:rsidRPr="00471028" w:rsidRDefault="00877108" w:rsidP="00877108">
      <w:pPr>
        <w:spacing w:before="240"/>
        <w:jc w:val="both"/>
        <w:rPr>
          <w:b/>
          <w:bCs/>
          <w:sz w:val="24"/>
          <w:szCs w:val="24"/>
        </w:rPr>
      </w:pPr>
      <w:r w:rsidRPr="00471028">
        <w:rPr>
          <w:b/>
          <w:bCs/>
          <w:sz w:val="24"/>
          <w:szCs w:val="24"/>
        </w:rPr>
        <w:t>Organisational or Commercial Hazards</w:t>
      </w:r>
    </w:p>
    <w:p w14:paraId="3DF0CE78" w14:textId="77777777" w:rsidR="00877108" w:rsidRPr="00471028" w:rsidRDefault="00877108" w:rsidP="00877108">
      <w:pPr>
        <w:ind w:left="720"/>
        <w:jc w:val="both"/>
        <w:rPr>
          <w:sz w:val="24"/>
          <w:szCs w:val="24"/>
        </w:rPr>
      </w:pPr>
      <w:r w:rsidRPr="00471028">
        <w:rPr>
          <w:sz w:val="24"/>
          <w:szCs w:val="24"/>
        </w:rPr>
        <w:t>Hazard: Drivers are paid in a way which encourages unsafe behaviour.</w:t>
      </w:r>
    </w:p>
    <w:p w14:paraId="5A2DAB48" w14:textId="77777777" w:rsidR="00877108" w:rsidRPr="00471028" w:rsidRDefault="00877108" w:rsidP="00877108">
      <w:pPr>
        <w:ind w:left="720"/>
        <w:jc w:val="both"/>
        <w:rPr>
          <w:sz w:val="24"/>
          <w:szCs w:val="24"/>
        </w:rPr>
      </w:pPr>
      <w:r w:rsidRPr="00471028">
        <w:rPr>
          <w:sz w:val="24"/>
          <w:szCs w:val="24"/>
        </w:rPr>
        <w:t>Hazard: Safety is not prioritised in commercial arrangements</w:t>
      </w:r>
    </w:p>
    <w:p w14:paraId="2510D342" w14:textId="77777777" w:rsidR="00877108" w:rsidRPr="00471028" w:rsidRDefault="00877108" w:rsidP="00877108">
      <w:pPr>
        <w:ind w:left="720"/>
        <w:jc w:val="both"/>
        <w:rPr>
          <w:sz w:val="24"/>
          <w:szCs w:val="24"/>
        </w:rPr>
      </w:pPr>
      <w:r w:rsidRPr="00471028">
        <w:rPr>
          <w:sz w:val="24"/>
          <w:szCs w:val="24"/>
        </w:rPr>
        <w:t>Hazard: Businesses with different standards, systems</w:t>
      </w:r>
      <w:r>
        <w:rPr>
          <w:sz w:val="24"/>
          <w:szCs w:val="24"/>
        </w:rPr>
        <w:t>,</w:t>
      </w:r>
      <w:r w:rsidRPr="00471028">
        <w:rPr>
          <w:sz w:val="24"/>
          <w:szCs w:val="24"/>
        </w:rPr>
        <w:t xml:space="preserve"> procedures working together</w:t>
      </w:r>
    </w:p>
    <w:p w14:paraId="1185463F" w14:textId="77777777" w:rsidR="00877108" w:rsidRPr="00471028" w:rsidRDefault="00877108" w:rsidP="00877108">
      <w:pPr>
        <w:ind w:left="720"/>
        <w:jc w:val="both"/>
        <w:rPr>
          <w:sz w:val="24"/>
          <w:szCs w:val="24"/>
        </w:rPr>
      </w:pPr>
      <w:r w:rsidRPr="00471028">
        <w:rPr>
          <w:sz w:val="24"/>
          <w:szCs w:val="24"/>
        </w:rPr>
        <w:t>Hazard: Inconsistent requirements and lack of transparency in multi-layered contracts</w:t>
      </w:r>
    </w:p>
    <w:p w14:paraId="40E4AC5D" w14:textId="77777777" w:rsidR="00877108" w:rsidRPr="00471028" w:rsidRDefault="00877108" w:rsidP="00877108">
      <w:pPr>
        <w:ind w:left="720"/>
        <w:jc w:val="both"/>
        <w:rPr>
          <w:sz w:val="24"/>
          <w:szCs w:val="24"/>
        </w:rPr>
      </w:pPr>
      <w:r w:rsidRPr="00471028">
        <w:rPr>
          <w:sz w:val="24"/>
          <w:szCs w:val="24"/>
        </w:rPr>
        <w:t>Hazard: Contract terms not adjusted when operating conditions change</w:t>
      </w:r>
    </w:p>
    <w:p w14:paraId="1FB53E95" w14:textId="77777777" w:rsidR="00877108" w:rsidRPr="00471028" w:rsidRDefault="00877108" w:rsidP="00877108">
      <w:pPr>
        <w:ind w:left="720"/>
        <w:jc w:val="both"/>
        <w:rPr>
          <w:sz w:val="24"/>
          <w:szCs w:val="24"/>
        </w:rPr>
      </w:pPr>
      <w:r w:rsidRPr="00471028">
        <w:rPr>
          <w:sz w:val="24"/>
          <w:szCs w:val="24"/>
        </w:rPr>
        <w:t>Hazard: Criminal infiltration or blackmail</w:t>
      </w:r>
    </w:p>
    <w:p w14:paraId="072EA8F5" w14:textId="77777777" w:rsidR="00877108" w:rsidRPr="00471028" w:rsidRDefault="00877108" w:rsidP="00877108">
      <w:pPr>
        <w:spacing w:before="240"/>
        <w:jc w:val="both"/>
        <w:rPr>
          <w:b/>
          <w:bCs/>
          <w:sz w:val="24"/>
          <w:szCs w:val="24"/>
        </w:rPr>
      </w:pPr>
      <w:r w:rsidRPr="00471028">
        <w:rPr>
          <w:b/>
          <w:bCs/>
          <w:sz w:val="24"/>
          <w:szCs w:val="24"/>
        </w:rPr>
        <w:t>Industry Wide Hazards</w:t>
      </w:r>
    </w:p>
    <w:p w14:paraId="241475C7" w14:textId="77777777" w:rsidR="00877108" w:rsidRPr="00471028" w:rsidRDefault="00877108" w:rsidP="00877108">
      <w:pPr>
        <w:ind w:left="720"/>
        <w:jc w:val="both"/>
        <w:rPr>
          <w:sz w:val="24"/>
          <w:szCs w:val="24"/>
        </w:rPr>
      </w:pPr>
      <w:r w:rsidRPr="00471028">
        <w:rPr>
          <w:sz w:val="24"/>
          <w:szCs w:val="24"/>
        </w:rPr>
        <w:t xml:space="preserve">Hazard: Driving behaviour of other road users  </w:t>
      </w:r>
    </w:p>
    <w:p w14:paraId="3FF724AA" w14:textId="77777777" w:rsidR="00877108" w:rsidRDefault="00877108" w:rsidP="00877108">
      <w:pPr>
        <w:ind w:left="720"/>
        <w:jc w:val="both"/>
        <w:rPr>
          <w:sz w:val="24"/>
          <w:szCs w:val="24"/>
        </w:rPr>
      </w:pPr>
      <w:r w:rsidRPr="00471028">
        <w:rPr>
          <w:sz w:val="24"/>
          <w:szCs w:val="24"/>
        </w:rPr>
        <w:t xml:space="preserve">Hazard: </w:t>
      </w:r>
      <w:r>
        <w:rPr>
          <w:sz w:val="24"/>
          <w:szCs w:val="24"/>
        </w:rPr>
        <w:t>Negative interactions or conflict with other road users</w:t>
      </w:r>
    </w:p>
    <w:p w14:paraId="074671A4" w14:textId="77777777" w:rsidR="00877108" w:rsidRPr="00471028" w:rsidRDefault="00877108" w:rsidP="00877108">
      <w:pPr>
        <w:ind w:left="720"/>
        <w:jc w:val="both"/>
        <w:rPr>
          <w:sz w:val="24"/>
          <w:szCs w:val="24"/>
        </w:rPr>
      </w:pPr>
      <w:r>
        <w:rPr>
          <w:sz w:val="24"/>
          <w:szCs w:val="24"/>
        </w:rPr>
        <w:t xml:space="preserve">Hazard: </w:t>
      </w:r>
      <w:r w:rsidRPr="00471028">
        <w:rPr>
          <w:sz w:val="24"/>
          <w:szCs w:val="24"/>
        </w:rPr>
        <w:t>Road condition</w:t>
      </w:r>
    </w:p>
    <w:p w14:paraId="348258ED" w14:textId="77777777" w:rsidR="00877108" w:rsidRPr="00471028" w:rsidRDefault="00877108" w:rsidP="00877108">
      <w:pPr>
        <w:ind w:left="720"/>
        <w:jc w:val="both"/>
        <w:rPr>
          <w:sz w:val="24"/>
          <w:szCs w:val="24"/>
        </w:rPr>
      </w:pPr>
      <w:r w:rsidRPr="00471028">
        <w:rPr>
          <w:sz w:val="24"/>
          <w:szCs w:val="24"/>
        </w:rPr>
        <w:t>Hazard: Level crossings</w:t>
      </w:r>
    </w:p>
    <w:p w14:paraId="079A465B" w14:textId="77777777" w:rsidR="00877108" w:rsidRPr="00471028" w:rsidRDefault="00877108" w:rsidP="00877108">
      <w:pPr>
        <w:ind w:left="720"/>
        <w:jc w:val="both"/>
        <w:rPr>
          <w:sz w:val="24"/>
          <w:szCs w:val="24"/>
        </w:rPr>
      </w:pPr>
      <w:r w:rsidRPr="00471028">
        <w:rPr>
          <w:sz w:val="24"/>
          <w:szCs w:val="24"/>
        </w:rPr>
        <w:t>Hazard: Traffic congestion</w:t>
      </w:r>
    </w:p>
    <w:p w14:paraId="4489C4C2" w14:textId="77777777" w:rsidR="00877108" w:rsidRPr="00471028" w:rsidRDefault="00877108" w:rsidP="00877108">
      <w:pPr>
        <w:ind w:left="720"/>
        <w:jc w:val="both"/>
        <w:rPr>
          <w:sz w:val="24"/>
          <w:szCs w:val="24"/>
        </w:rPr>
      </w:pPr>
      <w:r w:rsidRPr="00471028">
        <w:rPr>
          <w:sz w:val="24"/>
          <w:szCs w:val="24"/>
        </w:rPr>
        <w:t>Hazard: Lack of space in built up areas</w:t>
      </w:r>
    </w:p>
    <w:p w14:paraId="76233F1C" w14:textId="5E592972" w:rsidR="00877108" w:rsidRPr="00D738FA" w:rsidRDefault="00877108" w:rsidP="00D738FA">
      <w:pPr>
        <w:ind w:left="720"/>
        <w:jc w:val="both"/>
        <w:rPr>
          <w:sz w:val="24"/>
          <w:szCs w:val="24"/>
        </w:rPr>
      </w:pPr>
      <w:r w:rsidRPr="00471028">
        <w:rPr>
          <w:sz w:val="24"/>
          <w:szCs w:val="24"/>
        </w:rPr>
        <w:t>Hazard: Natural disasters, weather, animals on roads</w:t>
      </w:r>
    </w:p>
    <w:p w14:paraId="41390AE2" w14:textId="344581D9" w:rsidR="00877108" w:rsidRDefault="00877108" w:rsidP="009B3D4D">
      <w:pPr>
        <w:pStyle w:val="Heading3"/>
      </w:pPr>
      <w:bookmarkStart w:id="139" w:name="_Toc205555413"/>
      <w:bookmarkStart w:id="140" w:name="_Toc205556711"/>
      <w:bookmarkStart w:id="141" w:name="_Toc205794555"/>
      <w:bookmarkStart w:id="142" w:name="_Toc201586184"/>
      <w:bookmarkStart w:id="143" w:name="_Toc201586356"/>
      <w:bookmarkStart w:id="144" w:name="_Toc203990218"/>
      <w:r>
        <w:lastRenderedPageBreak/>
        <w:t>Risks</w:t>
      </w:r>
      <w:bookmarkEnd w:id="139"/>
      <w:bookmarkEnd w:id="140"/>
      <w:bookmarkEnd w:id="141"/>
    </w:p>
    <w:p w14:paraId="446367BA"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Loss of vehicle control causing fatality or injury to drivers, passengers or road users</w:t>
      </w:r>
    </w:p>
    <w:p w14:paraId="348F2C6D"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Loss of load resulting in fatality or injury to one or more road users </w:t>
      </w:r>
    </w:p>
    <w:p w14:paraId="73A833FA"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Driver hit by vehicle on roadside resulting in fatality or injury</w:t>
      </w:r>
    </w:p>
    <w:p w14:paraId="16DEEA9E"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Driver or individual hit by vehicles, loading machinery or loads, causing fatality or injury</w:t>
      </w:r>
    </w:p>
    <w:p w14:paraId="00DB7F5A"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Driver or individual injured by auxiliary vehicle equipment, causing fatality or injury</w:t>
      </w:r>
    </w:p>
    <w:p w14:paraId="7FB14BE6"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Collision or near miss causing fatality or injury to one or more road users</w:t>
      </w:r>
    </w:p>
    <w:p w14:paraId="4FB9BD34"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Electrocution causing fatality or injury</w:t>
      </w:r>
    </w:p>
    <w:p w14:paraId="239C42A4"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Assault on bus driver causing fatality or injury</w:t>
      </w:r>
    </w:p>
    <w:p w14:paraId="3CB563BF"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Road users collide with queuing or reversing vehicles causing fatality or injury </w:t>
      </w:r>
    </w:p>
    <w:p w14:paraId="15C06BE2"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w:t>
      </w:r>
      <w:r w:rsidRPr="00A435FD">
        <w:rPr>
          <w:sz w:val="24"/>
          <w:szCs w:val="24"/>
          <w:lang w:val="en-US"/>
        </w:rPr>
        <w:t>Fire or explosion</w:t>
      </w:r>
      <w:r w:rsidRPr="00A435FD">
        <w:rPr>
          <w:sz w:val="24"/>
          <w:szCs w:val="24"/>
        </w:rPr>
        <w:t xml:space="preserve"> </w:t>
      </w:r>
    </w:p>
    <w:p w14:paraId="11F77A3F" w14:textId="77777777" w:rsidR="00877108" w:rsidRPr="00A435FD" w:rsidRDefault="00877108" w:rsidP="00877108">
      <w:pPr>
        <w:jc w:val="both"/>
        <w:rPr>
          <w:sz w:val="24"/>
          <w:szCs w:val="24"/>
        </w:rPr>
      </w:pPr>
      <w:r w:rsidRPr="00A435FD">
        <w:rPr>
          <w:b/>
          <w:bCs/>
          <w:sz w:val="24"/>
          <w:szCs w:val="24"/>
          <w:lang w:val="en-US"/>
        </w:rPr>
        <w:t>Risk:</w:t>
      </w:r>
      <w:r w:rsidRPr="00A435FD">
        <w:rPr>
          <w:sz w:val="24"/>
          <w:szCs w:val="24"/>
          <w:lang w:val="en-US"/>
        </w:rPr>
        <w:t xml:space="preserve"> </w:t>
      </w:r>
      <w:r w:rsidRPr="00A435FD">
        <w:rPr>
          <w:sz w:val="24"/>
          <w:szCs w:val="24"/>
        </w:rPr>
        <w:t>Damage to human health from vehicle emissions</w:t>
      </w:r>
    </w:p>
    <w:p w14:paraId="5E197EC1" w14:textId="77777777" w:rsidR="00877108" w:rsidRPr="00A435FD" w:rsidRDefault="00877108" w:rsidP="00877108">
      <w:pPr>
        <w:rPr>
          <w:sz w:val="24"/>
          <w:szCs w:val="24"/>
        </w:rPr>
      </w:pPr>
      <w:r w:rsidRPr="00A435FD">
        <w:rPr>
          <w:b/>
          <w:bCs/>
          <w:sz w:val="24"/>
          <w:szCs w:val="24"/>
        </w:rPr>
        <w:t>Risk:</w:t>
      </w:r>
      <w:r w:rsidRPr="00A435FD">
        <w:rPr>
          <w:sz w:val="24"/>
          <w:szCs w:val="24"/>
        </w:rPr>
        <w:t xml:space="preserve"> Loss of vehicle control causing damage to vehicles, loads or property, or harm to environment</w:t>
      </w:r>
    </w:p>
    <w:p w14:paraId="132090FA"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Loss of load causing damage to vehicles, road infrastructure or property</w:t>
      </w:r>
    </w:p>
    <w:p w14:paraId="636678A5"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Damage to Loads; injury to livestock</w:t>
      </w:r>
    </w:p>
    <w:p w14:paraId="6D2F4A20"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Damage to road infrastructure</w:t>
      </w:r>
    </w:p>
    <w:p w14:paraId="4A3B94F3"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Damage to vehicles or loads during loading or unloading</w:t>
      </w:r>
    </w:p>
    <w:p w14:paraId="6ACE1AB2"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Introduction of invasive species</w:t>
      </w:r>
    </w:p>
    <w:p w14:paraId="7FE3187E"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Spread of livestock diseases</w:t>
      </w:r>
    </w:p>
    <w:p w14:paraId="462FA776"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Contamination of environment, livestock feed or food chains</w:t>
      </w:r>
    </w:p>
    <w:p w14:paraId="2D38464A" w14:textId="77777777" w:rsidR="00877108" w:rsidRPr="00A435FD" w:rsidRDefault="00877108" w:rsidP="00877108">
      <w:pPr>
        <w:jc w:val="both"/>
        <w:rPr>
          <w:sz w:val="24"/>
          <w:szCs w:val="24"/>
        </w:rPr>
      </w:pPr>
      <w:r w:rsidRPr="00A435FD">
        <w:rPr>
          <w:b/>
          <w:bCs/>
          <w:sz w:val="24"/>
          <w:szCs w:val="24"/>
        </w:rPr>
        <w:t>Risk:</w:t>
      </w:r>
      <w:r w:rsidRPr="00A435FD">
        <w:rPr>
          <w:sz w:val="24"/>
          <w:szCs w:val="24"/>
        </w:rPr>
        <w:t xml:space="preserve"> Traffic disruption or obstruction</w:t>
      </w:r>
      <w:bookmarkEnd w:id="142"/>
      <w:bookmarkEnd w:id="143"/>
      <w:bookmarkEnd w:id="144"/>
    </w:p>
    <w:p w14:paraId="6782C7AB" w14:textId="63539BFE" w:rsidR="00061438" w:rsidRPr="00DE55BF" w:rsidRDefault="00061438" w:rsidP="00061438">
      <w:pPr>
        <w:pStyle w:val="MCTITLE"/>
      </w:pPr>
      <w:bookmarkStart w:id="145" w:name="_Toc205412430"/>
      <w:bookmarkStart w:id="146" w:name="_Toc205414352"/>
      <w:bookmarkStart w:id="147" w:name="_Toc205555414"/>
      <w:bookmarkStart w:id="148" w:name="_Toc205556712"/>
      <w:bookmarkStart w:id="149" w:name="_Toc205794556"/>
      <w:bookmarkEnd w:id="1"/>
      <w:bookmarkEnd w:id="2"/>
      <w:bookmarkEnd w:id="3"/>
      <w:bookmarkEnd w:id="4"/>
      <w:r w:rsidRPr="00DE55BF">
        <w:t>ACTIVITIES</w:t>
      </w:r>
      <w:r>
        <w:t xml:space="preserve"> </w:t>
      </w:r>
      <w:r w:rsidRPr="00DE55BF">
        <w:t>AND CONTROLS</w:t>
      </w:r>
      <w:bookmarkEnd w:id="145"/>
      <w:bookmarkEnd w:id="146"/>
      <w:bookmarkEnd w:id="147"/>
      <w:bookmarkEnd w:id="148"/>
      <w:bookmarkEnd w:id="149"/>
      <w:r w:rsidRPr="00DE55BF">
        <w:t xml:space="preserve"> </w:t>
      </w:r>
    </w:p>
    <w:p w14:paraId="3E45A725" w14:textId="77777777" w:rsidR="00061438" w:rsidRDefault="00061438" w:rsidP="009B3D4D">
      <w:pPr>
        <w:pStyle w:val="MCBodytext"/>
      </w:pPr>
      <w:r>
        <w:t xml:space="preserve">Having identified the hazards and risks relevant to your operations, you need to select suitable control measures. </w:t>
      </w:r>
      <w:r w:rsidRPr="00DE55BF">
        <w:t xml:space="preserve">The </w:t>
      </w:r>
      <w:r>
        <w:t xml:space="preserve">following sections of this code propose many control measures for eliminating or minimising risk, or for mitigating consequences. </w:t>
      </w:r>
    </w:p>
    <w:p w14:paraId="112A0592" w14:textId="12950189" w:rsidR="00061438" w:rsidRDefault="00061438" w:rsidP="009B3D4D">
      <w:pPr>
        <w:pStyle w:val="MCBodytext"/>
      </w:pPr>
      <w:r>
        <w:t>Reflecting that safety relies on contributions from many sources, the controls are</w:t>
      </w:r>
      <w:r w:rsidRPr="00DE55BF">
        <w:t xml:space="preserve"> divided up among different activities – actions or decisions carried out at different times and places, by different duty holders. Each activity presents different opportunities for </w:t>
      </w:r>
      <w:r>
        <w:t xml:space="preserve">eliminating or minimising risk </w:t>
      </w:r>
      <w:r w:rsidRPr="00DE55BF">
        <w:t xml:space="preserve">and </w:t>
      </w:r>
      <w:r>
        <w:t>if combined, should produce bett</w:t>
      </w:r>
      <w:r w:rsidRPr="00DE55BF">
        <w:t xml:space="preserve">er safety </w:t>
      </w:r>
      <w:r>
        <w:t>outcomes.</w:t>
      </w:r>
    </w:p>
    <w:p w14:paraId="14245E53" w14:textId="11C6418B" w:rsidR="00061438" w:rsidRDefault="00061438" w:rsidP="009B3D4D">
      <w:pPr>
        <w:pStyle w:val="MCBodytext"/>
      </w:pPr>
      <w:r>
        <w:t xml:space="preserve">Note that the activity descriptions have been used to make the code easier to digest, but too much shouldn’t be made of the fact that an action could be described as more than one </w:t>
      </w:r>
      <w:r>
        <w:lastRenderedPageBreak/>
        <w:t xml:space="preserve">different activity. The important thing is to choose and implement controls measures that will be effective. </w:t>
      </w:r>
    </w:p>
    <w:p w14:paraId="51FDF346" w14:textId="3123B5DD" w:rsidR="00B405C2" w:rsidRPr="00DE55BF" w:rsidRDefault="00061438" w:rsidP="009B3D4D">
      <w:pPr>
        <w:pStyle w:val="MCBodytext"/>
      </w:pPr>
      <w:r>
        <w:t>Parties should look through the list of activities to see which of them their business is involved in, then start to consider the full suite of controls that can be implemented in their business. Some businesses or individuals will only need to consider a handful of activities that they carry out. A larger business may need to consider many more. Parties may also consider what controls they expect other business</w:t>
      </w:r>
      <w:r w:rsidR="009D09EE">
        <w:t>es</w:t>
      </w:r>
      <w:r>
        <w:t xml:space="preserve"> to implement.</w:t>
      </w:r>
    </w:p>
    <w:p w14:paraId="42663B4E" w14:textId="674158BB" w:rsidR="001B2840" w:rsidRPr="00C9503F" w:rsidRDefault="001B2840" w:rsidP="00FA0A23">
      <w:pPr>
        <w:pStyle w:val="MCTITLE"/>
        <w:keepNext w:val="0"/>
        <w:keepLines w:val="0"/>
      </w:pPr>
      <w:bookmarkStart w:id="150" w:name="_Toc203409426"/>
      <w:bookmarkStart w:id="151" w:name="_Toc205555415"/>
      <w:bookmarkStart w:id="152" w:name="_Toc205556713"/>
      <w:bookmarkStart w:id="153" w:name="_Toc205794557"/>
      <w:bookmarkStart w:id="154" w:name="_Toc189665063"/>
      <w:bookmarkEnd w:id="0"/>
      <w:r w:rsidRPr="00C9503F">
        <w:t>FOUNDATION</w:t>
      </w:r>
      <w:r w:rsidR="00B61CB2">
        <w:t xml:space="preserve"> </w:t>
      </w:r>
      <w:r w:rsidRPr="00C9503F">
        <w:t>ACTIVITIES</w:t>
      </w:r>
      <w:bookmarkEnd w:id="150"/>
      <w:bookmarkEnd w:id="151"/>
      <w:bookmarkEnd w:id="152"/>
      <w:bookmarkEnd w:id="153"/>
    </w:p>
    <w:p w14:paraId="66FDFE45" w14:textId="28A2AE9D" w:rsidR="001B2840" w:rsidRPr="002176BB" w:rsidRDefault="003512EC" w:rsidP="00874471">
      <w:pPr>
        <w:pStyle w:val="MCActivity"/>
      </w:pPr>
      <w:bookmarkStart w:id="155" w:name="_Toc203409427"/>
      <w:bookmarkStart w:id="156" w:name="_Toc205555416"/>
      <w:bookmarkStart w:id="157" w:name="_Toc205556714"/>
      <w:bookmarkStart w:id="158" w:name="_Toc205794558"/>
      <w:bookmarkStart w:id="159" w:name="_Toc196912354"/>
      <w:bookmarkStart w:id="160" w:name="_Toc192856655"/>
      <w:bookmarkStart w:id="161" w:name="_Hlk192841091"/>
      <w:bookmarkEnd w:id="154"/>
      <w:r>
        <w:t xml:space="preserve">Activity: </w:t>
      </w:r>
      <w:r w:rsidR="001B2840" w:rsidRPr="002176BB">
        <w:t>Fostering a strong safety culture</w:t>
      </w:r>
      <w:bookmarkEnd w:id="155"/>
      <w:bookmarkEnd w:id="156"/>
      <w:bookmarkEnd w:id="157"/>
      <w:bookmarkEnd w:id="158"/>
    </w:p>
    <w:p w14:paraId="428B99B9" w14:textId="77777777" w:rsidR="00C352B6" w:rsidRPr="00C352B6" w:rsidRDefault="00C352B6" w:rsidP="00C352B6">
      <w:pPr>
        <w:pStyle w:val="MCBodytext"/>
      </w:pPr>
      <w:r w:rsidRPr="00C352B6">
        <w:t>Safety culture is an element of an overall organisational culture. Safety culture can be described as the collective beliefs, perceptions, and values that a business and its workers share regarding safety. Safety culture is evident in patterns of behaviour and work practices within a business as well as in leadership, individual, and group attitudes towards safety.</w:t>
      </w:r>
    </w:p>
    <w:p w14:paraId="00953011" w14:textId="77777777" w:rsidR="00C352B6" w:rsidRPr="00C352B6" w:rsidRDefault="00C352B6" w:rsidP="00C352B6">
      <w:pPr>
        <w:pStyle w:val="MCBodytext"/>
      </w:pPr>
      <w:r w:rsidRPr="00C352B6">
        <w:t>Safety culture is not about compliance to legislation or policies and procedures. Instead, it is about the business, leadership, and worker commitment to positive safety practices and effective safety risk management. </w:t>
      </w:r>
    </w:p>
    <w:p w14:paraId="7661B831" w14:textId="77777777" w:rsidR="00C352B6" w:rsidRPr="00C352B6" w:rsidRDefault="00C352B6" w:rsidP="00C352B6">
      <w:pPr>
        <w:pStyle w:val="MCBodytext"/>
      </w:pPr>
      <w:r w:rsidRPr="00C352B6">
        <w:t>In simple terms, a business with a positive safety culture has their primary focus on conducting business safely, understanding that safety will also lead to compliance, productivity and profitability.</w:t>
      </w:r>
    </w:p>
    <w:p w14:paraId="487A8AC5" w14:textId="1513C5EA" w:rsidR="001B2840" w:rsidRPr="00123DD4" w:rsidRDefault="001B2840" w:rsidP="00123DD4">
      <w:pPr>
        <w:pStyle w:val="MCBodytext"/>
      </w:pPr>
      <w:r w:rsidRPr="00123DD4">
        <w:t xml:space="preserve">Establishing such a culture </w:t>
      </w:r>
      <w:r w:rsidR="00BF7A09">
        <w:t>will assist</w:t>
      </w:r>
      <w:r w:rsidRPr="00123DD4">
        <w:t xml:space="preserve"> leaders and managers </w:t>
      </w:r>
      <w:r w:rsidR="00BF7A09">
        <w:t>to</w:t>
      </w:r>
      <w:r w:rsidR="00BF7A09" w:rsidRPr="00123DD4">
        <w:t xml:space="preserve"> </w:t>
      </w:r>
      <w:r w:rsidRPr="00123DD4">
        <w:t xml:space="preserve">carry out their Executive Duty.   </w:t>
      </w:r>
    </w:p>
    <w:p w14:paraId="1BC70C88" w14:textId="7A855F48" w:rsidR="001B2840" w:rsidRPr="001B2840" w:rsidRDefault="001B2840" w:rsidP="007473FD">
      <w:pPr>
        <w:pStyle w:val="MCBodytext"/>
      </w:pPr>
      <w:r w:rsidRPr="00123DD4">
        <w:t xml:space="preserve">Beyond their own businesses, leaders can influence or </w:t>
      </w:r>
      <w:r w:rsidR="00C3719E">
        <w:t>encourage</w:t>
      </w:r>
      <w:r w:rsidR="00C3719E" w:rsidRPr="00123DD4">
        <w:t xml:space="preserve"> </w:t>
      </w:r>
      <w:r w:rsidRPr="00123DD4">
        <w:t xml:space="preserve">business partners to do the same, resulting in improved safety for each business, their employees, and the public. </w:t>
      </w:r>
      <w:r w:rsidRPr="001B2840">
        <w:t xml:space="preserve"> </w:t>
      </w:r>
    </w:p>
    <w:p w14:paraId="3E38754E" w14:textId="4BB10142" w:rsidR="001B2840" w:rsidRPr="0038260D" w:rsidRDefault="001B2840" w:rsidP="0093732F">
      <w:pPr>
        <w:pStyle w:val="MCControl"/>
      </w:pPr>
      <w:bookmarkStart w:id="162" w:name="_Toc205555417"/>
      <w:bookmarkStart w:id="163" w:name="_Toc205556715"/>
      <w:r w:rsidRPr="00AE4540">
        <w:t>Control:</w:t>
      </w:r>
      <w:r w:rsidRPr="0038260D">
        <w:t xml:space="preserve"> Demonstrate a commitment to safety throughout the business</w:t>
      </w:r>
      <w:r w:rsidR="00080731">
        <w:t>.</w:t>
      </w:r>
      <w:bookmarkEnd w:id="162"/>
      <w:bookmarkEnd w:id="163"/>
    </w:p>
    <w:p w14:paraId="16F8F825" w14:textId="4FECB113" w:rsidR="001B2840" w:rsidRPr="001B2840" w:rsidRDefault="001B2840" w:rsidP="00FA0A23">
      <w:pPr>
        <w:pStyle w:val="MCBodytext"/>
      </w:pPr>
      <w:r w:rsidRPr="001B2840">
        <w:t xml:space="preserve">It is the responsibility of executives to lead the development of a safety culture.  They do this by showing their genuine commitment through their words, attitude and behaviour. They also demonstrate it by their actions such as looking for and responding to safety issues, </w:t>
      </w:r>
      <w:r w:rsidR="00A21797">
        <w:t xml:space="preserve">setting organisational policy and objectives, </w:t>
      </w:r>
      <w:r w:rsidRPr="001B2840">
        <w:t>implementing changes to</w:t>
      </w:r>
      <w:r w:rsidRPr="001B2840" w:rsidDel="00417DDF">
        <w:t xml:space="preserve"> </w:t>
      </w:r>
      <w:r w:rsidRPr="001B2840">
        <w:t xml:space="preserve">equipment, systems and training to manage </w:t>
      </w:r>
      <w:r w:rsidR="009E397F">
        <w:t>safety</w:t>
      </w:r>
      <w:r w:rsidRPr="001B2840">
        <w:t>,</w:t>
      </w:r>
      <w:r w:rsidRPr="001B2840" w:rsidDel="00A21797">
        <w:t xml:space="preserve"> </w:t>
      </w:r>
      <w:r w:rsidR="00E86F4D">
        <w:t xml:space="preserve">by </w:t>
      </w:r>
      <w:r w:rsidRPr="001B2840">
        <w:t xml:space="preserve">continuing to provide necessary resources, and </w:t>
      </w:r>
      <w:r w:rsidR="00E86F4D">
        <w:t xml:space="preserve">through </w:t>
      </w:r>
      <w:r w:rsidRPr="001B2840">
        <w:t xml:space="preserve">communicating with and supporting employees.     </w:t>
      </w:r>
    </w:p>
    <w:p w14:paraId="68546FDE" w14:textId="3697C5D4" w:rsidR="001B2840" w:rsidRDefault="001B2840" w:rsidP="0093732F">
      <w:pPr>
        <w:pStyle w:val="MCControl"/>
      </w:pPr>
      <w:bookmarkStart w:id="164" w:name="_Toc205555418"/>
      <w:bookmarkStart w:id="165" w:name="_Toc205556716"/>
      <w:r w:rsidRPr="0038260D">
        <w:t>Control:</w:t>
      </w:r>
      <w:r w:rsidRPr="001B2840" w:rsidDel="00D85AB5">
        <w:t xml:space="preserve"> </w:t>
      </w:r>
      <w:r w:rsidR="00D85AB5">
        <w:t xml:space="preserve">Establish </w:t>
      </w:r>
      <w:r w:rsidR="00FD3E44">
        <w:t>clear</w:t>
      </w:r>
      <w:r w:rsidR="00D85AB5" w:rsidRPr="001B2840">
        <w:t xml:space="preserve"> </w:t>
      </w:r>
      <w:r w:rsidRPr="001B2840">
        <w:t>expectations of acceptable and unacceptable behaviour for all employees, including managers and executives</w:t>
      </w:r>
      <w:r w:rsidR="00FD3E44">
        <w:t xml:space="preserve">, </w:t>
      </w:r>
      <w:r w:rsidR="004F3011">
        <w:t xml:space="preserve">to promote accountability and support a positive </w:t>
      </w:r>
      <w:r w:rsidR="00000FC3">
        <w:t>safety culture</w:t>
      </w:r>
      <w:r w:rsidRPr="001B2840">
        <w:t>.</w:t>
      </w:r>
      <w:bookmarkEnd w:id="164"/>
      <w:bookmarkEnd w:id="165"/>
      <w:r w:rsidRPr="001B2840">
        <w:t xml:space="preserve"> </w:t>
      </w:r>
    </w:p>
    <w:p w14:paraId="0A547BFB" w14:textId="778D6226" w:rsidR="001B2840" w:rsidRDefault="009E397F" w:rsidP="00FA0A23">
      <w:pPr>
        <w:pStyle w:val="MCBodytext"/>
      </w:pPr>
      <w:r>
        <w:t xml:space="preserve">Acknowledge and </w:t>
      </w:r>
      <w:r w:rsidR="002D09AE">
        <w:t>learn from</w:t>
      </w:r>
      <w:r w:rsidRPr="001B2840">
        <w:t xml:space="preserve"> </w:t>
      </w:r>
      <w:r w:rsidR="001B2840" w:rsidRPr="001B2840">
        <w:t xml:space="preserve">mistakes due to lack of training, inexperience or human error, </w:t>
      </w:r>
      <w:r w:rsidR="002D09AE">
        <w:t>and</w:t>
      </w:r>
      <w:r w:rsidR="002D09AE" w:rsidRPr="001B2840">
        <w:t xml:space="preserve"> </w:t>
      </w:r>
      <w:r w:rsidR="001B2840" w:rsidRPr="001B2840">
        <w:t>act decisively on deliberate</w:t>
      </w:r>
      <w:r w:rsidR="002D09AE">
        <w:t>, reckless,</w:t>
      </w:r>
      <w:r w:rsidR="001B2840" w:rsidRPr="001B2840">
        <w:t xml:space="preserve"> or repeated rule breaking, gross negligence or turning a blind eye to serious safety breaches. </w:t>
      </w:r>
    </w:p>
    <w:p w14:paraId="620AC199" w14:textId="77777777" w:rsidR="00EE1E02" w:rsidRDefault="00EE1E02" w:rsidP="00EE1E02">
      <w:pPr>
        <w:pStyle w:val="MCBodytext"/>
      </w:pPr>
      <w:r w:rsidRPr="00EE1E02">
        <w:t>Policies should make it clear that serious or repeated breaches will be subject to disciplinary action, and these policies should be followed.</w:t>
      </w:r>
    </w:p>
    <w:p w14:paraId="662507F9" w14:textId="03E1EB92" w:rsidR="001B2840" w:rsidRPr="001B2840" w:rsidRDefault="001B2840" w:rsidP="0093732F">
      <w:pPr>
        <w:pStyle w:val="MCControl"/>
      </w:pPr>
      <w:bookmarkStart w:id="166" w:name="_Toc205555419"/>
      <w:bookmarkStart w:id="167" w:name="_Toc205556717"/>
      <w:r w:rsidRPr="0038260D">
        <w:lastRenderedPageBreak/>
        <w:t>Control:</w:t>
      </w:r>
      <w:r w:rsidRPr="001B2840">
        <w:t xml:space="preserve"> Encourage employees to take personal responsibility for their own safety and that of their co</w:t>
      </w:r>
      <w:r w:rsidR="008761B7">
        <w:t>-</w:t>
      </w:r>
      <w:r w:rsidRPr="001B2840">
        <w:t>workers and the public.</w:t>
      </w:r>
      <w:bookmarkEnd w:id="166"/>
      <w:bookmarkEnd w:id="167"/>
      <w:r w:rsidRPr="001B2840">
        <w:t xml:space="preserve"> </w:t>
      </w:r>
    </w:p>
    <w:p w14:paraId="35AFD9B6" w14:textId="4204B7A0" w:rsidR="001B2840" w:rsidRPr="001B2840" w:rsidRDefault="001B2840" w:rsidP="0093732F">
      <w:pPr>
        <w:pStyle w:val="MCControl"/>
      </w:pPr>
      <w:bookmarkStart w:id="168" w:name="_Toc205555420"/>
      <w:bookmarkStart w:id="169" w:name="_Toc205556718"/>
      <w:r w:rsidRPr="0038260D">
        <w:t>Control:</w:t>
      </w:r>
      <w:r w:rsidRPr="001B2840">
        <w:t xml:space="preserve"> Keep employees informed and focused on risks associated with heavy vehicles, and the principles of safety management.</w:t>
      </w:r>
      <w:bookmarkEnd w:id="168"/>
      <w:bookmarkEnd w:id="169"/>
    </w:p>
    <w:p w14:paraId="363FF76E" w14:textId="7082D9F2" w:rsidR="001B2840" w:rsidRPr="001B2840" w:rsidRDefault="001B2840" w:rsidP="00FA0A23">
      <w:pPr>
        <w:pStyle w:val="MCBodytext"/>
      </w:pPr>
      <w:r w:rsidRPr="001B2840">
        <w:t>For example</w:t>
      </w:r>
      <w:r w:rsidR="006B6ACB">
        <w:t>:</w:t>
      </w:r>
      <w:r w:rsidRPr="001B2840">
        <w:t xml:space="preserve"> by informal talks, guest speakers, email messages, </w:t>
      </w:r>
      <w:r w:rsidR="006B6ACB">
        <w:t xml:space="preserve">online learning modules, </w:t>
      </w:r>
      <w:r w:rsidRPr="001B2840">
        <w:t>forums or conferences.</w:t>
      </w:r>
    </w:p>
    <w:p w14:paraId="4F040868" w14:textId="77777777" w:rsidR="001B2840" w:rsidRPr="000E65AD" w:rsidRDefault="001B2840" w:rsidP="0093732F">
      <w:pPr>
        <w:pStyle w:val="MCControl"/>
      </w:pPr>
      <w:bookmarkStart w:id="170" w:name="_Toc205555421"/>
      <w:bookmarkStart w:id="171" w:name="_Toc205556719"/>
      <w:r w:rsidRPr="0038260D">
        <w:t>Control:</w:t>
      </w:r>
      <w:r w:rsidRPr="000E65AD">
        <w:t xml:space="preserve"> Promote open discussions about safety amongst all employees and executives of the business and create opportunities for communication from top-down, bottom-up and between employees.</w:t>
      </w:r>
      <w:bookmarkEnd w:id="170"/>
      <w:bookmarkEnd w:id="171"/>
      <w:r w:rsidRPr="000E65AD">
        <w:t xml:space="preserve"> </w:t>
      </w:r>
    </w:p>
    <w:p w14:paraId="68C368A0" w14:textId="77777777" w:rsidR="001B2840" w:rsidRPr="001B2840" w:rsidRDefault="001B2840" w:rsidP="00741D51">
      <w:pPr>
        <w:pStyle w:val="MCBodytext"/>
        <w:spacing w:after="0"/>
      </w:pPr>
      <w:r w:rsidRPr="001B2840">
        <w:t>Manage obstacles to open communication such as:</w:t>
      </w:r>
    </w:p>
    <w:p w14:paraId="2B91C314" w14:textId="50ACB6C6" w:rsidR="001B2840" w:rsidRPr="001B2840" w:rsidRDefault="008B62E1" w:rsidP="00FA0A23">
      <w:pPr>
        <w:pStyle w:val="MCDotPoints"/>
      </w:pPr>
      <w:r w:rsidRPr="001B2840">
        <w:t>differences in status or authority</w:t>
      </w:r>
    </w:p>
    <w:p w14:paraId="11F5A0E6" w14:textId="6B7C2372" w:rsidR="001B2840" w:rsidRPr="001B2840" w:rsidRDefault="008B62E1" w:rsidP="00FA0A23">
      <w:pPr>
        <w:pStyle w:val="MCDotPoints"/>
      </w:pPr>
      <w:r w:rsidRPr="001B2840">
        <w:t>fear of blame or punishment</w:t>
      </w:r>
    </w:p>
    <w:p w14:paraId="172A47BD" w14:textId="1139F546" w:rsidR="001B2840" w:rsidRDefault="008B62E1" w:rsidP="00FA0A23">
      <w:pPr>
        <w:pStyle w:val="MCDotPoints"/>
      </w:pPr>
      <w:r w:rsidRPr="001B2840">
        <w:t xml:space="preserve">lack of privacy protection </w:t>
      </w:r>
    </w:p>
    <w:p w14:paraId="79447AD7" w14:textId="5123B4BB" w:rsidR="006D0623" w:rsidRPr="001B2840" w:rsidRDefault="006D0623" w:rsidP="00FA0A23">
      <w:pPr>
        <w:pStyle w:val="MCDotPoints"/>
      </w:pPr>
      <w:r>
        <w:t>cultural and linguistic diversity</w:t>
      </w:r>
    </w:p>
    <w:p w14:paraId="2B2479CF" w14:textId="77777777" w:rsidR="00B171B9" w:rsidRDefault="001B2840" w:rsidP="0093732F">
      <w:pPr>
        <w:pStyle w:val="MCControl"/>
      </w:pPr>
      <w:bookmarkStart w:id="172" w:name="_Toc205555422"/>
      <w:bookmarkStart w:id="173" w:name="_Toc205556720"/>
      <w:r w:rsidRPr="0038260D">
        <w:t>Control:</w:t>
      </w:r>
      <w:r w:rsidRPr="001B2840">
        <w:t xml:space="preserve"> Train and empower workers to identify and promptly report safety issues</w:t>
      </w:r>
      <w:r w:rsidR="00B171B9">
        <w:t>.</w:t>
      </w:r>
      <w:bookmarkEnd w:id="172"/>
      <w:bookmarkEnd w:id="173"/>
    </w:p>
    <w:p w14:paraId="4C0EC945" w14:textId="0AB5EEBC" w:rsidR="001B2840" w:rsidRPr="001B2840" w:rsidRDefault="00B171B9" w:rsidP="00B171B9">
      <w:pPr>
        <w:pStyle w:val="MCBodytext"/>
        <w:spacing w:after="0"/>
      </w:pPr>
      <w:r>
        <w:t>F</w:t>
      </w:r>
      <w:r w:rsidR="001B2840" w:rsidRPr="001B2840">
        <w:t xml:space="preserve">or example: </w:t>
      </w:r>
    </w:p>
    <w:p w14:paraId="6E4C2AF7" w14:textId="77777777" w:rsidR="001B2840" w:rsidRPr="001B2840" w:rsidRDefault="001B2840" w:rsidP="00FA0A23">
      <w:pPr>
        <w:pStyle w:val="MCDotPoints"/>
      </w:pPr>
      <w:r w:rsidRPr="001B2840">
        <w:t xml:space="preserve">new hazards, near misses, inadequate controls </w:t>
      </w:r>
    </w:p>
    <w:p w14:paraId="7B1929D5" w14:textId="77777777" w:rsidR="001B2840" w:rsidRPr="001B2840" w:rsidRDefault="001B2840" w:rsidP="00FA0A23">
      <w:pPr>
        <w:pStyle w:val="MCDotPoints"/>
      </w:pPr>
      <w:r w:rsidRPr="001B2840">
        <w:t>changes in circumstances which create new risks or exacerbate risks</w:t>
      </w:r>
    </w:p>
    <w:p w14:paraId="0F66C3FF" w14:textId="77777777" w:rsidR="001B2840" w:rsidRPr="001B2840" w:rsidRDefault="001B2840" w:rsidP="00FA0A23">
      <w:pPr>
        <w:pStyle w:val="MCDotPoints"/>
      </w:pPr>
      <w:r w:rsidRPr="001B2840">
        <w:t xml:space="preserve">obsolete, cumbersome, inconsistent or ineffective procedures  </w:t>
      </w:r>
    </w:p>
    <w:p w14:paraId="7479CB99" w14:textId="301D3CE5" w:rsidR="001B2840" w:rsidRPr="001B2840" w:rsidRDefault="001B2840" w:rsidP="00FA0A23">
      <w:pPr>
        <w:pStyle w:val="MCDotPoints"/>
      </w:pPr>
      <w:r w:rsidRPr="001B2840">
        <w:t>missing</w:t>
      </w:r>
      <w:r w:rsidR="006D0623">
        <w:t xml:space="preserve">, </w:t>
      </w:r>
      <w:r w:rsidRPr="001B2840">
        <w:t>faulty or inadequate equipment, systems that lack resources</w:t>
      </w:r>
    </w:p>
    <w:p w14:paraId="7F84B519" w14:textId="77777777" w:rsidR="001B2840" w:rsidRPr="001B2840" w:rsidRDefault="001B2840" w:rsidP="00FA0A23">
      <w:pPr>
        <w:pStyle w:val="MCDotPoints"/>
      </w:pPr>
      <w:r w:rsidRPr="001B2840">
        <w:t>failures to follow procedures or communicate information</w:t>
      </w:r>
    </w:p>
    <w:p w14:paraId="21247E7D" w14:textId="77777777" w:rsidR="001B2840" w:rsidRPr="001B2840" w:rsidRDefault="001B2840" w:rsidP="00FA0A23">
      <w:pPr>
        <w:pStyle w:val="MCDotPoints"/>
      </w:pPr>
      <w:r w:rsidRPr="001B2840">
        <w:t>inadequate training or information</w:t>
      </w:r>
    </w:p>
    <w:p w14:paraId="10154560" w14:textId="77777777" w:rsidR="001B2840" w:rsidRPr="001B2840" w:rsidRDefault="001B2840" w:rsidP="00FA0A23">
      <w:pPr>
        <w:pStyle w:val="MCDotPoints"/>
      </w:pPr>
      <w:r w:rsidRPr="001B2840">
        <w:t>failure of coordination or communication</w:t>
      </w:r>
    </w:p>
    <w:p w14:paraId="1B131DB0" w14:textId="77777777" w:rsidR="001B2840" w:rsidRPr="001B2840" w:rsidRDefault="001B2840" w:rsidP="00FA0A23">
      <w:pPr>
        <w:pStyle w:val="MCDotPoints"/>
      </w:pPr>
      <w:r w:rsidRPr="001B2840">
        <w:t>threats, bullying, harassment, blackmail or duress</w:t>
      </w:r>
    </w:p>
    <w:p w14:paraId="4766AA0D" w14:textId="77777777" w:rsidR="001B2840" w:rsidRPr="001B2840" w:rsidRDefault="001B2840" w:rsidP="00FA0A23">
      <w:pPr>
        <w:pStyle w:val="MCDotPoints"/>
      </w:pPr>
      <w:r w:rsidRPr="001B2840">
        <w:t>issues arising from the ways other businesses work</w:t>
      </w:r>
    </w:p>
    <w:p w14:paraId="489688A4" w14:textId="77777777" w:rsidR="001B2840" w:rsidRDefault="001B2840" w:rsidP="00FA0A23">
      <w:pPr>
        <w:pStyle w:val="MCDotPoints"/>
      </w:pPr>
      <w:r w:rsidRPr="001B2840">
        <w:t xml:space="preserve">issues arising from interactions with employees of other business </w:t>
      </w:r>
    </w:p>
    <w:p w14:paraId="7F537453" w14:textId="58CEF14F" w:rsidR="005A1CB3" w:rsidRPr="001B2840" w:rsidRDefault="005A1CB3" w:rsidP="005A1CB3">
      <w:pPr>
        <w:pStyle w:val="MCDotPoints"/>
      </w:pPr>
      <w:r>
        <w:t>hazards or risks that may arise due to personal circumstances, health or wellbeing.</w:t>
      </w:r>
    </w:p>
    <w:p w14:paraId="5204E633" w14:textId="0A2467DB" w:rsidR="001B2840" w:rsidRPr="001B2840" w:rsidRDefault="001B2840" w:rsidP="0093732F">
      <w:pPr>
        <w:pStyle w:val="MCControl"/>
      </w:pPr>
      <w:bookmarkStart w:id="174" w:name="_Toc205555423"/>
      <w:bookmarkStart w:id="175" w:name="_Toc205556721"/>
      <w:r w:rsidRPr="0038260D">
        <w:t>Control:</w:t>
      </w:r>
      <w:r w:rsidRPr="001B2840">
        <w:t xml:space="preserve"> Establish channels for directly reporting safety issues to the business, by any person. Instruct all employees, executives, and others how to use them.</w:t>
      </w:r>
      <w:bookmarkEnd w:id="174"/>
      <w:bookmarkEnd w:id="175"/>
    </w:p>
    <w:p w14:paraId="21001E93" w14:textId="31B0FC8C" w:rsidR="001B2840" w:rsidRPr="001B2840" w:rsidRDefault="001B2840" w:rsidP="00FA0A23">
      <w:pPr>
        <w:pStyle w:val="MCBodytext"/>
      </w:pPr>
      <w:r w:rsidRPr="001B2840">
        <w:t>For example</w:t>
      </w:r>
      <w:r w:rsidR="00012BBA">
        <w:t>:</w:t>
      </w:r>
      <w:r w:rsidRPr="001B2840">
        <w:t xml:space="preserve"> a dedicated phone line, or email address, a nominated employee or health and safety representative, a QR code connected to a web-form, a suggestion box</w:t>
      </w:r>
      <w:r w:rsidR="00012BBA">
        <w:t>.</w:t>
      </w:r>
    </w:p>
    <w:p w14:paraId="1CA1C466" w14:textId="4EF4BA75" w:rsidR="001B2840" w:rsidRPr="001B2840" w:rsidRDefault="001B2840" w:rsidP="0093732F">
      <w:pPr>
        <w:pStyle w:val="MCControl"/>
      </w:pPr>
      <w:bookmarkStart w:id="176" w:name="_Toc205555424"/>
      <w:bookmarkStart w:id="177" w:name="_Toc205556722"/>
      <w:r w:rsidRPr="0038260D">
        <w:t>Control:</w:t>
      </w:r>
      <w:r w:rsidRPr="001B2840">
        <w:t xml:space="preserve"> Provide support, including counselling or</w:t>
      </w:r>
      <w:r w:rsidR="005A1CB3">
        <w:t xml:space="preserve"> access to</w:t>
      </w:r>
      <w:r w:rsidRPr="001B2840">
        <w:t xml:space="preserve"> legal advice to employees who fear repercussions from reporting</w:t>
      </w:r>
      <w:r w:rsidR="00020A08">
        <w:t>.</w:t>
      </w:r>
      <w:bookmarkEnd w:id="176"/>
      <w:bookmarkEnd w:id="177"/>
    </w:p>
    <w:p w14:paraId="04F82C1D" w14:textId="77777777" w:rsidR="001B2840" w:rsidRPr="001B2840" w:rsidRDefault="001B2840" w:rsidP="0093732F">
      <w:pPr>
        <w:pStyle w:val="MCControl"/>
      </w:pPr>
      <w:bookmarkStart w:id="178" w:name="_Toc205555425"/>
      <w:bookmarkStart w:id="179" w:name="_Toc205556723"/>
      <w:r w:rsidRPr="003264D3">
        <w:t>Control:</w:t>
      </w:r>
      <w:r w:rsidRPr="001B2840">
        <w:t xml:space="preserve"> Assess and investigate reported issues promptly and thoroughly, seeking input from the whole of the business, and other relevant persons.</w:t>
      </w:r>
      <w:bookmarkEnd w:id="178"/>
      <w:bookmarkEnd w:id="179"/>
    </w:p>
    <w:p w14:paraId="3FC10AB5" w14:textId="77777777" w:rsidR="001B2840" w:rsidRPr="001B2840" w:rsidRDefault="001B2840" w:rsidP="0093732F">
      <w:pPr>
        <w:pStyle w:val="MCControl"/>
      </w:pPr>
      <w:bookmarkStart w:id="180" w:name="_Toc205555426"/>
      <w:bookmarkStart w:id="181" w:name="_Toc205556724"/>
      <w:r w:rsidRPr="00C023AA">
        <w:rPr>
          <w:rStyle w:val="MCControlChar"/>
          <w:rFonts w:asciiTheme="minorHAnsi" w:hAnsiTheme="minorHAnsi"/>
          <w:b/>
          <w:sz w:val="24"/>
          <w:szCs w:val="24"/>
        </w:rPr>
        <w:t>Control: Inform all employees about reported issues, proposed solutions, interim measures and timelines for implementation</w:t>
      </w:r>
      <w:r w:rsidRPr="001B2840">
        <w:t>.</w:t>
      </w:r>
      <w:bookmarkEnd w:id="180"/>
      <w:bookmarkEnd w:id="181"/>
    </w:p>
    <w:p w14:paraId="6BC4A81B" w14:textId="77777777" w:rsidR="001B2840" w:rsidRPr="001B2840" w:rsidRDefault="001B2840" w:rsidP="0093732F">
      <w:pPr>
        <w:pStyle w:val="MCControl"/>
      </w:pPr>
      <w:bookmarkStart w:id="182" w:name="_Toc205555427"/>
      <w:bookmarkStart w:id="183" w:name="_Toc205556725"/>
      <w:r w:rsidRPr="003264D3">
        <w:t>Control:</w:t>
      </w:r>
      <w:r w:rsidRPr="001B2840">
        <w:t xml:space="preserve"> Monitor, measure and report on how well the business identifies and rectifies safety issues.</w:t>
      </w:r>
      <w:bookmarkEnd w:id="182"/>
      <w:bookmarkEnd w:id="183"/>
      <w:r w:rsidRPr="001B2840">
        <w:t xml:space="preserve"> </w:t>
      </w:r>
    </w:p>
    <w:p w14:paraId="7271F24A" w14:textId="77777777" w:rsidR="001B2840" w:rsidRPr="001B2840" w:rsidRDefault="001B2840" w:rsidP="0093732F">
      <w:pPr>
        <w:pStyle w:val="MCControl"/>
      </w:pPr>
      <w:bookmarkStart w:id="184" w:name="_Toc205555428"/>
      <w:bookmarkStart w:id="185" w:name="_Toc205556726"/>
      <w:r w:rsidRPr="003264D3">
        <w:lastRenderedPageBreak/>
        <w:t>Control:</w:t>
      </w:r>
      <w:r w:rsidRPr="001B2840">
        <w:t xml:space="preserve"> Train and empower all workers to stop working and speak up immediately when they become aware of a safety risk.</w:t>
      </w:r>
      <w:bookmarkEnd w:id="184"/>
      <w:bookmarkEnd w:id="185"/>
    </w:p>
    <w:p w14:paraId="18690309" w14:textId="77777777" w:rsidR="001B2840" w:rsidRPr="00E24A2F" w:rsidRDefault="001B2840" w:rsidP="0093732F">
      <w:pPr>
        <w:pStyle w:val="MCControl"/>
      </w:pPr>
      <w:bookmarkStart w:id="186" w:name="_Toc205555429"/>
      <w:bookmarkStart w:id="187" w:name="_Toc205556727"/>
      <w:r w:rsidRPr="003264D3">
        <w:t>Control:</w:t>
      </w:r>
      <w:r w:rsidRPr="00E24A2F">
        <w:t xml:space="preserve"> Engage with local organisations and businesses to promote public safety and to allow employees to meet the community affected </w:t>
      </w:r>
      <w:proofErr w:type="gramStart"/>
      <w:r w:rsidRPr="00E24A2F">
        <w:t>by the way the</w:t>
      </w:r>
      <w:proofErr w:type="gramEnd"/>
      <w:r w:rsidRPr="00E24A2F">
        <w:t xml:space="preserve"> business carries out its transport activities.</w:t>
      </w:r>
      <w:bookmarkEnd w:id="186"/>
      <w:bookmarkEnd w:id="187"/>
      <w:r w:rsidRPr="00E24A2F">
        <w:t xml:space="preserve"> </w:t>
      </w:r>
    </w:p>
    <w:p w14:paraId="0A3C0032" w14:textId="77777777" w:rsidR="001B2840" w:rsidRPr="001B2840" w:rsidRDefault="001B2840" w:rsidP="0093732F">
      <w:pPr>
        <w:pStyle w:val="MCControl"/>
      </w:pPr>
      <w:bookmarkStart w:id="188" w:name="_Toc205555430"/>
      <w:bookmarkStart w:id="189" w:name="_Toc205556728"/>
      <w:r w:rsidRPr="00757B1D">
        <w:t>Control:</w:t>
      </w:r>
      <w:r w:rsidRPr="001B2840">
        <w:t xml:space="preserve"> Demonstrate and explain your business’ approach to safety to your business partners and clients and encourage them to provide input and feedback.</w:t>
      </w:r>
      <w:bookmarkEnd w:id="188"/>
      <w:bookmarkEnd w:id="189"/>
      <w:r w:rsidRPr="001B2840">
        <w:t xml:space="preserve">  </w:t>
      </w:r>
    </w:p>
    <w:p w14:paraId="3AE03B88" w14:textId="77777777" w:rsidR="001B2840" w:rsidRPr="001B2840" w:rsidRDefault="001B2840" w:rsidP="0093732F">
      <w:pPr>
        <w:pStyle w:val="MCControl"/>
      </w:pPr>
      <w:bookmarkStart w:id="190" w:name="_Toc205555431"/>
      <w:bookmarkStart w:id="191" w:name="_Toc205556729"/>
      <w:r w:rsidRPr="00757B1D">
        <w:t xml:space="preserve">Control: </w:t>
      </w:r>
      <w:r w:rsidRPr="001B2840">
        <w:t>Incorporate procedures into agreements with other businesses for identifying and resolving safety issues together.</w:t>
      </w:r>
      <w:bookmarkEnd w:id="190"/>
      <w:bookmarkEnd w:id="191"/>
      <w:r w:rsidRPr="001B2840">
        <w:t xml:space="preserve">  </w:t>
      </w:r>
    </w:p>
    <w:p w14:paraId="4758A12E" w14:textId="3EC41164" w:rsidR="001B2840" w:rsidRPr="001B2840" w:rsidRDefault="000A2CB7" w:rsidP="00C023AA">
      <w:pPr>
        <w:pStyle w:val="MCControl"/>
      </w:pPr>
      <w:bookmarkStart w:id="192" w:name="_Toc205555432"/>
      <w:bookmarkStart w:id="193" w:name="_Toc205556730"/>
      <w:r>
        <w:t>Resources</w:t>
      </w:r>
      <w:r w:rsidR="00C023AA">
        <w:t xml:space="preserve"> for Fostering a strong safety culture</w:t>
      </w:r>
      <w:r w:rsidR="0064788D">
        <w:t>:</w:t>
      </w:r>
      <w:bookmarkEnd w:id="192"/>
      <w:bookmarkEnd w:id="193"/>
    </w:p>
    <w:p w14:paraId="6B37671D" w14:textId="00C41C6A" w:rsidR="00C023AA" w:rsidRDefault="005926D8" w:rsidP="006E2E9F">
      <w:pPr>
        <w:pStyle w:val="MCBodytext"/>
        <w:numPr>
          <w:ilvl w:val="0"/>
          <w:numId w:val="25"/>
        </w:numPr>
        <w:ind w:left="851" w:hanging="284"/>
      </w:pPr>
      <w:r>
        <w:t xml:space="preserve">NHVR </w:t>
      </w:r>
      <w:r w:rsidR="00A22770">
        <w:t xml:space="preserve">Regulatory </w:t>
      </w:r>
      <w:r>
        <w:t xml:space="preserve">Advice on </w:t>
      </w:r>
      <w:hyperlink r:id="rId19" w:history="1">
        <w:r w:rsidRPr="00872CDD">
          <w:rPr>
            <w:rStyle w:val="Hyperlink"/>
          </w:rPr>
          <w:t xml:space="preserve">Developing a </w:t>
        </w:r>
        <w:r w:rsidR="00987444" w:rsidRPr="00872CDD">
          <w:rPr>
            <w:rStyle w:val="Hyperlink"/>
          </w:rPr>
          <w:t>positive safety culture</w:t>
        </w:r>
      </w:hyperlink>
      <w:r w:rsidR="00096685">
        <w:rPr>
          <w:rStyle w:val="EndnoteReference"/>
        </w:rPr>
        <w:endnoteReference w:id="9"/>
      </w:r>
      <w:r w:rsidR="00987444">
        <w:t xml:space="preserve"> provides more information </w:t>
      </w:r>
      <w:r w:rsidR="000A2CB7">
        <w:t>about</w:t>
      </w:r>
      <w:r w:rsidR="00872CDD">
        <w:t xml:space="preserve"> </w:t>
      </w:r>
      <w:r w:rsidR="005D398B">
        <w:t xml:space="preserve">how </w:t>
      </w:r>
      <w:r w:rsidR="005D398B" w:rsidRPr="005D398B">
        <w:t>a positive safety culture offers numerous benefits for businesses that utilise heavy vehicles in their operations.</w:t>
      </w:r>
    </w:p>
    <w:p w14:paraId="5719F230" w14:textId="6ACCBBCB" w:rsidR="00674566" w:rsidRDefault="00674566" w:rsidP="006E2E9F">
      <w:pPr>
        <w:pStyle w:val="MCBodytext"/>
        <w:numPr>
          <w:ilvl w:val="0"/>
          <w:numId w:val="25"/>
        </w:numPr>
        <w:ind w:left="851" w:hanging="284"/>
      </w:pPr>
      <w:r>
        <w:t xml:space="preserve">NHVR Regulatory Advice on </w:t>
      </w:r>
      <w:hyperlink r:id="rId20" w:history="1">
        <w:r w:rsidRPr="008933C0">
          <w:rPr>
            <w:rStyle w:val="Hyperlink"/>
          </w:rPr>
          <w:t xml:space="preserve">Discrimination </w:t>
        </w:r>
        <w:r w:rsidR="009442EE" w:rsidRPr="008933C0">
          <w:rPr>
            <w:rStyle w:val="Hyperlink"/>
          </w:rPr>
          <w:t xml:space="preserve">against or </w:t>
        </w:r>
        <w:r w:rsidR="005E1B50" w:rsidRPr="008933C0">
          <w:rPr>
            <w:rStyle w:val="Hyperlink"/>
          </w:rPr>
          <w:t>victimisation of employees</w:t>
        </w:r>
      </w:hyperlink>
      <w:r w:rsidR="008933C0">
        <w:rPr>
          <w:rStyle w:val="EndnoteReference"/>
        </w:rPr>
        <w:endnoteReference w:id="10"/>
      </w:r>
      <w:r w:rsidR="005E1B50">
        <w:t xml:space="preserve"> </w:t>
      </w:r>
      <w:r w:rsidR="00164035">
        <w:t>provides g</w:t>
      </w:r>
      <w:r w:rsidR="00164035" w:rsidRPr="00164035">
        <w:t xml:space="preserve">uidance on employee protections against discrimination and victimisation under section 699 of the </w:t>
      </w:r>
      <w:proofErr w:type="spellStart"/>
      <w:r w:rsidR="00164035" w:rsidRPr="00164035">
        <w:t>HVNL</w:t>
      </w:r>
      <w:proofErr w:type="spellEnd"/>
      <w:r w:rsidR="00164035" w:rsidRPr="00164035">
        <w:t>.</w:t>
      </w:r>
    </w:p>
    <w:p w14:paraId="39FF363E" w14:textId="46E74C1D" w:rsidR="00C023AA" w:rsidRPr="00D738FA" w:rsidRDefault="0008203C" w:rsidP="00D738FA">
      <w:pPr>
        <w:pStyle w:val="MCBodytext"/>
        <w:numPr>
          <w:ilvl w:val="0"/>
          <w:numId w:val="25"/>
        </w:numPr>
        <w:ind w:left="851" w:hanging="284"/>
      </w:pPr>
      <w:r>
        <w:t xml:space="preserve">The </w:t>
      </w:r>
      <w:hyperlink r:id="rId21">
        <w:r w:rsidRPr="0008203C">
          <w:rPr>
            <w:rStyle w:val="Hyperlink"/>
            <w:i/>
            <w:iCs/>
          </w:rPr>
          <w:t>Model Code of Practice: Work health and safety consultation, cooperation and coordination</w:t>
        </w:r>
      </w:hyperlink>
      <w:r w:rsidR="00F3558B">
        <w:rPr>
          <w:rStyle w:val="EndnoteReference"/>
        </w:rPr>
        <w:endnoteReference w:id="11"/>
      </w:r>
      <w:r w:rsidRPr="0008203C">
        <w:t xml:space="preserve"> </w:t>
      </w:r>
      <w:r>
        <w:t xml:space="preserve">from SafeWork Australia </w:t>
      </w:r>
      <w:r w:rsidR="00DF2435" w:rsidRPr="00DF2435">
        <w:t>provides practical guidance on how to effectively consult with workers about work health and safety</w:t>
      </w:r>
      <w:r>
        <w:t xml:space="preserve"> and may provide useful information about </w:t>
      </w:r>
      <w:r w:rsidR="00EF1F17">
        <w:t xml:space="preserve">worker engagement. </w:t>
      </w:r>
    </w:p>
    <w:p w14:paraId="2E2C3435" w14:textId="614BEA96" w:rsidR="001B2840" w:rsidRPr="000F0F7C" w:rsidRDefault="003512EC" w:rsidP="00874471">
      <w:pPr>
        <w:pStyle w:val="MCActivity"/>
      </w:pPr>
      <w:bookmarkStart w:id="194" w:name="_Toc205555433"/>
      <w:bookmarkStart w:id="195" w:name="_Toc205556731"/>
      <w:bookmarkStart w:id="196" w:name="_Toc205794559"/>
      <w:bookmarkStart w:id="197" w:name="_Toc203409428"/>
      <w:bookmarkStart w:id="198" w:name="_Hlk199318521"/>
      <w:r>
        <w:t xml:space="preserve">Activity: </w:t>
      </w:r>
      <w:r w:rsidR="001B2840" w:rsidRPr="000F0F7C">
        <w:t>Training executives in the business</w:t>
      </w:r>
      <w:bookmarkEnd w:id="194"/>
      <w:bookmarkEnd w:id="195"/>
      <w:bookmarkEnd w:id="196"/>
    </w:p>
    <w:p w14:paraId="70DBAE91" w14:textId="77777777" w:rsidR="001B2840" w:rsidRPr="001B2840" w:rsidRDefault="001B2840" w:rsidP="00FA0A23">
      <w:pPr>
        <w:pStyle w:val="MCBodytext"/>
      </w:pPr>
      <w:r w:rsidRPr="001B2840">
        <w:t xml:space="preserve">Because of their personal, non-delegable duty, executives (including senior managers and directors) should be acutely aware of the importance of effective training of all employees in a business.          </w:t>
      </w:r>
    </w:p>
    <w:p w14:paraId="36C4DE4C" w14:textId="77777777" w:rsidR="001B2840" w:rsidRPr="001B2840" w:rsidRDefault="001B2840" w:rsidP="00FA0A23">
      <w:pPr>
        <w:pStyle w:val="MCBodytext"/>
      </w:pPr>
      <w:r w:rsidRPr="001B2840">
        <w:t xml:space="preserve">Training is often seen as a top-down activity, where more senior employees provide training to newer or junior employees. This is partly true but obscures the fact that if a business is to operate safely, executives and managers themselves also need training. </w:t>
      </w:r>
    </w:p>
    <w:p w14:paraId="3990D98F" w14:textId="74CFAD21" w:rsidR="001B2840" w:rsidRPr="001B2840" w:rsidRDefault="001B2840" w:rsidP="0093732F">
      <w:pPr>
        <w:pStyle w:val="MCControl"/>
      </w:pPr>
      <w:bookmarkStart w:id="199" w:name="_Toc205555434"/>
      <w:bookmarkStart w:id="200" w:name="_Toc205556732"/>
      <w:r w:rsidRPr="00757B1D">
        <w:t>Control:</w:t>
      </w:r>
      <w:r w:rsidRPr="001B2840">
        <w:t xml:space="preserve"> Ensure executives are </w:t>
      </w:r>
      <w:r w:rsidR="00135833">
        <w:t>provided information to enable them</w:t>
      </w:r>
      <w:r w:rsidR="00135833" w:rsidRPr="001B2840">
        <w:t xml:space="preserve"> </w:t>
      </w:r>
      <w:r w:rsidRPr="001B2840">
        <w:t xml:space="preserve">to understand the executive duty and how to </w:t>
      </w:r>
      <w:r w:rsidR="00135833">
        <w:t>carry out</w:t>
      </w:r>
      <w:r w:rsidR="00135833" w:rsidRPr="001B2840">
        <w:t xml:space="preserve"> </w:t>
      </w:r>
      <w:r w:rsidRPr="001B2840">
        <w:t>due diligence.</w:t>
      </w:r>
      <w:bookmarkEnd w:id="199"/>
      <w:bookmarkEnd w:id="200"/>
    </w:p>
    <w:p w14:paraId="04F71586" w14:textId="77777777" w:rsidR="001B2840" w:rsidRPr="001B2840" w:rsidRDefault="001B2840" w:rsidP="0093732F">
      <w:pPr>
        <w:pStyle w:val="MCControl"/>
      </w:pPr>
      <w:bookmarkStart w:id="201" w:name="_Toc205555435"/>
      <w:bookmarkStart w:id="202" w:name="_Toc205556733"/>
      <w:r w:rsidRPr="00757B1D">
        <w:t>Control:</w:t>
      </w:r>
      <w:r w:rsidRPr="001B2840">
        <w:t xml:space="preserve"> Ensure executives have training in risk identification and safety management.</w:t>
      </w:r>
      <w:bookmarkEnd w:id="201"/>
      <w:bookmarkEnd w:id="202"/>
      <w:r w:rsidRPr="001B2840">
        <w:t xml:space="preserve"> </w:t>
      </w:r>
    </w:p>
    <w:p w14:paraId="16016F9A" w14:textId="77777777" w:rsidR="001B2840" w:rsidRPr="001B2840" w:rsidRDefault="001B2840" w:rsidP="0093732F">
      <w:pPr>
        <w:pStyle w:val="MCControl"/>
      </w:pPr>
      <w:bookmarkStart w:id="203" w:name="_Toc205555436"/>
      <w:bookmarkStart w:id="204" w:name="_Toc205556734"/>
      <w:r w:rsidRPr="00757B1D">
        <w:t>Control:</w:t>
      </w:r>
      <w:r w:rsidRPr="001B2840">
        <w:t xml:space="preserve"> Ensure executives have, or have access to, comprehensive, detailed knowledge of the business’ activities, how it works with other businesses, and the operational environment.</w:t>
      </w:r>
      <w:bookmarkEnd w:id="203"/>
      <w:bookmarkEnd w:id="204"/>
      <w:r w:rsidRPr="001B2840">
        <w:t xml:space="preserve"> </w:t>
      </w:r>
    </w:p>
    <w:p w14:paraId="701237E0" w14:textId="79BB2DC2" w:rsidR="001B2840" w:rsidRPr="00D738FA" w:rsidRDefault="001B2840" w:rsidP="00D738FA">
      <w:pPr>
        <w:pStyle w:val="MCControl"/>
      </w:pPr>
      <w:bookmarkStart w:id="205" w:name="_Toc205555437"/>
      <w:bookmarkStart w:id="206" w:name="_Toc205556735"/>
      <w:r w:rsidRPr="00757B1D">
        <w:t>Control:</w:t>
      </w:r>
      <w:r w:rsidRPr="001B2840">
        <w:t xml:space="preserve"> Regularly involve executives and managers in employee training sessions so they learn what their employees know and do.</w:t>
      </w:r>
      <w:bookmarkEnd w:id="205"/>
      <w:bookmarkEnd w:id="206"/>
      <w:r w:rsidRPr="001B2840">
        <w:t xml:space="preserve"> </w:t>
      </w:r>
    </w:p>
    <w:p w14:paraId="05F67AD3" w14:textId="7B2B11CC" w:rsidR="001B2840" w:rsidRPr="000E65AD" w:rsidRDefault="003512EC" w:rsidP="00874471">
      <w:pPr>
        <w:pStyle w:val="MCActivity"/>
      </w:pPr>
      <w:bookmarkStart w:id="207" w:name="_Toc205555438"/>
      <w:bookmarkStart w:id="208" w:name="_Toc205556736"/>
      <w:bookmarkStart w:id="209" w:name="_Toc205794560"/>
      <w:r>
        <w:lastRenderedPageBreak/>
        <w:t xml:space="preserve">Activity: </w:t>
      </w:r>
      <w:r w:rsidR="001B2840" w:rsidRPr="000E65AD">
        <w:t>Recruiting and employing (all employees)</w:t>
      </w:r>
      <w:bookmarkEnd w:id="207"/>
      <w:bookmarkEnd w:id="208"/>
      <w:bookmarkEnd w:id="209"/>
    </w:p>
    <w:p w14:paraId="1B09F838" w14:textId="47896769" w:rsidR="00330DC2" w:rsidRPr="00FE03A0" w:rsidRDefault="00D61793" w:rsidP="002310CA">
      <w:pPr>
        <w:pStyle w:val="MCBodytext"/>
      </w:pPr>
      <w:r>
        <w:t xml:space="preserve">Recruiting and employing staff is an </w:t>
      </w:r>
      <w:r w:rsidR="00FA7503">
        <w:t xml:space="preserve">important activity in every business. </w:t>
      </w:r>
      <w:r w:rsidR="0046124D">
        <w:t xml:space="preserve">Employing </w:t>
      </w:r>
      <w:r w:rsidR="008340A0">
        <w:t>drivers</w:t>
      </w:r>
      <w:r w:rsidR="0046124D">
        <w:t xml:space="preserve"> </w:t>
      </w:r>
      <w:r w:rsidR="00864E46">
        <w:t>requires particular attention (</w:t>
      </w:r>
      <w:r w:rsidR="00981C79">
        <w:t>s</w:t>
      </w:r>
      <w:r w:rsidR="00864E46">
        <w:t>ee Activity 9)</w:t>
      </w:r>
      <w:r w:rsidR="00981C79">
        <w:t>,</w:t>
      </w:r>
      <w:r w:rsidR="00864E46">
        <w:t xml:space="preserve"> b</w:t>
      </w:r>
      <w:r w:rsidR="00981C79">
        <w:t xml:space="preserve">ut every business </w:t>
      </w:r>
      <w:r w:rsidR="00EE463A">
        <w:t>can improve the</w:t>
      </w:r>
      <w:r w:rsidR="000816B6">
        <w:t xml:space="preserve"> </w:t>
      </w:r>
      <w:r w:rsidR="00DE57D7">
        <w:t xml:space="preserve">safety of its operations </w:t>
      </w:r>
      <w:r w:rsidR="00AF7276">
        <w:t xml:space="preserve">in the way it attracts, screens and employs </w:t>
      </w:r>
      <w:r w:rsidR="002560BC">
        <w:t>it</w:t>
      </w:r>
      <w:r w:rsidR="00313FC0">
        <w:t>s staff.</w:t>
      </w:r>
      <w:r w:rsidR="00A4545F">
        <w:t xml:space="preserve"> </w:t>
      </w:r>
      <w:r w:rsidR="00CD3D59">
        <w:t xml:space="preserve"> </w:t>
      </w:r>
    </w:p>
    <w:p w14:paraId="5BD29A3C" w14:textId="04C2D3AA" w:rsidR="001B2840" w:rsidRPr="001B2840" w:rsidRDefault="001B2840" w:rsidP="0093732F">
      <w:pPr>
        <w:pStyle w:val="MCControl"/>
      </w:pPr>
      <w:bookmarkStart w:id="210" w:name="_Toc205555439"/>
      <w:bookmarkStart w:id="211" w:name="_Toc205556737"/>
      <w:r w:rsidRPr="002310CA">
        <w:t>Control:</w:t>
      </w:r>
      <w:r w:rsidRPr="001B2840">
        <w:t xml:space="preserve"> Recruit for attitude and behaviour as well as skills</w:t>
      </w:r>
      <w:r w:rsidR="00020A08">
        <w:t>.</w:t>
      </w:r>
      <w:bookmarkEnd w:id="210"/>
      <w:bookmarkEnd w:id="211"/>
    </w:p>
    <w:p w14:paraId="3973E8BB" w14:textId="77777777" w:rsidR="001B2840" w:rsidRPr="001B2840" w:rsidRDefault="001B2840" w:rsidP="00741D51">
      <w:pPr>
        <w:pStyle w:val="MCBodytext"/>
        <w:spacing w:after="0"/>
      </w:pPr>
      <w:r w:rsidRPr="001B2840">
        <w:t xml:space="preserve">For example, look for employees who:  </w:t>
      </w:r>
    </w:p>
    <w:p w14:paraId="7B2240C3" w14:textId="7E5DCB9D" w:rsidR="00F740CC" w:rsidRPr="001B2840" w:rsidRDefault="008B62E1" w:rsidP="00F740CC">
      <w:pPr>
        <w:pStyle w:val="MCDotPoints"/>
      </w:pPr>
      <w:r w:rsidRPr="001B2840">
        <w:t xml:space="preserve">show a commitment to safety </w:t>
      </w:r>
    </w:p>
    <w:p w14:paraId="515DDD7B" w14:textId="6C680C58" w:rsidR="001B2840" w:rsidRPr="001B2840" w:rsidRDefault="008B62E1" w:rsidP="00FA0A23">
      <w:pPr>
        <w:pStyle w:val="MCDotPoints"/>
      </w:pPr>
      <w:r>
        <w:t xml:space="preserve">accept </w:t>
      </w:r>
      <w:r w:rsidRPr="001B2840">
        <w:t>responsib</w:t>
      </w:r>
      <w:r>
        <w:t>i</w:t>
      </w:r>
      <w:r w:rsidRPr="001B2840">
        <w:t>l</w:t>
      </w:r>
      <w:r>
        <w:t>ity</w:t>
      </w:r>
      <w:r w:rsidRPr="001B2840">
        <w:t xml:space="preserve"> </w:t>
      </w:r>
    </w:p>
    <w:p w14:paraId="190687EF" w14:textId="35A4780C" w:rsidR="001B2840" w:rsidRDefault="008B62E1" w:rsidP="00FA0A23">
      <w:pPr>
        <w:pStyle w:val="MCDotPoints"/>
      </w:pPr>
      <w:r w:rsidRPr="001B2840">
        <w:t xml:space="preserve">collaborate </w:t>
      </w:r>
      <w:r>
        <w:t>with others</w:t>
      </w:r>
    </w:p>
    <w:p w14:paraId="2A99A3E8" w14:textId="3ADA6FFA" w:rsidR="001B2840" w:rsidRPr="001B2840" w:rsidRDefault="008B62E1" w:rsidP="00FA0A23">
      <w:pPr>
        <w:pStyle w:val="MCDotPoints"/>
      </w:pPr>
      <w:r w:rsidRPr="001B2840">
        <w:t>follow policies and procedures</w:t>
      </w:r>
      <w:r>
        <w:t xml:space="preserve"> </w:t>
      </w:r>
    </w:p>
    <w:p w14:paraId="6331CB14" w14:textId="2DE50216" w:rsidR="001B2840" w:rsidRPr="001B2840" w:rsidRDefault="008B62E1" w:rsidP="00FA0A23">
      <w:pPr>
        <w:pStyle w:val="MCDotPoints"/>
      </w:pPr>
      <w:r w:rsidRPr="001B2840">
        <w:t xml:space="preserve">show respect and consideration for </w:t>
      </w:r>
      <w:r>
        <w:t>workmates, customers and public</w:t>
      </w:r>
    </w:p>
    <w:p w14:paraId="1741A20A" w14:textId="6E18C853" w:rsidR="001B2840" w:rsidRDefault="008B62E1" w:rsidP="00FA0A23">
      <w:pPr>
        <w:pStyle w:val="MCDotPoints"/>
      </w:pPr>
      <w:r>
        <w:t xml:space="preserve">like learning and </w:t>
      </w:r>
      <w:r w:rsidR="007F27D5">
        <w:t>a</w:t>
      </w:r>
      <w:r w:rsidR="001B2840" w:rsidRPr="001B2840">
        <w:t>dapt</w:t>
      </w:r>
      <w:r w:rsidR="007F27D5">
        <w:t xml:space="preserve">ing </w:t>
      </w:r>
      <w:r w:rsidR="001B2840" w:rsidRPr="001B2840">
        <w:t xml:space="preserve"> </w:t>
      </w:r>
    </w:p>
    <w:p w14:paraId="0E33AC81" w14:textId="59C34A2C" w:rsidR="007A3067" w:rsidRDefault="00501363" w:rsidP="0093732F">
      <w:pPr>
        <w:pStyle w:val="MCControl"/>
      </w:pPr>
      <w:bookmarkStart w:id="212" w:name="_Toc205555440"/>
      <w:bookmarkStart w:id="213" w:name="_Toc205556738"/>
      <w:r w:rsidRPr="00757B1D">
        <w:t>Control:</w:t>
      </w:r>
      <w:r>
        <w:t xml:space="preserve"> </w:t>
      </w:r>
      <w:r w:rsidRPr="00501363">
        <w:t xml:space="preserve">Ensure referee checks ask </w:t>
      </w:r>
      <w:r w:rsidR="007A3067">
        <w:t xml:space="preserve">specific </w:t>
      </w:r>
      <w:r w:rsidRPr="00501363">
        <w:t xml:space="preserve">questions </w:t>
      </w:r>
      <w:r w:rsidR="007A3067">
        <w:t>about</w:t>
      </w:r>
      <w:r w:rsidRPr="00501363">
        <w:t xml:space="preserve"> the applicant’s commitment to safety and adherence to safety policies</w:t>
      </w:r>
      <w:r w:rsidR="00BF49D7">
        <w:t>.</w:t>
      </w:r>
      <w:bookmarkEnd w:id="212"/>
      <w:bookmarkEnd w:id="213"/>
      <w:r w:rsidR="00BF49D7">
        <w:t xml:space="preserve"> </w:t>
      </w:r>
    </w:p>
    <w:p w14:paraId="180B2143" w14:textId="7E07D2DD" w:rsidR="00F52001" w:rsidRPr="00C50B75" w:rsidRDefault="00BF49D7" w:rsidP="00F52001">
      <w:pPr>
        <w:pStyle w:val="MCBodytext"/>
      </w:pPr>
      <w:r>
        <w:t xml:space="preserve">For example: </w:t>
      </w:r>
      <w:r w:rsidRPr="00501363">
        <w:t>compliance with safety-related laws such as those relating to speeding, fatigue, and use of drugs.</w:t>
      </w:r>
    </w:p>
    <w:p w14:paraId="591A332F" w14:textId="1030B99D" w:rsidR="001B2840" w:rsidRPr="00D738FA" w:rsidRDefault="003512EC" w:rsidP="00F52001">
      <w:pPr>
        <w:pStyle w:val="MCActivity"/>
      </w:pPr>
      <w:bookmarkStart w:id="214" w:name="_Toc205555441"/>
      <w:bookmarkStart w:id="215" w:name="_Toc205556739"/>
      <w:bookmarkStart w:id="216" w:name="_Toc205794561"/>
      <w:r w:rsidRPr="00D738FA">
        <w:t xml:space="preserve">Activity: </w:t>
      </w:r>
      <w:r w:rsidR="001B2840" w:rsidRPr="00D738FA">
        <w:t>Training employees</w:t>
      </w:r>
      <w:bookmarkEnd w:id="214"/>
      <w:bookmarkEnd w:id="215"/>
      <w:bookmarkEnd w:id="216"/>
    </w:p>
    <w:p w14:paraId="5D2A6D1C" w14:textId="1DF0A5E4" w:rsidR="001B2840" w:rsidRPr="001B2840" w:rsidRDefault="001B2840" w:rsidP="00FA0A23">
      <w:pPr>
        <w:pStyle w:val="MCBodytext"/>
      </w:pPr>
      <w:r w:rsidRPr="001B2840">
        <w:t xml:space="preserve">Effective training is at the heart of safety management and </w:t>
      </w:r>
      <w:r w:rsidR="00494087">
        <w:t>is</w:t>
      </w:r>
      <w:r w:rsidRPr="001B2840">
        <w:t xml:space="preserve"> an explicit requirement under </w:t>
      </w:r>
      <w:proofErr w:type="spellStart"/>
      <w:r w:rsidRPr="001B2840">
        <w:t>WHS</w:t>
      </w:r>
      <w:proofErr w:type="spellEnd"/>
      <w:r w:rsidRPr="001B2840">
        <w:t xml:space="preserve"> or OHS laws. It requires substantial investment in time and money but pays off in improved safety and efficiency which in turn means reduced downtime and legal costs, and greater customer confidence and satisfaction. </w:t>
      </w:r>
    </w:p>
    <w:p w14:paraId="3FA8BF9C" w14:textId="39828A33" w:rsidR="001B2840" w:rsidRDefault="001B2840" w:rsidP="00FA0A23">
      <w:pPr>
        <w:pStyle w:val="MCBodytext"/>
      </w:pPr>
      <w:r w:rsidRPr="001B2840">
        <w:t xml:space="preserve">It is well understood that training is necessary for safety critical roles such as driving, loading and unloading, operating machinery, working with animals and restraining loads. Training is also essential for employees who do desk work or administrative work. </w:t>
      </w:r>
      <w:r w:rsidR="000C67E6">
        <w:t>The</w:t>
      </w:r>
      <w:r w:rsidRPr="001B2840">
        <w:t xml:space="preserve"> decisions, communication, actions and inactions</w:t>
      </w:r>
      <w:r w:rsidR="000C67E6">
        <w:t xml:space="preserve"> of these employees</w:t>
      </w:r>
      <w:r w:rsidRPr="001B2840">
        <w:t xml:space="preserve"> can have a flow-on effect that creates </w:t>
      </w:r>
      <w:r w:rsidR="00D86CC3">
        <w:t xml:space="preserve">or eliminates </w:t>
      </w:r>
      <w:r w:rsidRPr="001B2840">
        <w:t xml:space="preserve">public risks.     </w:t>
      </w:r>
    </w:p>
    <w:p w14:paraId="47CBA7DA" w14:textId="3737C198" w:rsidR="001B2840" w:rsidRPr="001B2840" w:rsidRDefault="001B2840" w:rsidP="0093732F">
      <w:pPr>
        <w:pStyle w:val="MCControl"/>
      </w:pPr>
      <w:bookmarkStart w:id="217" w:name="_Toc205555442"/>
      <w:bookmarkStart w:id="218" w:name="_Toc205556740"/>
      <w:r w:rsidRPr="00757B1D">
        <w:t>Control:</w:t>
      </w:r>
      <w:r w:rsidRPr="001B2840">
        <w:t xml:space="preserve"> Allocate appropriate time and resources for training.</w:t>
      </w:r>
      <w:bookmarkEnd w:id="217"/>
      <w:bookmarkEnd w:id="218"/>
      <w:r w:rsidRPr="001B2840">
        <w:t xml:space="preserve"> </w:t>
      </w:r>
    </w:p>
    <w:p w14:paraId="0DAF04A5" w14:textId="717527F3" w:rsidR="001B2840" w:rsidRPr="001B2840" w:rsidRDefault="001B2840" w:rsidP="00FA0A23">
      <w:pPr>
        <w:pStyle w:val="MCBodytext"/>
      </w:pPr>
      <w:r w:rsidRPr="001B2840">
        <w:t>Training should be regarded as a fundamental ongoing business investment, not an optional extra. Because of their personal, non-delegable duty, executives (including senior managers and directors) should be acutely aware of the importance of effective training. Not only will this</w:t>
      </w:r>
      <w:r w:rsidR="00056A3B">
        <w:t xml:space="preserve"> assist in</w:t>
      </w:r>
      <w:r w:rsidRPr="001B2840">
        <w:t xml:space="preserve"> protect</w:t>
      </w:r>
      <w:r w:rsidR="00056A3B">
        <w:t>ing</w:t>
      </w:r>
      <w:r w:rsidRPr="001B2840">
        <w:t xml:space="preserve"> the executive from personal liability and protect</w:t>
      </w:r>
      <w:r w:rsidR="00056A3B">
        <w:t>ing</w:t>
      </w:r>
      <w:r w:rsidRPr="001B2840">
        <w:t xml:space="preserve"> employees and the public, </w:t>
      </w:r>
      <w:r w:rsidR="00C9503F" w:rsidRPr="001B2840">
        <w:t>but it</w:t>
      </w:r>
      <w:r w:rsidRPr="001B2840">
        <w:t xml:space="preserve"> should also avoid </w:t>
      </w:r>
      <w:r w:rsidR="004D3E82" w:rsidRPr="001B2840">
        <w:t>downtime and</w:t>
      </w:r>
      <w:r w:rsidRPr="001B2840">
        <w:t xml:space="preserve"> reduce expenditure on worker’s compensation insurance and legal support. It</w:t>
      </w:r>
      <w:r w:rsidRPr="001B2840" w:rsidDel="00056A3B">
        <w:t xml:space="preserve"> </w:t>
      </w:r>
      <w:r w:rsidR="00056A3B">
        <w:t>may</w:t>
      </w:r>
      <w:r w:rsidR="00056A3B" w:rsidRPr="001B2840">
        <w:t xml:space="preserve"> </w:t>
      </w:r>
      <w:r w:rsidRPr="001B2840">
        <w:t xml:space="preserve">also make a business more likely to attract customers.         </w:t>
      </w:r>
    </w:p>
    <w:p w14:paraId="0E51E338" w14:textId="68D07D77" w:rsidR="001B2840" w:rsidRPr="001B2840" w:rsidRDefault="001B2840" w:rsidP="0093732F">
      <w:pPr>
        <w:pStyle w:val="MCControl"/>
      </w:pPr>
      <w:bookmarkStart w:id="219" w:name="_Toc205555443"/>
      <w:bookmarkStart w:id="220" w:name="_Toc205556741"/>
      <w:r w:rsidRPr="00757B1D">
        <w:t>Control:</w:t>
      </w:r>
      <w:r w:rsidRPr="001B2840">
        <w:t xml:space="preserve"> Set aside time in individual employees’ rosters, and in the whole-of-business calendar, for employees to participate in all kinds of training – whether as trainer or trainee.</w:t>
      </w:r>
      <w:bookmarkEnd w:id="219"/>
      <w:bookmarkEnd w:id="220"/>
      <w:r w:rsidRPr="001B2840">
        <w:t xml:space="preserve">    </w:t>
      </w:r>
    </w:p>
    <w:p w14:paraId="76869470" w14:textId="7B72A363" w:rsidR="001B2840" w:rsidRPr="001B2840" w:rsidRDefault="001B2840" w:rsidP="0093732F">
      <w:pPr>
        <w:pStyle w:val="MCControl"/>
      </w:pPr>
      <w:bookmarkStart w:id="221" w:name="_Toc205555444"/>
      <w:bookmarkStart w:id="222" w:name="_Toc205556742"/>
      <w:r w:rsidRPr="00757B1D">
        <w:t>Control:</w:t>
      </w:r>
      <w:r w:rsidRPr="001B2840">
        <w:t xml:space="preserve"> Assess training needs and training resources</w:t>
      </w:r>
      <w:r w:rsidR="00012BBA">
        <w:t>.</w:t>
      </w:r>
      <w:bookmarkEnd w:id="221"/>
      <w:bookmarkEnd w:id="222"/>
      <w:r w:rsidRPr="001B2840">
        <w:t xml:space="preserve">  </w:t>
      </w:r>
    </w:p>
    <w:p w14:paraId="23F97643" w14:textId="77777777" w:rsidR="001B2840" w:rsidRPr="001B2840" w:rsidRDefault="001B2840" w:rsidP="004D3E82">
      <w:pPr>
        <w:pStyle w:val="MCBodytext"/>
      </w:pPr>
      <w:r w:rsidRPr="001B2840">
        <w:lastRenderedPageBreak/>
        <w:t xml:space="preserve">Work out the training necessary for each role in your business, according to the type of task, the operating environment, equipment and procedures, and the people the employee will interact with. </w:t>
      </w:r>
    </w:p>
    <w:p w14:paraId="4CD674C8" w14:textId="1B56FD08" w:rsidR="001B2840" w:rsidRPr="001B2840" w:rsidRDefault="001B2840" w:rsidP="004D3E82">
      <w:pPr>
        <w:pStyle w:val="MCBodytext"/>
      </w:pPr>
      <w:r w:rsidRPr="001B2840">
        <w:t xml:space="preserve">Verify the competence of new employees and assess their training needs, based on demonstrated skill and expertise. Regardless of skills, all new employees will need to be trained in the business’ own procedures so that their skills can be applied in the new </w:t>
      </w:r>
      <w:proofErr w:type="spellStart"/>
      <w:r w:rsidRPr="001B2840">
        <w:t>environment.They</w:t>
      </w:r>
      <w:proofErr w:type="spellEnd"/>
      <w:r w:rsidRPr="001B2840">
        <w:t xml:space="preserve"> should also be introduced to key elements of the business’ safety culture and strategies. </w:t>
      </w:r>
    </w:p>
    <w:p w14:paraId="5A4AE8B5" w14:textId="2D410E8E" w:rsidR="001B2840" w:rsidRPr="001B2840" w:rsidRDefault="001B2840" w:rsidP="00741D51">
      <w:pPr>
        <w:pStyle w:val="MCBodytext"/>
        <w:spacing w:after="0"/>
      </w:pPr>
      <w:r w:rsidRPr="001B2840">
        <w:t xml:space="preserve">Consider the full range of skills that employees will </w:t>
      </w:r>
      <w:r w:rsidR="00C9503F" w:rsidRPr="001B2840">
        <w:t>need</w:t>
      </w:r>
      <w:r w:rsidRPr="001B2840">
        <w:t xml:space="preserve"> not just technical skills or system skills. For example:  </w:t>
      </w:r>
    </w:p>
    <w:p w14:paraId="06CE4F9C" w14:textId="4B18CC20" w:rsidR="001B2840" w:rsidRPr="001B2840" w:rsidRDefault="001B2840" w:rsidP="00FA0A23">
      <w:pPr>
        <w:pStyle w:val="MCDotPoints"/>
      </w:pPr>
      <w:r w:rsidRPr="001B2840">
        <w:t>communication skills</w:t>
      </w:r>
    </w:p>
    <w:p w14:paraId="33D0BDB5" w14:textId="09C330C4" w:rsidR="001B2840" w:rsidRPr="001B2840" w:rsidRDefault="001B2840" w:rsidP="00FA0A23">
      <w:pPr>
        <w:pStyle w:val="MCDotPoints"/>
      </w:pPr>
      <w:r w:rsidRPr="001B2840">
        <w:t>problem solving</w:t>
      </w:r>
    </w:p>
    <w:p w14:paraId="6A0A9EC5" w14:textId="1E70A477" w:rsidR="001B2840" w:rsidRPr="001B2840" w:rsidRDefault="001B2840" w:rsidP="00FA0A23">
      <w:pPr>
        <w:pStyle w:val="MCDotPoints"/>
      </w:pPr>
      <w:r w:rsidRPr="001B2840">
        <w:t>decision makin</w:t>
      </w:r>
      <w:r w:rsidR="00C9503F">
        <w:t>g</w:t>
      </w:r>
      <w:r w:rsidRPr="001B2840">
        <w:t xml:space="preserve"> </w:t>
      </w:r>
    </w:p>
    <w:p w14:paraId="3479D97D" w14:textId="69CBB3B9" w:rsidR="001B2840" w:rsidRPr="001B2840" w:rsidRDefault="001B2840" w:rsidP="00FA0A23">
      <w:pPr>
        <w:pStyle w:val="MCDotPoints"/>
      </w:pPr>
      <w:r w:rsidRPr="001B2840">
        <w:t>teamwork</w:t>
      </w:r>
    </w:p>
    <w:p w14:paraId="419955CB" w14:textId="050FB259" w:rsidR="001B2840" w:rsidRDefault="001B2840" w:rsidP="00FA0A23">
      <w:pPr>
        <w:pStyle w:val="MCDotPoints"/>
      </w:pPr>
      <w:r w:rsidRPr="001B2840">
        <w:t>stress management</w:t>
      </w:r>
    </w:p>
    <w:p w14:paraId="5AD00FE1" w14:textId="25973FD9" w:rsidR="001F6C2D" w:rsidRPr="001B2840" w:rsidRDefault="004D3E82" w:rsidP="001F6C2D">
      <w:pPr>
        <w:pStyle w:val="MCDotPoints"/>
      </w:pPr>
      <w:r>
        <w:t>prioritizing tasks</w:t>
      </w:r>
    </w:p>
    <w:p w14:paraId="5BB21B59" w14:textId="1512EBB1" w:rsidR="001F6C2D" w:rsidRPr="001B2840" w:rsidRDefault="004D3E82" w:rsidP="00FA0A23">
      <w:pPr>
        <w:pStyle w:val="MCDotPoints"/>
      </w:pPr>
      <w:r>
        <w:t xml:space="preserve">managing time </w:t>
      </w:r>
    </w:p>
    <w:p w14:paraId="327D2E3B" w14:textId="77777777" w:rsidR="001B2840" w:rsidRDefault="001B2840" w:rsidP="004D3E82">
      <w:pPr>
        <w:pStyle w:val="MCBodytext"/>
      </w:pPr>
      <w:r w:rsidRPr="001B2840">
        <w:t xml:space="preserve">Work out the best way to provide each kind of training, whether it be formal training, in person or online, on the job training, mentoring or supervision.   </w:t>
      </w:r>
    </w:p>
    <w:p w14:paraId="07634CFA" w14:textId="7AEA7171" w:rsidR="001B2840" w:rsidRPr="001B2840" w:rsidRDefault="00B82EAC" w:rsidP="004D3E82">
      <w:pPr>
        <w:pStyle w:val="MCBodytext"/>
      </w:pPr>
      <w:r>
        <w:t xml:space="preserve">Assess the need for additional training or refresher training in response to organisational changes which </w:t>
      </w:r>
      <w:r w:rsidR="00AB055E">
        <w:t>a</w:t>
      </w:r>
      <w:r>
        <w:t xml:space="preserve">ffect employees. This could include the introduction of new equipment or infrastructure, new policies, processes or procedures. </w:t>
      </w:r>
      <w:r w:rsidR="001B2840" w:rsidRPr="001B2840">
        <w:t xml:space="preserve">Prioritise providing critical safety training, ahead of administrative requirements.     </w:t>
      </w:r>
    </w:p>
    <w:p w14:paraId="2BB8D6F1" w14:textId="77777777" w:rsidR="0084403F" w:rsidRDefault="001B2840" w:rsidP="0093732F">
      <w:pPr>
        <w:pStyle w:val="MCControl"/>
      </w:pPr>
      <w:bookmarkStart w:id="223" w:name="_Toc205555445"/>
      <w:bookmarkStart w:id="224" w:name="_Toc205556743"/>
      <w:r w:rsidRPr="0083045F">
        <w:t>Control:</w:t>
      </w:r>
      <w:r w:rsidRPr="001B2840">
        <w:t xml:space="preserve"> Identify the best external resources for delivering formal training, and the most effective way to train within the business.</w:t>
      </w:r>
      <w:bookmarkEnd w:id="223"/>
      <w:bookmarkEnd w:id="224"/>
    </w:p>
    <w:p w14:paraId="1D57D670" w14:textId="21A7A778" w:rsidR="00857AE0" w:rsidRPr="00827138" w:rsidRDefault="00D84B7E" w:rsidP="00184A68">
      <w:pPr>
        <w:pStyle w:val="MCBodytext"/>
      </w:pPr>
      <w:r w:rsidRPr="00827138">
        <w:t xml:space="preserve">Consider implement a learning management system </w:t>
      </w:r>
      <w:r w:rsidR="00420832">
        <w:t>(</w:t>
      </w:r>
      <w:proofErr w:type="spellStart"/>
      <w:r w:rsidR="00420832">
        <w:t>LMS</w:t>
      </w:r>
      <w:proofErr w:type="spellEnd"/>
      <w:r w:rsidR="00420832">
        <w:t xml:space="preserve">) </w:t>
      </w:r>
      <w:r w:rsidRPr="00827138">
        <w:t>that</w:t>
      </w:r>
      <w:r w:rsidR="005A4F43">
        <w:t xml:space="preserve"> identifies</w:t>
      </w:r>
      <w:r w:rsidR="00142AE5">
        <w:t xml:space="preserve"> training needs, records training</w:t>
      </w:r>
      <w:r w:rsidR="00524253">
        <w:t xml:space="preserve">, </w:t>
      </w:r>
      <w:r w:rsidR="00422B5D">
        <w:t xml:space="preserve">assesses the effectiveness of training and </w:t>
      </w:r>
      <w:r w:rsidR="0061785A">
        <w:t>schedule</w:t>
      </w:r>
      <w:r w:rsidR="00184A68">
        <w:t xml:space="preserve">s refresher or new training. </w:t>
      </w:r>
    </w:p>
    <w:p w14:paraId="3ECE2136" w14:textId="77F2F8DC" w:rsidR="001B2840" w:rsidRPr="001B2840" w:rsidRDefault="001B2840" w:rsidP="0093732F">
      <w:pPr>
        <w:pStyle w:val="MCControl"/>
      </w:pPr>
      <w:bookmarkStart w:id="225" w:name="_Toc205555446"/>
      <w:bookmarkStart w:id="226" w:name="_Toc205556744"/>
      <w:r w:rsidRPr="0083045F">
        <w:t>Control:</w:t>
      </w:r>
      <w:r w:rsidRPr="001B2840">
        <w:t xml:space="preserve"> Put training into practice</w:t>
      </w:r>
      <w:r w:rsidR="00012BBA">
        <w:t>.</w:t>
      </w:r>
      <w:bookmarkEnd w:id="225"/>
      <w:bookmarkEnd w:id="226"/>
      <w:r w:rsidRPr="001B2840">
        <w:t xml:space="preserve">  </w:t>
      </w:r>
    </w:p>
    <w:p w14:paraId="04DCF8CD" w14:textId="77777777" w:rsidR="001B2840" w:rsidRPr="001B2840" w:rsidRDefault="001B2840" w:rsidP="004D3E82">
      <w:pPr>
        <w:pStyle w:val="MCBodytext"/>
      </w:pPr>
      <w:r w:rsidRPr="001B2840">
        <w:t xml:space="preserve">Recognise that for an employee to retain what they learn, a substantial part of their training should be done on the job, where their knowledge and skills can be applied and embedded. Practical training is also necessary for the employee to apply their knowledge to the actual working environment – their working conditions, the people and equipment they work with, their employer’s procedures and clients, and the available time to perform tasks. </w:t>
      </w:r>
    </w:p>
    <w:p w14:paraId="2C417E55" w14:textId="77777777" w:rsidR="001B2840" w:rsidRPr="001B2840" w:rsidRDefault="001B2840" w:rsidP="004D3E82">
      <w:pPr>
        <w:pStyle w:val="MCBodytext"/>
      </w:pPr>
      <w:r w:rsidRPr="001B2840">
        <w:t xml:space="preserve">Look for ways to reinforce formal training through resources, discussions, and examples in the work environment. Identify the employees with knowledge and experience and encourage newer employees to learn from them. Treat this informal training as a valuable part of the work performed by experienced employees, rather than as a distraction from their real jobs, or time wasting. </w:t>
      </w:r>
    </w:p>
    <w:p w14:paraId="67983CA6" w14:textId="6DEF7BA5" w:rsidR="001B2840" w:rsidRPr="001B2840" w:rsidRDefault="001B2840" w:rsidP="004D3E82">
      <w:pPr>
        <w:pStyle w:val="MCBodytext"/>
      </w:pPr>
      <w:r w:rsidRPr="001B2840">
        <w:t xml:space="preserve">Deliver training in smaller blocks, followed by implementation, before starting each new topic. As well </w:t>
      </w:r>
      <w:r w:rsidR="00C9503F" w:rsidRPr="001B2840">
        <w:t>as providing</w:t>
      </w:r>
      <w:r w:rsidRPr="001B2840">
        <w:t xml:space="preserve"> the content, provide the rationale. Explain why things are done in a </w:t>
      </w:r>
      <w:r w:rsidRPr="001B2840">
        <w:lastRenderedPageBreak/>
        <w:t xml:space="preserve">particular way. Explaining why this matters helps the employee understand the value and purpose of a procedure or a rule.  </w:t>
      </w:r>
    </w:p>
    <w:p w14:paraId="565B87DE" w14:textId="3F41FF57" w:rsidR="001B2840" w:rsidRPr="001B2840" w:rsidRDefault="001B2840" w:rsidP="0093732F">
      <w:pPr>
        <w:pStyle w:val="MCControl"/>
      </w:pPr>
      <w:bookmarkStart w:id="227" w:name="_Toc205555447"/>
      <w:bookmarkStart w:id="228" w:name="_Toc205556745"/>
      <w:r w:rsidRPr="0083045F">
        <w:t>Control:</w:t>
      </w:r>
      <w:r w:rsidRPr="001B2840">
        <w:t xml:space="preserve"> Cater to the learning needs of employees</w:t>
      </w:r>
      <w:r w:rsidR="00012BBA">
        <w:t>.</w:t>
      </w:r>
      <w:bookmarkEnd w:id="227"/>
      <w:bookmarkEnd w:id="228"/>
    </w:p>
    <w:p w14:paraId="10782824" w14:textId="77777777" w:rsidR="001B2840" w:rsidRPr="001B2840" w:rsidRDefault="001B2840" w:rsidP="004D3E82">
      <w:pPr>
        <w:pStyle w:val="MCBodytext"/>
      </w:pPr>
      <w:r w:rsidRPr="001B2840">
        <w:t xml:space="preserve">Provide training using language and materials that suit employees’ literacy levels. Provide training in a language in which employees are fluent, and in a way or a setting that aligns with cultural values or practices. </w:t>
      </w:r>
    </w:p>
    <w:p w14:paraId="6CA8B468" w14:textId="3151E9DD" w:rsidR="001B2840" w:rsidRPr="001B2840" w:rsidRDefault="001B2840" w:rsidP="004D3E82">
      <w:pPr>
        <w:pStyle w:val="MCBodytext"/>
      </w:pPr>
      <w:r w:rsidRPr="001B2840">
        <w:t>Use different training materials or approaches for different topics and for different employees.  For example: videos or storytelling, group or individual sessions, classroom or in-situ training, weekly question and answer sessions, apps or visual aids or reminders in the workplace or inside or on a vehicle, as well as written material such as a driver’s manual etc. Use the material or channels that employees are familiar with. For example, a drivers’ message group for “</w:t>
      </w:r>
      <w:r w:rsidR="0011223E">
        <w:t>frequently asked</w:t>
      </w:r>
      <w:r w:rsidRPr="001B2840">
        <w:t xml:space="preserve"> questions</w:t>
      </w:r>
      <w:r w:rsidR="006A5B03">
        <w:t>”</w:t>
      </w:r>
      <w:r w:rsidRPr="001B2840">
        <w:t xml:space="preserve">, a video app for sharing “how to” clips. </w:t>
      </w:r>
    </w:p>
    <w:p w14:paraId="1F1DF6FD" w14:textId="4947A4F1" w:rsidR="001B2840" w:rsidRPr="001B2840" w:rsidRDefault="001B2840" w:rsidP="004D3E82">
      <w:pPr>
        <w:pStyle w:val="MCBodytext"/>
      </w:pPr>
      <w:r w:rsidRPr="001B2840">
        <w:t>Consider the order in which to provide training.</w:t>
      </w:r>
      <w:r w:rsidR="00381263">
        <w:t xml:space="preserve"> </w:t>
      </w:r>
      <w:r w:rsidR="00381263" w:rsidRPr="00381263">
        <w:t xml:space="preserve">Train </w:t>
      </w:r>
      <w:r w:rsidR="00907A3C">
        <w:t xml:space="preserve">easier </w:t>
      </w:r>
      <w:r w:rsidR="00381263" w:rsidRPr="00381263">
        <w:t>activities earlier in the program to provide a skill</w:t>
      </w:r>
      <w:r w:rsidR="00907A3C">
        <w:t>s</w:t>
      </w:r>
      <w:r w:rsidR="00381263" w:rsidRPr="00381263">
        <w:t xml:space="preserve"> basis for more difficult or complex tasks</w:t>
      </w:r>
      <w:r w:rsidR="00381263">
        <w:t xml:space="preserve">. </w:t>
      </w:r>
      <w:r w:rsidR="00381263" w:rsidRPr="00381263">
        <w:t xml:space="preserve">Allocate more time and emphasis to </w:t>
      </w:r>
      <w:r w:rsidR="00907A3C">
        <w:t xml:space="preserve">training </w:t>
      </w:r>
      <w:r w:rsidR="00381263" w:rsidRPr="00381263">
        <w:t>activities which carry a higher safety risk</w:t>
      </w:r>
      <w:r w:rsidR="00907A3C">
        <w:t xml:space="preserve">. </w:t>
      </w:r>
      <w:r w:rsidRPr="001B2840">
        <w:t>For some</w:t>
      </w:r>
      <w:r w:rsidR="00CC0DE7">
        <w:t xml:space="preserve"> trainees</w:t>
      </w:r>
      <w:r w:rsidRPr="001B2840">
        <w:t>, the standard approach of classroom instruction first, and practical training second</w:t>
      </w:r>
      <w:r w:rsidR="00BB3C0C">
        <w:t xml:space="preserve"> will be most effective</w:t>
      </w:r>
      <w:r w:rsidR="00AD158F">
        <w:t xml:space="preserve"> </w:t>
      </w:r>
      <w:r w:rsidR="00230B23">
        <w:t>O</w:t>
      </w:r>
      <w:r w:rsidRPr="001B2840">
        <w:t>thers</w:t>
      </w:r>
      <w:r w:rsidR="00AD158F">
        <w:t xml:space="preserve"> who</w:t>
      </w:r>
      <w:r w:rsidRPr="001B2840">
        <w:t xml:space="preserve"> learn by doing</w:t>
      </w:r>
      <w:r w:rsidR="00145BDD">
        <w:t xml:space="preserve"> will benefit from</w:t>
      </w:r>
      <w:r w:rsidRPr="001B2840">
        <w:t xml:space="preserve"> understand</w:t>
      </w:r>
      <w:r w:rsidR="00145BDD">
        <w:t>ing</w:t>
      </w:r>
      <w:r w:rsidRPr="001B2840">
        <w:t xml:space="preserve"> the problem in context, </w:t>
      </w:r>
      <w:r w:rsidR="00145BDD">
        <w:t>before</w:t>
      </w:r>
      <w:r w:rsidR="00145BDD" w:rsidRPr="001B2840">
        <w:t xml:space="preserve"> </w:t>
      </w:r>
      <w:r w:rsidRPr="001B2840">
        <w:t xml:space="preserve">more formal instruction to consolidate the solutions. </w:t>
      </w:r>
    </w:p>
    <w:p w14:paraId="5B990F77" w14:textId="77777777" w:rsidR="001B2840" w:rsidRPr="001B2840" w:rsidRDefault="001B2840" w:rsidP="004D3E82">
      <w:pPr>
        <w:pStyle w:val="MCBodytext"/>
      </w:pPr>
      <w:r w:rsidRPr="001B2840">
        <w:t xml:space="preserve">Consider the attention span – and available time – of employees and adapt training accordingly. One employee might learn well in longer sessions once per month; for another employee, a series of short sharp bursts, delivered by a co-worker, and followed by practice, might be more effective at building competency. </w:t>
      </w:r>
    </w:p>
    <w:p w14:paraId="19F333FB" w14:textId="77777777" w:rsidR="001B2840" w:rsidRPr="001B2840" w:rsidRDefault="001B2840" w:rsidP="004D3E82">
      <w:pPr>
        <w:pStyle w:val="MCBodytext"/>
      </w:pPr>
      <w:r w:rsidRPr="001B2840">
        <w:t xml:space="preserve">Encourage and reward employees to direct their own learning, and to help other employees. Provide access to learning resources, tools and personnel to assist and support them. Observe what works well and continue to adapt or develop ways to provide training.  </w:t>
      </w:r>
    </w:p>
    <w:p w14:paraId="221DDF4E" w14:textId="77777777" w:rsidR="001B2840" w:rsidRPr="001B2840" w:rsidRDefault="001B2840" w:rsidP="0093732F">
      <w:pPr>
        <w:pStyle w:val="MCControl"/>
      </w:pPr>
      <w:bookmarkStart w:id="229" w:name="_Toc205555448"/>
      <w:bookmarkStart w:id="230" w:name="_Toc205556746"/>
      <w:r w:rsidRPr="00757B1D">
        <w:t xml:space="preserve">Control: </w:t>
      </w:r>
      <w:r w:rsidRPr="001B2840">
        <w:t>Conduct on-the-job supervised training and assessment of competency.</w:t>
      </w:r>
      <w:bookmarkEnd w:id="229"/>
      <w:bookmarkEnd w:id="230"/>
    </w:p>
    <w:p w14:paraId="6F0C72DF" w14:textId="338A3E2D" w:rsidR="001B2840" w:rsidRPr="001B2840" w:rsidRDefault="00204212" w:rsidP="004D3E82">
      <w:pPr>
        <w:pStyle w:val="MCBodytext"/>
      </w:pPr>
      <w:r>
        <w:t xml:space="preserve">The benefit of </w:t>
      </w:r>
      <w:r w:rsidR="001B2840" w:rsidRPr="001B2840">
        <w:t>formal training using in-house trainers</w:t>
      </w:r>
      <w:r>
        <w:t xml:space="preserve"> </w:t>
      </w:r>
      <w:r w:rsidR="001B2840" w:rsidRPr="001B2840">
        <w:t>is that it can be customi</w:t>
      </w:r>
      <w:r w:rsidR="0011223E">
        <w:t>s</w:t>
      </w:r>
      <w:r w:rsidR="001B2840" w:rsidRPr="001B2840">
        <w:t xml:space="preserve">ed to the actual tasks that employees are doing and will be easier to implement and retain. Trainers should have suitable skills and verified qualifications and must be able to </w:t>
      </w:r>
      <w:r w:rsidR="00065A5D">
        <w:t>communicate effectively with</w:t>
      </w:r>
      <w:r w:rsidR="001B2840" w:rsidRPr="001B2840">
        <w:t xml:space="preserve"> trainee</w:t>
      </w:r>
      <w:r w:rsidR="00B63BCB">
        <w:t>s</w:t>
      </w:r>
      <w:r w:rsidR="001B2840" w:rsidRPr="001B2840">
        <w:t xml:space="preserve">.   </w:t>
      </w:r>
    </w:p>
    <w:p w14:paraId="4B9FD66A" w14:textId="77777777" w:rsidR="001B2840" w:rsidRPr="001B2840" w:rsidRDefault="001B2840" w:rsidP="0093732F">
      <w:pPr>
        <w:pStyle w:val="MCControl"/>
      </w:pPr>
      <w:bookmarkStart w:id="231" w:name="_Toc205555449"/>
      <w:bookmarkStart w:id="232" w:name="_Toc205556747"/>
      <w:r w:rsidRPr="00757B1D">
        <w:t>Control:</w:t>
      </w:r>
      <w:r w:rsidRPr="001B2840">
        <w:t xml:space="preserve"> Supervise inexperienced workers.</w:t>
      </w:r>
      <w:bookmarkEnd w:id="231"/>
      <w:bookmarkEnd w:id="232"/>
      <w:r w:rsidRPr="001B2840">
        <w:t xml:space="preserve">  </w:t>
      </w:r>
    </w:p>
    <w:p w14:paraId="4DF16EA8" w14:textId="77777777" w:rsidR="001B2840" w:rsidRPr="001B2840" w:rsidRDefault="001B2840" w:rsidP="004D3E82">
      <w:pPr>
        <w:pStyle w:val="MCBodytext"/>
      </w:pPr>
      <w:r w:rsidRPr="001B2840">
        <w:t>Allocate skilled or experienced workers to accompany or monitor new employees, or employees using new skills or doing new tasks in different environments</w:t>
      </w:r>
    </w:p>
    <w:p w14:paraId="422F0E2E" w14:textId="77777777" w:rsidR="001B2840" w:rsidRPr="00304C99" w:rsidRDefault="001B2840" w:rsidP="00741D51">
      <w:pPr>
        <w:spacing w:after="0"/>
        <w:rPr>
          <w:sz w:val="24"/>
          <w:szCs w:val="24"/>
        </w:rPr>
      </w:pPr>
      <w:r w:rsidRPr="00304C99">
        <w:rPr>
          <w:sz w:val="24"/>
          <w:szCs w:val="24"/>
        </w:rPr>
        <w:t>For example:</w:t>
      </w:r>
    </w:p>
    <w:p w14:paraId="223FCAD0" w14:textId="2E4BF5DC" w:rsidR="001B2840" w:rsidRPr="001B2840" w:rsidRDefault="008B62E1" w:rsidP="00FA0A23">
      <w:pPr>
        <w:pStyle w:val="MCDotPoints"/>
      </w:pPr>
      <w:r w:rsidRPr="001B2840">
        <w:t>employees operating new machinery</w:t>
      </w:r>
    </w:p>
    <w:p w14:paraId="045447B6" w14:textId="7E904912" w:rsidR="001B2840" w:rsidRPr="001B2840" w:rsidRDefault="008B62E1" w:rsidP="00FA0A23">
      <w:pPr>
        <w:pStyle w:val="MCDotPoints"/>
      </w:pPr>
      <w:r w:rsidRPr="001B2840">
        <w:t>employees working at a new location</w:t>
      </w:r>
    </w:p>
    <w:p w14:paraId="304FC2CC" w14:textId="20DBE152" w:rsidR="001B2840" w:rsidRPr="001B2840" w:rsidRDefault="008B62E1" w:rsidP="00FA0A23">
      <w:pPr>
        <w:pStyle w:val="MCDotPoints"/>
      </w:pPr>
      <w:r w:rsidRPr="001B2840">
        <w:t xml:space="preserve">employees </w:t>
      </w:r>
      <w:r w:rsidR="001B2840" w:rsidRPr="001B2840">
        <w:t xml:space="preserve">using a new software program  </w:t>
      </w:r>
    </w:p>
    <w:p w14:paraId="7EF0CFFE" w14:textId="61ED8A57" w:rsidR="001B2840" w:rsidRPr="001B2840" w:rsidRDefault="001B2840" w:rsidP="0093732F">
      <w:pPr>
        <w:pStyle w:val="MCControl"/>
      </w:pPr>
      <w:bookmarkStart w:id="233" w:name="_Toc205555450"/>
      <w:bookmarkStart w:id="234" w:name="_Toc205556748"/>
      <w:r w:rsidRPr="00757B1D">
        <w:t>Control:</w:t>
      </w:r>
      <w:r w:rsidRPr="001B2840">
        <w:t xml:space="preserve"> Provide ongoing training</w:t>
      </w:r>
      <w:r w:rsidR="00012BBA">
        <w:t>.</w:t>
      </w:r>
      <w:bookmarkEnd w:id="233"/>
      <w:bookmarkEnd w:id="234"/>
    </w:p>
    <w:p w14:paraId="776832D7" w14:textId="77777777" w:rsidR="001B2840" w:rsidRPr="001B2840" w:rsidRDefault="001B2840" w:rsidP="00741D51">
      <w:pPr>
        <w:pStyle w:val="MCBodytext"/>
      </w:pPr>
      <w:r w:rsidRPr="001B2840">
        <w:t xml:space="preserve">Plan to provide refresher training on a range of topics throughout the period of employment. </w:t>
      </w:r>
    </w:p>
    <w:p w14:paraId="73734DC6" w14:textId="77777777" w:rsidR="001B2840" w:rsidRPr="001B2840" w:rsidRDefault="001B2840" w:rsidP="00741D51">
      <w:pPr>
        <w:pStyle w:val="MCBodytext"/>
      </w:pPr>
      <w:r w:rsidRPr="001B2840">
        <w:lastRenderedPageBreak/>
        <w:t xml:space="preserve">Establish a refresher training calendar for all employees, focusing on a different topic each month. </w:t>
      </w:r>
    </w:p>
    <w:p w14:paraId="297BA5E2" w14:textId="77777777" w:rsidR="001B2840" w:rsidRPr="001B2840" w:rsidRDefault="001B2840" w:rsidP="00741D51">
      <w:pPr>
        <w:pStyle w:val="MCBodytext"/>
      </w:pPr>
      <w:r w:rsidRPr="001B2840">
        <w:t xml:space="preserve">Provide training updates when there are changes in personnel, technology, laws, equipment, software, procedures, premises, customers, networks, the size of the business etc. </w:t>
      </w:r>
    </w:p>
    <w:p w14:paraId="079799CF" w14:textId="77777777" w:rsidR="001B2840" w:rsidRPr="001B2840" w:rsidRDefault="001B2840" w:rsidP="00741D51">
      <w:pPr>
        <w:pStyle w:val="MCBodytext"/>
      </w:pPr>
      <w:r w:rsidRPr="001B2840">
        <w:t xml:space="preserve">Review safety data to identify procedures or skills that require further training.  </w:t>
      </w:r>
    </w:p>
    <w:p w14:paraId="5DF45158" w14:textId="70E10E5C" w:rsidR="001B2840" w:rsidRPr="001B2840" w:rsidRDefault="001B2840" w:rsidP="0093732F">
      <w:pPr>
        <w:pStyle w:val="MCControl"/>
      </w:pPr>
      <w:bookmarkStart w:id="235" w:name="_Toc205555451"/>
      <w:bookmarkStart w:id="236" w:name="_Toc205556749"/>
      <w:r w:rsidRPr="00757B1D">
        <w:t>Control:</w:t>
      </w:r>
      <w:r w:rsidRPr="001B2840">
        <w:t xml:space="preserve"> Maintain training records</w:t>
      </w:r>
      <w:r w:rsidR="00012BBA">
        <w:t>.</w:t>
      </w:r>
      <w:bookmarkEnd w:id="235"/>
      <w:bookmarkEnd w:id="236"/>
    </w:p>
    <w:p w14:paraId="00E19130" w14:textId="4048A78A" w:rsidR="001B2840" w:rsidRPr="001B2840" w:rsidRDefault="001B2840" w:rsidP="00741D51">
      <w:pPr>
        <w:pStyle w:val="MCBodytext"/>
      </w:pPr>
      <w:r w:rsidRPr="001B2840">
        <w:t>Document the skills and competencies necessary for each role in a business.</w:t>
      </w:r>
      <w:r w:rsidR="00C9503F">
        <w:t xml:space="preserve"> </w:t>
      </w:r>
    </w:p>
    <w:p w14:paraId="688B8759" w14:textId="77777777" w:rsidR="001B2840" w:rsidRPr="001B2840" w:rsidRDefault="001B2840" w:rsidP="00741D51">
      <w:pPr>
        <w:pStyle w:val="MCBodytext"/>
      </w:pPr>
      <w:r w:rsidRPr="001B2840">
        <w:t>Document the training each employee receives and when.</w:t>
      </w:r>
    </w:p>
    <w:p w14:paraId="4BD441EA" w14:textId="04F0C8B3" w:rsidR="001B2840" w:rsidRPr="001B2840" w:rsidRDefault="001B2840" w:rsidP="0093732F">
      <w:pPr>
        <w:pStyle w:val="MCControl"/>
      </w:pPr>
      <w:bookmarkStart w:id="237" w:name="_Toc205555452"/>
      <w:bookmarkStart w:id="238" w:name="_Toc205556750"/>
      <w:r w:rsidRPr="00757B1D">
        <w:t>Control:</w:t>
      </w:r>
      <w:r w:rsidRPr="001B2840">
        <w:t xml:space="preserve"> Involve business partners in training your employees and vice versa</w:t>
      </w:r>
      <w:r w:rsidR="00012BBA">
        <w:t>.</w:t>
      </w:r>
      <w:bookmarkEnd w:id="237"/>
      <w:bookmarkEnd w:id="238"/>
    </w:p>
    <w:p w14:paraId="28F1987C" w14:textId="77777777" w:rsidR="001B2840" w:rsidRPr="001B2840" w:rsidRDefault="001B2840" w:rsidP="00741D51">
      <w:pPr>
        <w:pStyle w:val="MCBodytext"/>
      </w:pPr>
      <w:r w:rsidRPr="001B2840">
        <w:t xml:space="preserve">Employees of different businesses might have done the same formal training, but it’s not unusual for businesses to implement requirements in different ways. The result may be conflicting approaches, miscommunication, lost time, confusion or aggravation.  </w:t>
      </w:r>
    </w:p>
    <w:p w14:paraId="577384CB" w14:textId="59E116CC" w:rsidR="001B2840" w:rsidRPr="001B2840" w:rsidRDefault="001B2840" w:rsidP="00741D51">
      <w:pPr>
        <w:pStyle w:val="MCBodytext"/>
      </w:pPr>
      <w:r w:rsidRPr="001B2840">
        <w:t xml:space="preserve">Particularly when collaboration is likely to be ongoing, make time to exchange information with other businesses before working together. Find out about their employees, fleet, premises, equipment, procedures or policies. Provide information about your own business and employees. </w:t>
      </w:r>
    </w:p>
    <w:p w14:paraId="05BA3EFC" w14:textId="77777777" w:rsidR="001B2840" w:rsidRPr="001B2840" w:rsidRDefault="001B2840" w:rsidP="00741D51">
      <w:pPr>
        <w:pStyle w:val="MCBodytext"/>
      </w:pPr>
      <w:r w:rsidRPr="001B2840">
        <w:t>Ways to provide information include: a leaflet, a QR code linked to web content, contact details for a training manager, site visit or induction, information pack etc.</w:t>
      </w:r>
    </w:p>
    <w:p w14:paraId="550EF7DA" w14:textId="2910D8FA" w:rsidR="001B2840" w:rsidRPr="001B2840" w:rsidRDefault="001B2840" w:rsidP="00741D51">
      <w:pPr>
        <w:pStyle w:val="MCBodytext"/>
      </w:pPr>
      <w:r w:rsidRPr="001B2840">
        <w:t xml:space="preserve">Try to identify differences in advance and then work with the other business, and your employees, to agree on a common approach or procedure. Encourage employees to note and report on issues or </w:t>
      </w:r>
      <w:r w:rsidR="00C9171A">
        <w:t>inconsistencies when working with</w:t>
      </w:r>
      <w:r w:rsidR="00C9171A" w:rsidRPr="001B2840">
        <w:t xml:space="preserve"> </w:t>
      </w:r>
      <w:r w:rsidRPr="001B2840">
        <w:t xml:space="preserve">other </w:t>
      </w:r>
      <w:r w:rsidR="008E79E3">
        <w:t>businesses</w:t>
      </w:r>
      <w:r w:rsidRPr="001B2840">
        <w:t xml:space="preserve">, locations, equipment, practices etc., and compile the information </w:t>
      </w:r>
      <w:r w:rsidR="00964FBE">
        <w:t>to address with the other parties</w:t>
      </w:r>
      <w:r w:rsidRPr="001B2840">
        <w:t xml:space="preserve">.  </w:t>
      </w:r>
    </w:p>
    <w:p w14:paraId="3A4749C7" w14:textId="77777777" w:rsidR="001B2840" w:rsidRPr="001B2840" w:rsidRDefault="001B2840" w:rsidP="00741D51">
      <w:pPr>
        <w:pStyle w:val="MCBodytext"/>
      </w:pPr>
      <w:r w:rsidRPr="001B2840">
        <w:t xml:space="preserve">Arrange joint training sessions with employees of other businesses, to ensure that they are getting the same training. Invite employees from other businesses to attend your training sessions and send your employees along to theirs. Understanding the questions and concerns of employees from other businesses may improve all trainees’ understanding of their impact on others. </w:t>
      </w:r>
    </w:p>
    <w:p w14:paraId="5BE61A21" w14:textId="77777777" w:rsidR="001B2840" w:rsidRPr="001B2840" w:rsidRDefault="001B2840" w:rsidP="0093732F">
      <w:pPr>
        <w:pStyle w:val="MCControl"/>
      </w:pPr>
      <w:bookmarkStart w:id="239" w:name="_Toc205555453"/>
      <w:bookmarkStart w:id="240" w:name="_Toc205556751"/>
      <w:r w:rsidRPr="005F7E54">
        <w:t>Control:</w:t>
      </w:r>
      <w:r w:rsidRPr="001B2840">
        <w:t xml:space="preserve"> Provide training to all employees about the impact of delay or time pressure on drivers’ fitness to drive, and the effect of fatigue upon driver competence.</w:t>
      </w:r>
      <w:bookmarkEnd w:id="239"/>
      <w:bookmarkEnd w:id="240"/>
      <w:r w:rsidRPr="001B2840">
        <w:t xml:space="preserve">  </w:t>
      </w:r>
    </w:p>
    <w:p w14:paraId="25853EBA" w14:textId="77777777" w:rsidR="001B2840" w:rsidRPr="001B2840" w:rsidRDefault="001B2840" w:rsidP="00745D31">
      <w:pPr>
        <w:pStyle w:val="MCBodytext"/>
        <w:spacing w:after="0"/>
      </w:pPr>
      <w:r w:rsidRPr="001B2840">
        <w:t xml:space="preserve">Employees who may unwittingly contribute to fatigue or speeding risks include:  </w:t>
      </w:r>
    </w:p>
    <w:p w14:paraId="03C43E24" w14:textId="2CE09B94" w:rsidR="001B2840" w:rsidRPr="001B2840" w:rsidRDefault="008B62E1" w:rsidP="004D3E82">
      <w:pPr>
        <w:pStyle w:val="MCDotPoints"/>
      </w:pPr>
      <w:r w:rsidRPr="001B2840">
        <w:t>sales staff who overbook time slots, or promise early delivery times</w:t>
      </w:r>
    </w:p>
    <w:p w14:paraId="1A909304" w14:textId="59BF575F" w:rsidR="001B2840" w:rsidRPr="001B2840" w:rsidRDefault="008B62E1" w:rsidP="004D3E82">
      <w:pPr>
        <w:pStyle w:val="MCDotPoints"/>
      </w:pPr>
      <w:r w:rsidRPr="001B2840">
        <w:t>loaders and unloaders who disrupt the order in which vehicles are loaded</w:t>
      </w:r>
    </w:p>
    <w:p w14:paraId="3764D32D" w14:textId="41180AAB" w:rsidR="001B2840" w:rsidRPr="001B2840" w:rsidRDefault="001437C6" w:rsidP="004D3E82">
      <w:pPr>
        <w:pStyle w:val="MCDotPoints"/>
      </w:pPr>
      <w:r>
        <w:t>employees</w:t>
      </w:r>
      <w:r w:rsidRPr="001B2840">
        <w:t xml:space="preserve"> </w:t>
      </w:r>
      <w:r w:rsidR="008B62E1" w:rsidRPr="001B2840">
        <w:t xml:space="preserve">managing </w:t>
      </w:r>
      <w:r>
        <w:t xml:space="preserve">the </w:t>
      </w:r>
      <w:r w:rsidR="008B62E1" w:rsidRPr="001B2840">
        <w:t>movement of vehicles on a site</w:t>
      </w:r>
    </w:p>
    <w:p w14:paraId="32062D34" w14:textId="5F633A57" w:rsidR="001B2840" w:rsidRPr="001B2840" w:rsidRDefault="008B62E1" w:rsidP="004D3E82">
      <w:pPr>
        <w:pStyle w:val="MCDotPoints"/>
      </w:pPr>
      <w:r w:rsidRPr="001B2840">
        <w:t>recruiters who don’t appreciate the importance of a loader’s speed and efficiency</w:t>
      </w:r>
    </w:p>
    <w:p w14:paraId="32010526" w14:textId="3834051D" w:rsidR="001B2840" w:rsidRPr="001B2840" w:rsidRDefault="008B62E1" w:rsidP="004D3E82">
      <w:pPr>
        <w:pStyle w:val="MCDotPoints"/>
      </w:pPr>
      <w:r w:rsidRPr="001B2840">
        <w:t xml:space="preserve">clients who order goods </w:t>
      </w:r>
      <w:r w:rsidR="001B2840" w:rsidRPr="001B2840">
        <w:t>at the last moment, and ask transporters to make up lost time</w:t>
      </w:r>
    </w:p>
    <w:p w14:paraId="6C2F53CD" w14:textId="77777777" w:rsidR="001B2840" w:rsidRPr="001B2840" w:rsidRDefault="001B2840" w:rsidP="0093732F">
      <w:pPr>
        <w:pStyle w:val="MCControl"/>
      </w:pPr>
      <w:bookmarkStart w:id="241" w:name="_Toc205555454"/>
      <w:bookmarkStart w:id="242" w:name="_Toc205556752"/>
      <w:r w:rsidRPr="00757B1D">
        <w:t>Control:</w:t>
      </w:r>
      <w:r w:rsidRPr="001B2840">
        <w:t xml:space="preserve"> Provide training or information to other </w:t>
      </w:r>
      <w:proofErr w:type="spellStart"/>
      <w:r w:rsidRPr="001B2840">
        <w:t>CoR</w:t>
      </w:r>
      <w:proofErr w:type="spellEnd"/>
      <w:r w:rsidRPr="001B2840">
        <w:t xml:space="preserve"> Parties about how their actions and inactions can affect the safe operation of heavy vehicles.</w:t>
      </w:r>
      <w:bookmarkEnd w:id="241"/>
      <w:bookmarkEnd w:id="242"/>
      <w:r w:rsidRPr="001B2840">
        <w:t xml:space="preserve"> </w:t>
      </w:r>
    </w:p>
    <w:p w14:paraId="6EAEC6DF" w14:textId="37910447" w:rsidR="001B2840" w:rsidRPr="001B2840" w:rsidRDefault="001B2840" w:rsidP="004D3E82">
      <w:pPr>
        <w:pStyle w:val="MCBodytext"/>
      </w:pPr>
      <w:r w:rsidRPr="001B2840">
        <w:lastRenderedPageBreak/>
        <w:t xml:space="preserve">Document and provide case studies or examples of how certain actions or inactions, poor system or premises design, or insufficient employee training have produced </w:t>
      </w:r>
      <w:r w:rsidR="00B405C2" w:rsidRPr="001B2840">
        <w:t>unfavourable</w:t>
      </w:r>
      <w:r w:rsidRPr="001B2840">
        <w:t xml:space="preserve"> or unsafe outcomes. </w:t>
      </w:r>
    </w:p>
    <w:p w14:paraId="13B72C37" w14:textId="1BA25C85" w:rsidR="00944FB1" w:rsidRDefault="00944FB1" w:rsidP="00944FB1">
      <w:pPr>
        <w:pStyle w:val="MCControl"/>
      </w:pPr>
      <w:bookmarkStart w:id="243" w:name="_Toc205555455"/>
      <w:bookmarkStart w:id="244" w:name="_Toc205556753"/>
      <w:r>
        <w:t xml:space="preserve">Resources for </w:t>
      </w:r>
      <w:r w:rsidR="007727E1">
        <w:t>Training employees</w:t>
      </w:r>
      <w:r w:rsidR="0064788D">
        <w:t>:</w:t>
      </w:r>
      <w:bookmarkEnd w:id="243"/>
      <w:bookmarkEnd w:id="244"/>
    </w:p>
    <w:p w14:paraId="5EB85D6C" w14:textId="69295105" w:rsidR="007727E1" w:rsidRDefault="007727E1" w:rsidP="006E2E9F">
      <w:pPr>
        <w:pStyle w:val="MCBodytext"/>
        <w:numPr>
          <w:ilvl w:val="0"/>
          <w:numId w:val="26"/>
        </w:numPr>
        <w:ind w:left="851" w:hanging="284"/>
      </w:pPr>
      <w:r>
        <w:t xml:space="preserve">NHVR Regulatory Advice on </w:t>
      </w:r>
      <w:hyperlink r:id="rId22" w:history="1">
        <w:r w:rsidR="00FC6BDF" w:rsidRPr="003916CB">
          <w:rPr>
            <w:rStyle w:val="Hyperlink"/>
          </w:rPr>
          <w:t>Managing the risks of undertrained workers</w:t>
        </w:r>
      </w:hyperlink>
      <w:r w:rsidR="00F8246B">
        <w:rPr>
          <w:rStyle w:val="EndnoteReference"/>
        </w:rPr>
        <w:endnoteReference w:id="12"/>
      </w:r>
      <w:r w:rsidR="003916CB">
        <w:t xml:space="preserve"> p</w:t>
      </w:r>
      <w:r w:rsidR="003916CB" w:rsidRPr="003916CB">
        <w:t>rovides guidance on identifying and managing the safety risks associated with insufficiently or inadequately trained workers in the heavy vehicle industry.</w:t>
      </w:r>
    </w:p>
    <w:p w14:paraId="42104C54" w14:textId="35A5822B" w:rsidR="001B2840" w:rsidRPr="00F52001" w:rsidRDefault="00C90BD8" w:rsidP="00F52001">
      <w:pPr>
        <w:pStyle w:val="MCBodytext"/>
        <w:numPr>
          <w:ilvl w:val="0"/>
          <w:numId w:val="26"/>
        </w:numPr>
        <w:ind w:left="851" w:hanging="284"/>
      </w:pPr>
      <w:r>
        <w:t xml:space="preserve">NHVR Regulatory Advice on </w:t>
      </w:r>
      <w:hyperlink r:id="rId23" w:history="1">
        <w:r w:rsidRPr="0032758D">
          <w:rPr>
            <w:rStyle w:val="Hyperlink"/>
          </w:rPr>
          <w:t>Operating in the agricultural sector</w:t>
        </w:r>
      </w:hyperlink>
      <w:r>
        <w:rPr>
          <w:rStyle w:val="EndnoteReference"/>
        </w:rPr>
        <w:endnoteReference w:id="13"/>
      </w:r>
      <w:r>
        <w:t xml:space="preserve"> </w:t>
      </w:r>
      <w:r w:rsidRPr="0040014C">
        <w:t>provides guidance</w:t>
      </w:r>
      <w:r w:rsidR="006D6DC3">
        <w:t xml:space="preserve"> for </w:t>
      </w:r>
      <w:r w:rsidR="006D6DC3" w:rsidRPr="0040014C">
        <w:t>individuals and businesses who operate in the agricultural sector</w:t>
      </w:r>
      <w:r>
        <w:t xml:space="preserve"> about seasonal workers, </w:t>
      </w:r>
      <w:r w:rsidR="00F20A97">
        <w:t>inexperienced and underprepared staff</w:t>
      </w:r>
      <w:r>
        <w:t>.</w:t>
      </w:r>
    </w:p>
    <w:p w14:paraId="064CFAFA" w14:textId="0BFBF129" w:rsidR="001B2840" w:rsidRPr="001B2840" w:rsidRDefault="003512EC" w:rsidP="00874471">
      <w:pPr>
        <w:pStyle w:val="MCActivity"/>
      </w:pPr>
      <w:bookmarkStart w:id="245" w:name="_Toc205555456"/>
      <w:bookmarkStart w:id="246" w:name="_Toc205556754"/>
      <w:bookmarkStart w:id="247" w:name="_Toc205794562"/>
      <w:r>
        <w:t xml:space="preserve">Activity: </w:t>
      </w:r>
      <w:r w:rsidR="001B2840" w:rsidRPr="00D65A57">
        <w:t>Working</w:t>
      </w:r>
      <w:r w:rsidR="001B2840" w:rsidRPr="001B2840">
        <w:t xml:space="preserve"> with other businesses</w:t>
      </w:r>
      <w:bookmarkEnd w:id="245"/>
      <w:bookmarkEnd w:id="246"/>
      <w:bookmarkEnd w:id="247"/>
      <w:r w:rsidR="001B2840" w:rsidRPr="001B2840">
        <w:t xml:space="preserve"> </w:t>
      </w:r>
      <w:bookmarkEnd w:id="197"/>
      <w:r w:rsidR="001B2840" w:rsidRPr="001B2840">
        <w:t xml:space="preserve"> </w:t>
      </w:r>
    </w:p>
    <w:p w14:paraId="04611993" w14:textId="5F01C88C" w:rsidR="007D6BB3" w:rsidRPr="007D6BB3" w:rsidRDefault="007D6BB3" w:rsidP="007D6BB3">
      <w:pPr>
        <w:pStyle w:val="MCBodytext"/>
      </w:pPr>
      <w:r>
        <w:t>Working with other businesses</w:t>
      </w:r>
      <w:r w:rsidRPr="007D6BB3">
        <w:t xml:space="preserve"> who are not on the same page </w:t>
      </w:r>
      <w:r>
        <w:t xml:space="preserve">as your business </w:t>
      </w:r>
      <w:r w:rsidR="008F441F">
        <w:t xml:space="preserve">in relation to </w:t>
      </w:r>
      <w:r w:rsidRPr="007D6BB3">
        <w:t>safety, or who do not understand their safety duties</w:t>
      </w:r>
      <w:r w:rsidR="008F441F">
        <w:t>,</w:t>
      </w:r>
      <w:r w:rsidRPr="007D6BB3">
        <w:t xml:space="preserve"> can expose your business to potential risks. A weak link, such as a partner who pressures drivers to meet unsafe schedules or fails to maintain vehicles, can undermine safety across the transport task. </w:t>
      </w:r>
    </w:p>
    <w:p w14:paraId="1C1EBC53" w14:textId="35D14A69" w:rsidR="007D6BB3" w:rsidRPr="007D6BB3" w:rsidRDefault="00FB5BDD" w:rsidP="007D6BB3">
      <w:pPr>
        <w:pStyle w:val="MCBodytext"/>
      </w:pPr>
      <w:r>
        <w:t>C</w:t>
      </w:r>
      <w:r w:rsidR="007D6BB3" w:rsidRPr="007D6BB3">
        <w:t xml:space="preserve">arefully selecting and collaborating with businesses who are equally committed to safety, </w:t>
      </w:r>
      <w:r>
        <w:t>will</w:t>
      </w:r>
      <w:r w:rsidR="007D6BB3" w:rsidRPr="007D6BB3">
        <w:t xml:space="preserve"> strengthen your ability to meet your primary duty.</w:t>
      </w:r>
    </w:p>
    <w:p w14:paraId="5244EEBC" w14:textId="77777777" w:rsidR="001B2840" w:rsidRPr="001B2840" w:rsidRDefault="001B2840" w:rsidP="0093732F">
      <w:pPr>
        <w:pStyle w:val="MCControl"/>
      </w:pPr>
      <w:bookmarkStart w:id="248" w:name="_Toc205555457"/>
      <w:bookmarkStart w:id="249" w:name="_Toc205556755"/>
      <w:r w:rsidRPr="005F7E54">
        <w:t>Control:</w:t>
      </w:r>
      <w:r w:rsidRPr="001B2840">
        <w:t xml:space="preserve"> Choose a business partner that demonstrates a commitment to safety, collaboration and communication.</w:t>
      </w:r>
      <w:bookmarkEnd w:id="248"/>
      <w:bookmarkEnd w:id="249"/>
      <w:r w:rsidRPr="001B2840">
        <w:t xml:space="preserve">  </w:t>
      </w:r>
    </w:p>
    <w:p w14:paraId="398778B1" w14:textId="77777777" w:rsidR="001B2840" w:rsidRPr="001B2840" w:rsidRDefault="001B2840" w:rsidP="00745D31">
      <w:pPr>
        <w:pStyle w:val="MCBodytext"/>
        <w:spacing w:after="0"/>
      </w:pPr>
      <w:r w:rsidRPr="001B2840">
        <w:t xml:space="preserve">For example, businesses that: </w:t>
      </w:r>
    </w:p>
    <w:p w14:paraId="1D2DE257" w14:textId="3E8C2B5D" w:rsidR="001B2840" w:rsidRPr="001B2840" w:rsidRDefault="008B62E1" w:rsidP="00FA0A23">
      <w:pPr>
        <w:pStyle w:val="MCDotPoints"/>
      </w:pPr>
      <w:r w:rsidRPr="001B2840">
        <w:t xml:space="preserve">proactively share information that improves safety </w:t>
      </w:r>
    </w:p>
    <w:p w14:paraId="0450D463" w14:textId="17243A99" w:rsidR="001B2840" w:rsidRPr="001B2840" w:rsidRDefault="008B62E1" w:rsidP="00FA0A23">
      <w:pPr>
        <w:pStyle w:val="MCDotPoints"/>
      </w:pPr>
      <w:r w:rsidRPr="001B2840">
        <w:t xml:space="preserve">encourage workers to speak up and to stop working or driving when unsafe </w:t>
      </w:r>
    </w:p>
    <w:p w14:paraId="2BF096F5" w14:textId="726649E4" w:rsidR="001B2840" w:rsidRPr="001B2840" w:rsidRDefault="008B62E1" w:rsidP="00FA0A23">
      <w:pPr>
        <w:pStyle w:val="MCDotPoints"/>
      </w:pPr>
      <w:r w:rsidRPr="001B2840">
        <w:t xml:space="preserve">communicate well internally and with others </w:t>
      </w:r>
    </w:p>
    <w:p w14:paraId="47DC094C" w14:textId="49C3E946" w:rsidR="001B2840" w:rsidRPr="001B2840" w:rsidRDefault="008B62E1" w:rsidP="00FA0A23">
      <w:pPr>
        <w:pStyle w:val="MCDotPoints"/>
      </w:pPr>
      <w:r w:rsidRPr="001B2840">
        <w:t xml:space="preserve">value </w:t>
      </w:r>
      <w:r w:rsidR="001B2840" w:rsidRPr="001B2840">
        <w:t>training and experience</w:t>
      </w:r>
    </w:p>
    <w:p w14:paraId="5F5D8FB6" w14:textId="5A46736A" w:rsidR="001B2840" w:rsidRPr="001B2840" w:rsidRDefault="008B62E1" w:rsidP="00FA0A23">
      <w:pPr>
        <w:pStyle w:val="MCDotPoints"/>
      </w:pPr>
      <w:r>
        <w:t>a</w:t>
      </w:r>
      <w:r w:rsidR="001B2840" w:rsidRPr="001B2840">
        <w:t xml:space="preserve">e accredited </w:t>
      </w:r>
      <w:r w:rsidR="004D3E82">
        <w:t>in the</w:t>
      </w:r>
      <w:r w:rsidR="001B2840" w:rsidRPr="001B2840">
        <w:t xml:space="preserve"> National Heavy Vehicle Accreditation Scheme or another scheme.</w:t>
      </w:r>
    </w:p>
    <w:p w14:paraId="235F1090" w14:textId="4CB1E77D" w:rsidR="001B2840" w:rsidRPr="001B2840" w:rsidRDefault="008B62E1" w:rsidP="00FA0A23">
      <w:pPr>
        <w:pStyle w:val="MCDotPoints"/>
      </w:pPr>
      <w:r w:rsidRPr="001B2840">
        <w:t xml:space="preserve">retain </w:t>
      </w:r>
      <w:r w:rsidR="001B2840" w:rsidRPr="001B2840">
        <w:t>their employees for long periods</w:t>
      </w:r>
    </w:p>
    <w:p w14:paraId="110B16D1" w14:textId="60625750" w:rsidR="001B2840" w:rsidRDefault="001B2840" w:rsidP="0093732F">
      <w:pPr>
        <w:pStyle w:val="MCControl"/>
      </w:pPr>
      <w:bookmarkStart w:id="250" w:name="_Toc205555458"/>
      <w:bookmarkStart w:id="251" w:name="_Toc205556756"/>
      <w:bookmarkStart w:id="252" w:name="_Toc196912519"/>
      <w:bookmarkEnd w:id="198"/>
      <w:r w:rsidRPr="00E1775D">
        <w:t>Control:</w:t>
      </w:r>
      <w:r w:rsidRPr="001B2840">
        <w:t xml:space="preserve"> Choose a business partner that monitors its own operations and the effectiveness of its procedures</w:t>
      </w:r>
      <w:r w:rsidR="009E6FA1">
        <w:t>.</w:t>
      </w:r>
      <w:bookmarkEnd w:id="250"/>
      <w:bookmarkEnd w:id="251"/>
      <w:r w:rsidRPr="001B2840">
        <w:t xml:space="preserve">  </w:t>
      </w:r>
    </w:p>
    <w:p w14:paraId="55CA6696" w14:textId="1011A280" w:rsidR="00414FA9" w:rsidRPr="001B2840" w:rsidRDefault="00414FA9" w:rsidP="0093732F">
      <w:pPr>
        <w:pStyle w:val="MCControl"/>
      </w:pPr>
      <w:bookmarkStart w:id="253" w:name="_Toc205555459"/>
      <w:bookmarkStart w:id="254" w:name="_Toc205556757"/>
      <w:r w:rsidRPr="00E1775D">
        <w:t>Control:</w:t>
      </w:r>
      <w:r w:rsidRPr="001B2840">
        <w:t xml:space="preserve"> </w:t>
      </w:r>
      <w:r>
        <w:t>Choose a business partner that o</w:t>
      </w:r>
      <w:r w:rsidRPr="001B2840">
        <w:t>ffer</w:t>
      </w:r>
      <w:r>
        <w:t>s</w:t>
      </w:r>
      <w:r w:rsidRPr="001B2840">
        <w:t xml:space="preserve"> employment terms conducive to safety.</w:t>
      </w:r>
      <w:bookmarkEnd w:id="253"/>
      <w:bookmarkEnd w:id="254"/>
    </w:p>
    <w:p w14:paraId="0D4242AF" w14:textId="77777777" w:rsidR="00414FA9" w:rsidRPr="001B2840" w:rsidRDefault="00414FA9" w:rsidP="00414FA9">
      <w:pPr>
        <w:pStyle w:val="MCBodytext"/>
        <w:spacing w:after="0"/>
      </w:pPr>
      <w:r w:rsidRPr="00066849">
        <w:t xml:space="preserve">For example: </w:t>
      </w:r>
      <w:r>
        <w:t>paying drivers</w:t>
      </w:r>
      <w:r w:rsidRPr="001B2840">
        <w:t xml:space="preserve"> based on hours worked, rather than distance or task</w:t>
      </w:r>
      <w:r>
        <w:t xml:space="preserve">. </w:t>
      </w:r>
    </w:p>
    <w:p w14:paraId="717713BC" w14:textId="259CA6F2" w:rsidR="001B2840" w:rsidRPr="001B2840" w:rsidRDefault="001B2840" w:rsidP="0093732F">
      <w:pPr>
        <w:pStyle w:val="MCControl"/>
      </w:pPr>
      <w:bookmarkStart w:id="255" w:name="_Toc205555460"/>
      <w:bookmarkStart w:id="256" w:name="_Toc205556758"/>
      <w:r w:rsidRPr="00E1775D">
        <w:t>Control:</w:t>
      </w:r>
      <w:r w:rsidRPr="001B2840">
        <w:t xml:space="preserve"> Take sufficient time to find out in detail how </w:t>
      </w:r>
      <w:r w:rsidR="00012BBA">
        <w:t>your</w:t>
      </w:r>
      <w:r w:rsidRPr="001B2840">
        <w:t xml:space="preserve"> business </w:t>
      </w:r>
      <w:r w:rsidR="004F2158">
        <w:t>partner</w:t>
      </w:r>
      <w:r w:rsidR="00012BBA">
        <w:t>s</w:t>
      </w:r>
      <w:r w:rsidR="004F2158">
        <w:t xml:space="preserve"> </w:t>
      </w:r>
      <w:r w:rsidRPr="001B2840">
        <w:t>operate.</w:t>
      </w:r>
      <w:bookmarkEnd w:id="255"/>
      <w:bookmarkEnd w:id="256"/>
      <w:r w:rsidRPr="001B2840">
        <w:t xml:space="preserve">    </w:t>
      </w:r>
    </w:p>
    <w:p w14:paraId="003CFBE7" w14:textId="77777777" w:rsidR="001B2840" w:rsidRPr="001B2840" w:rsidRDefault="001B2840" w:rsidP="0093732F">
      <w:pPr>
        <w:pStyle w:val="MCControl"/>
      </w:pPr>
      <w:bookmarkStart w:id="257" w:name="_Toc205555461"/>
      <w:bookmarkStart w:id="258" w:name="_Toc205556759"/>
      <w:r w:rsidRPr="00E1775D">
        <w:t>Control:</w:t>
      </w:r>
      <w:r w:rsidRPr="001B2840">
        <w:t xml:space="preserve"> Determine the resources or services your business needs and choose business partners with the capacity to provide them safely.</w:t>
      </w:r>
      <w:bookmarkEnd w:id="257"/>
      <w:bookmarkEnd w:id="258"/>
    </w:p>
    <w:p w14:paraId="3E986FE9" w14:textId="77777777" w:rsidR="001B2840" w:rsidRPr="001B2840" w:rsidRDefault="001B2840" w:rsidP="00745D31">
      <w:pPr>
        <w:pStyle w:val="MCBodytext"/>
        <w:spacing w:after="0"/>
      </w:pPr>
      <w:r w:rsidRPr="001B2840">
        <w:t xml:space="preserve">For example:  </w:t>
      </w:r>
    </w:p>
    <w:p w14:paraId="790A10D0" w14:textId="066581F1" w:rsidR="001B2840" w:rsidRPr="001B2840" w:rsidRDefault="00CA218E" w:rsidP="004D3E82">
      <w:pPr>
        <w:pStyle w:val="MCDotPoints"/>
      </w:pPr>
      <w:r w:rsidRPr="001B2840">
        <w:t>has the operational capacity to undertake the transport task (vehicles, drivers, loading bays etc)</w:t>
      </w:r>
    </w:p>
    <w:p w14:paraId="1233FB9E" w14:textId="6EF01D86" w:rsidR="001B2840" w:rsidRPr="001B2840" w:rsidRDefault="00CA218E" w:rsidP="004D3E82">
      <w:pPr>
        <w:pStyle w:val="MCDotPoints"/>
      </w:pPr>
      <w:r w:rsidRPr="001B2840">
        <w:t xml:space="preserve">has the necessary premises and equipment </w:t>
      </w:r>
    </w:p>
    <w:p w14:paraId="6F48A035" w14:textId="60884AF4" w:rsidR="001B2840" w:rsidRPr="001B2840" w:rsidRDefault="00CA218E" w:rsidP="004D3E82">
      <w:pPr>
        <w:pStyle w:val="MCDotPoints"/>
      </w:pPr>
      <w:r w:rsidRPr="001B2840">
        <w:t xml:space="preserve">has experience and skilled employees </w:t>
      </w:r>
    </w:p>
    <w:p w14:paraId="5036F9DA" w14:textId="1327F3C0" w:rsidR="001B2840" w:rsidRPr="001B2840" w:rsidRDefault="00CA218E" w:rsidP="004D3E82">
      <w:pPr>
        <w:pStyle w:val="MCDotPoints"/>
      </w:pPr>
      <w:r w:rsidRPr="001B2840">
        <w:lastRenderedPageBreak/>
        <w:t xml:space="preserve">factor </w:t>
      </w:r>
      <w:r w:rsidR="001B2840" w:rsidRPr="001B2840">
        <w:t xml:space="preserve">in margins to allow for breakdowns, leave, repairs etc. For example, if you need to send ten loads per day, a business with only ten vehicles </w:t>
      </w:r>
      <w:r>
        <w:t>may</w:t>
      </w:r>
      <w:r w:rsidRPr="001B2840">
        <w:t xml:space="preserve"> </w:t>
      </w:r>
      <w:r w:rsidR="001B2840" w:rsidRPr="001B2840">
        <w:t xml:space="preserve">not be suitable. </w:t>
      </w:r>
    </w:p>
    <w:p w14:paraId="4AD96AF4" w14:textId="77777777" w:rsidR="00012BBA" w:rsidRDefault="001B2840" w:rsidP="0093732F">
      <w:pPr>
        <w:pStyle w:val="MCControl"/>
      </w:pPr>
      <w:bookmarkStart w:id="259" w:name="_Toc205555462"/>
      <w:bookmarkStart w:id="260" w:name="_Toc205556760"/>
      <w:r w:rsidRPr="00E1775D">
        <w:t>Control:</w:t>
      </w:r>
      <w:r w:rsidRPr="001B2840">
        <w:t xml:space="preserve"> Review the business’s risk assessment for its own operations and the control measures it has implemented.</w:t>
      </w:r>
      <w:bookmarkEnd w:id="259"/>
      <w:bookmarkEnd w:id="260"/>
      <w:r w:rsidRPr="001B2840">
        <w:t xml:space="preserve"> </w:t>
      </w:r>
    </w:p>
    <w:p w14:paraId="681C0FE9" w14:textId="05BD5102" w:rsidR="001B2840" w:rsidRPr="001B2840" w:rsidRDefault="001B2840" w:rsidP="00012BBA">
      <w:pPr>
        <w:pStyle w:val="MCBodytext"/>
      </w:pPr>
      <w:r w:rsidRPr="001B2840">
        <w:t xml:space="preserve">Work with them to identify new hazards or changes in risk levels that will result from the interaction. </w:t>
      </w:r>
    </w:p>
    <w:p w14:paraId="179B572E" w14:textId="7DC6D255" w:rsidR="001B2840" w:rsidRPr="001B2840" w:rsidRDefault="001B2840" w:rsidP="0093732F">
      <w:pPr>
        <w:pStyle w:val="MCControl"/>
      </w:pPr>
      <w:bookmarkStart w:id="261" w:name="_Toc205555463"/>
      <w:bookmarkStart w:id="262" w:name="_Toc205556761"/>
      <w:r w:rsidRPr="00E1775D">
        <w:t>Control:</w:t>
      </w:r>
      <w:r w:rsidRPr="001B2840">
        <w:t xml:space="preserve"> </w:t>
      </w:r>
      <w:r w:rsidR="001A7A56">
        <w:t>Reassess your own risk and c</w:t>
      </w:r>
      <w:r w:rsidRPr="001B2840">
        <w:t>onsider whether existing controls will be adequate or what new controls will need to be integrated into your own procedures.</w:t>
      </w:r>
      <w:bookmarkEnd w:id="261"/>
      <w:bookmarkEnd w:id="262"/>
      <w:r w:rsidRPr="001B2840">
        <w:t xml:space="preserve">   </w:t>
      </w:r>
    </w:p>
    <w:p w14:paraId="188ACDE0" w14:textId="0B6BE796" w:rsidR="00B405C2" w:rsidRDefault="001B2840" w:rsidP="0093732F">
      <w:pPr>
        <w:pStyle w:val="MCControl"/>
      </w:pPr>
      <w:bookmarkStart w:id="263" w:name="_Toc203409511"/>
      <w:bookmarkStart w:id="264" w:name="_Toc205555464"/>
      <w:bookmarkStart w:id="265" w:name="_Toc205556762"/>
      <w:bookmarkEnd w:id="252"/>
      <w:bookmarkEnd w:id="263"/>
      <w:r w:rsidRPr="00E1775D">
        <w:t>Control:</w:t>
      </w:r>
      <w:r w:rsidRPr="001B2840">
        <w:t xml:space="preserve"> Consider safety and other factors, not just price, when deciding</w:t>
      </w:r>
      <w:r w:rsidR="001A7A56">
        <w:t xml:space="preserve"> which other businesses to work with</w:t>
      </w:r>
      <w:r w:rsidRPr="001B2840">
        <w:t>.</w:t>
      </w:r>
      <w:bookmarkEnd w:id="264"/>
      <w:bookmarkEnd w:id="265"/>
    </w:p>
    <w:p w14:paraId="7E86A0FB" w14:textId="6BE5B3C2" w:rsidR="001B2840" w:rsidRPr="001B2840" w:rsidRDefault="003512EC" w:rsidP="00874471">
      <w:pPr>
        <w:pStyle w:val="MCActivity"/>
      </w:pPr>
      <w:bookmarkStart w:id="266" w:name="_Toc205555465"/>
      <w:bookmarkStart w:id="267" w:name="_Toc205556763"/>
      <w:bookmarkStart w:id="268" w:name="_Toc205794563"/>
      <w:bookmarkStart w:id="269" w:name="_Toc203409429"/>
      <w:r>
        <w:t xml:space="preserve">Activity: </w:t>
      </w:r>
      <w:r w:rsidR="001B2840" w:rsidRPr="001B2840">
        <w:t>Assurance – other businesses</w:t>
      </w:r>
      <w:bookmarkEnd w:id="266"/>
      <w:bookmarkEnd w:id="267"/>
      <w:bookmarkEnd w:id="268"/>
    </w:p>
    <w:p w14:paraId="0DDAB6CC" w14:textId="1A1326B5" w:rsidR="001B2840" w:rsidRPr="001B2840" w:rsidRDefault="001B2840" w:rsidP="00FA0A23">
      <w:pPr>
        <w:pStyle w:val="MCBodytext"/>
      </w:pPr>
      <w:r w:rsidRPr="001B2840">
        <w:t xml:space="preserve">Assurance is what a duty holder needs, to be satisfied that things are operating safely, and that processes and procedures are working as intended. This may be in relation to the duty holder’s own employees and operations; </w:t>
      </w:r>
      <w:r w:rsidR="00F7333F">
        <w:t xml:space="preserve">it may </w:t>
      </w:r>
      <w:r w:rsidRPr="001B2840">
        <w:t>refer</w:t>
      </w:r>
      <w:r w:rsidR="00BD04DF">
        <w:t xml:space="preserve"> </w:t>
      </w:r>
      <w:r w:rsidRPr="001B2840">
        <w:t xml:space="preserve">to confirmation that a business partner is meeting expectations.  </w:t>
      </w:r>
    </w:p>
    <w:p w14:paraId="1AA35C18" w14:textId="77777777" w:rsidR="001B2840" w:rsidRPr="001B2840" w:rsidRDefault="001B2840" w:rsidP="00FA0A23">
      <w:pPr>
        <w:pStyle w:val="MCBodytext"/>
      </w:pPr>
      <w:proofErr w:type="spellStart"/>
      <w:r w:rsidRPr="001B2840">
        <w:t>CoR</w:t>
      </w:r>
      <w:proofErr w:type="spellEnd"/>
      <w:r w:rsidRPr="001B2840">
        <w:t xml:space="preserve"> parties aren’t automatically liable for everything their business partners do or don’t do, but their primary duty, and their own business interests require them to be doing what’s reasonably practicable to ensure the safety of the shared activities. This includes a requirement to be paying attention, making reasonable enquiries, verifying information, and monitoring how their partners manage safety. </w:t>
      </w:r>
    </w:p>
    <w:p w14:paraId="0810D01A" w14:textId="0DFA419E" w:rsidR="001B2840" w:rsidRPr="001B2840" w:rsidRDefault="001B2840" w:rsidP="00FA0A23">
      <w:pPr>
        <w:pStyle w:val="MCBodytext"/>
      </w:pPr>
      <w:r w:rsidRPr="001B2840">
        <w:t>Each party also need</w:t>
      </w:r>
      <w:r w:rsidR="00B65533">
        <w:t>s</w:t>
      </w:r>
      <w:r w:rsidRPr="001B2840">
        <w:t xml:space="preserve"> to look at the combined effect of the two businesses working together. Each business might operate safely on its own, but a failure to coordinate and communicate might create new hazards.  </w:t>
      </w:r>
    </w:p>
    <w:p w14:paraId="080C1E96" w14:textId="77777777" w:rsidR="001B2840" w:rsidRPr="001B2840" w:rsidRDefault="001B2840" w:rsidP="00FA0A23">
      <w:pPr>
        <w:pStyle w:val="MCBodytext"/>
      </w:pPr>
      <w:r w:rsidRPr="001B2840">
        <w:t xml:space="preserve">Some assurance about a business can be gained in the pre-contract stage, but it is essential to obtain ongoing information and oversight. </w:t>
      </w:r>
    </w:p>
    <w:p w14:paraId="53FE0941" w14:textId="43DC3C10" w:rsidR="001B2840" w:rsidRPr="001B2840" w:rsidRDefault="001B2840" w:rsidP="0093732F">
      <w:pPr>
        <w:pStyle w:val="MCControl"/>
      </w:pPr>
      <w:bookmarkStart w:id="270" w:name="_Toc205555466"/>
      <w:bookmarkStart w:id="271" w:name="_Toc205556764"/>
      <w:r w:rsidRPr="00B11C8F">
        <w:t>Control:</w:t>
      </w:r>
      <w:r w:rsidRPr="001B2840">
        <w:t xml:space="preserve"> Include provisions in agreements that facilitate assurance</w:t>
      </w:r>
      <w:r w:rsidR="0077686F">
        <w:t>.</w:t>
      </w:r>
      <w:bookmarkEnd w:id="270"/>
      <w:bookmarkEnd w:id="271"/>
      <w:r w:rsidRPr="001B2840">
        <w:t xml:space="preserve">  </w:t>
      </w:r>
    </w:p>
    <w:p w14:paraId="53B5D542" w14:textId="4CFB0858" w:rsidR="001B2840" w:rsidRPr="001B2840" w:rsidRDefault="001B2840" w:rsidP="0093732F">
      <w:pPr>
        <w:pStyle w:val="MCControl"/>
      </w:pPr>
      <w:bookmarkStart w:id="272" w:name="_Toc205555467"/>
      <w:bookmarkStart w:id="273" w:name="_Toc205556765"/>
      <w:r w:rsidRPr="00B11C8F">
        <w:t>Control:</w:t>
      </w:r>
      <w:r w:rsidRPr="001B2840">
        <w:t xml:space="preserve"> Use a combination of methods to obtain assurance</w:t>
      </w:r>
      <w:r w:rsidR="0077686F">
        <w:t>.</w:t>
      </w:r>
      <w:bookmarkEnd w:id="272"/>
      <w:bookmarkEnd w:id="273"/>
    </w:p>
    <w:p w14:paraId="01C32C3B" w14:textId="77777777" w:rsidR="001B2840" w:rsidRPr="005B35E5" w:rsidRDefault="001B2840" w:rsidP="00745D31">
      <w:pPr>
        <w:pStyle w:val="MCBodytext"/>
        <w:spacing w:after="0"/>
      </w:pPr>
      <w:r w:rsidRPr="005B35E5">
        <w:t xml:space="preserve">For example:  </w:t>
      </w:r>
    </w:p>
    <w:p w14:paraId="37849273" w14:textId="1EF37107" w:rsidR="001B2840" w:rsidRPr="001B2840" w:rsidRDefault="00CA218E" w:rsidP="00FA0A23">
      <w:pPr>
        <w:pStyle w:val="MCDotPoints"/>
      </w:pPr>
      <w:r w:rsidRPr="001B2840">
        <w:t>obtain information about the business’ monitoring processes</w:t>
      </w:r>
    </w:p>
    <w:p w14:paraId="73F31666" w14:textId="51AC9883" w:rsidR="001B2840" w:rsidRPr="001B2840" w:rsidRDefault="00CA218E" w:rsidP="00FA0A23">
      <w:pPr>
        <w:pStyle w:val="MCDotPoints"/>
      </w:pPr>
      <w:r w:rsidRPr="001B2840">
        <w:t xml:space="preserve">request a sample of monitoring reports that can be verified against independent data.  </w:t>
      </w:r>
    </w:p>
    <w:p w14:paraId="4FAF48FB" w14:textId="5B49DABD" w:rsidR="001B2840" w:rsidRPr="001B2840" w:rsidRDefault="00CA218E" w:rsidP="00FA0A23">
      <w:pPr>
        <w:pStyle w:val="MCDotPoints"/>
      </w:pPr>
      <w:r w:rsidRPr="001B2840">
        <w:t xml:space="preserve">identify parameters to monitor, obtain regular updates and identify trends or changes. </w:t>
      </w:r>
    </w:p>
    <w:p w14:paraId="128F9DD4" w14:textId="23E912D5" w:rsidR="001B2840" w:rsidRPr="001B2840" w:rsidRDefault="00CA218E" w:rsidP="00FA0A23">
      <w:pPr>
        <w:pStyle w:val="MCDotPoints"/>
      </w:pPr>
      <w:r w:rsidRPr="001B2840">
        <w:t>conduct random spot checks of specific requirements.</w:t>
      </w:r>
    </w:p>
    <w:p w14:paraId="2AA67CEC" w14:textId="513370C6" w:rsidR="001B2840" w:rsidRPr="001B2840" w:rsidRDefault="00CA218E" w:rsidP="00FA0A23">
      <w:pPr>
        <w:pStyle w:val="MCDotPoints"/>
      </w:pPr>
      <w:r w:rsidRPr="001B2840">
        <w:t xml:space="preserve">compare performance measures before and after commencing work with the other business. </w:t>
      </w:r>
    </w:p>
    <w:p w14:paraId="50133855" w14:textId="16EBBB88" w:rsidR="001B2840" w:rsidRPr="001B2840" w:rsidRDefault="00CA218E" w:rsidP="00FA0A23">
      <w:pPr>
        <w:pStyle w:val="MCDotPoints"/>
      </w:pPr>
      <w:r w:rsidRPr="001B2840">
        <w:t xml:space="preserve">seek feedback from your own employees about interactions with the other business. </w:t>
      </w:r>
    </w:p>
    <w:p w14:paraId="0C65037A" w14:textId="6D1EBD76" w:rsidR="001B2840" w:rsidRPr="001B2840" w:rsidRDefault="00CA218E" w:rsidP="00FA0A23">
      <w:pPr>
        <w:pStyle w:val="MCDotPoints"/>
      </w:pPr>
      <w:r w:rsidRPr="001B2840">
        <w:t xml:space="preserve">note changes in employee morale, absenteeism, frequency of customer complaints.  </w:t>
      </w:r>
    </w:p>
    <w:p w14:paraId="1A4316B2" w14:textId="60962D6E" w:rsidR="001B2840" w:rsidRPr="001B2840" w:rsidRDefault="00CA218E" w:rsidP="00FA0A23">
      <w:pPr>
        <w:pStyle w:val="MCDotPoints"/>
      </w:pPr>
      <w:r w:rsidRPr="001B2840">
        <w:t xml:space="preserve">require </w:t>
      </w:r>
      <w:r w:rsidR="001B2840" w:rsidRPr="001B2840">
        <w:t xml:space="preserve">the business to undertake an audit, conduct your own audit, or request a copy of a recent audit report. Ask the business to disclose any prior associations with the </w:t>
      </w:r>
      <w:r w:rsidR="001B2840" w:rsidRPr="001B2840">
        <w:lastRenderedPageBreak/>
        <w:t>auditor.</w:t>
      </w:r>
      <w:r w:rsidR="00CB0B6B">
        <w:t xml:space="preserve"> Note that an audit may only show the compliance with administrative procedures, rather than measure the content or effectiveness of control measures.</w:t>
      </w:r>
      <w:r w:rsidR="001B2840" w:rsidRPr="001B2840">
        <w:t xml:space="preserve"> </w:t>
      </w:r>
    </w:p>
    <w:p w14:paraId="61E06D5C" w14:textId="0CFD7BC8" w:rsidR="001B2840" w:rsidRPr="00337ACB" w:rsidRDefault="001B2840" w:rsidP="00337ACB">
      <w:pPr>
        <w:pStyle w:val="MCControl"/>
      </w:pPr>
      <w:bookmarkStart w:id="274" w:name="_Toc205555468"/>
      <w:bookmarkStart w:id="275" w:name="_Toc205556766"/>
      <w:r w:rsidRPr="00935780">
        <w:t>Control:</w:t>
      </w:r>
      <w:r w:rsidRPr="001B2840">
        <w:t xml:space="preserve"> Vary or add methods of obtaining assurance as circumstances change.</w:t>
      </w:r>
      <w:bookmarkEnd w:id="269"/>
      <w:bookmarkEnd w:id="274"/>
      <w:bookmarkEnd w:id="275"/>
    </w:p>
    <w:p w14:paraId="79D04420" w14:textId="4B078910" w:rsidR="001B2840" w:rsidRPr="001B2840" w:rsidRDefault="003512EC" w:rsidP="00874471">
      <w:pPr>
        <w:pStyle w:val="MCActivity"/>
      </w:pPr>
      <w:bookmarkStart w:id="276" w:name="_Toc203409430"/>
      <w:bookmarkStart w:id="277" w:name="_Toc205555469"/>
      <w:bookmarkStart w:id="278" w:name="_Toc205556767"/>
      <w:bookmarkStart w:id="279" w:name="_Toc205794564"/>
      <w:r>
        <w:t xml:space="preserve">Activity: </w:t>
      </w:r>
      <w:r w:rsidR="001B2840" w:rsidRPr="001B2840">
        <w:t>Sharing information</w:t>
      </w:r>
      <w:bookmarkEnd w:id="276"/>
      <w:bookmarkEnd w:id="277"/>
      <w:bookmarkEnd w:id="278"/>
      <w:bookmarkEnd w:id="279"/>
      <w:r w:rsidR="001B2840" w:rsidRPr="001B2840">
        <w:t xml:space="preserve"> </w:t>
      </w:r>
    </w:p>
    <w:p w14:paraId="45D27A6F" w14:textId="77777777" w:rsidR="001B2840" w:rsidRPr="001B2840" w:rsidRDefault="001B2840" w:rsidP="00FA0A23">
      <w:pPr>
        <w:pStyle w:val="MCBodytext"/>
      </w:pPr>
      <w:r w:rsidRPr="001B2840">
        <w:t xml:space="preserve">Transport and logistics </w:t>
      </w:r>
      <w:proofErr w:type="gramStart"/>
      <w:r w:rsidRPr="001B2840">
        <w:t>is</w:t>
      </w:r>
      <w:proofErr w:type="gramEnd"/>
      <w:r w:rsidRPr="001B2840">
        <w:t xml:space="preserve"> a complex and dynamic sector. It involves multiple parties, in different places, constantly adapting to changing conditions. As much as anything, ensuring safety in the sector is a communications task. </w:t>
      </w:r>
    </w:p>
    <w:p w14:paraId="36AFC313" w14:textId="77777777" w:rsidR="001B2840" w:rsidRPr="001B2840" w:rsidRDefault="001B2840" w:rsidP="00FA0A23">
      <w:pPr>
        <w:pStyle w:val="MCBodytext"/>
      </w:pPr>
      <w:r w:rsidRPr="001B2840">
        <w:t xml:space="preserve">Businesses do communicate all the time, to get goods or passengers from origin to destination, or to get work done, but the information they need to ensure safety isn’t the same as commercial information.    </w:t>
      </w:r>
    </w:p>
    <w:p w14:paraId="0FDB8613" w14:textId="77777777" w:rsidR="001B2840" w:rsidRPr="001B2840" w:rsidRDefault="001B2840" w:rsidP="00FA0A23">
      <w:pPr>
        <w:pStyle w:val="MCBodytext"/>
      </w:pPr>
      <w:r w:rsidRPr="001B2840">
        <w:t xml:space="preserve">Managing safety across this whole network depends on useful information reaching the right person at the right time.  </w:t>
      </w:r>
    </w:p>
    <w:tbl>
      <w:tblPr>
        <w:tblStyle w:val="TableGrid"/>
        <w:tblW w:w="0" w:type="auto"/>
        <w:tblInd w:w="567" w:type="dxa"/>
        <w:tblLook w:val="04A0" w:firstRow="1" w:lastRow="0" w:firstColumn="1" w:lastColumn="0" w:noHBand="0" w:noVBand="1"/>
      </w:tblPr>
      <w:tblGrid>
        <w:gridCol w:w="9984"/>
      </w:tblGrid>
      <w:tr w:rsidR="001B2840" w:rsidRPr="001B2840" w14:paraId="43C4C260" w14:textId="77777777" w:rsidTr="00B11C8F">
        <w:tc>
          <w:tcPr>
            <w:tcW w:w="9984" w:type="dxa"/>
            <w:shd w:val="clear" w:color="auto" w:fill="E8E8E8" w:themeFill="background2"/>
          </w:tcPr>
          <w:p w14:paraId="7712025F" w14:textId="60C6B1E7" w:rsidR="001B2840" w:rsidRPr="00A225C0" w:rsidRDefault="001B2840" w:rsidP="00337ACB">
            <w:pPr>
              <w:pStyle w:val="MCBodytext"/>
              <w:spacing w:before="160" w:after="160"/>
              <w:ind w:left="284"/>
              <w:rPr>
                <w:b/>
                <w:bCs/>
              </w:rPr>
            </w:pPr>
            <w:r w:rsidRPr="00A225C0">
              <w:rPr>
                <w:b/>
                <w:bCs/>
              </w:rPr>
              <w:t>Useful information is:</w:t>
            </w:r>
          </w:p>
          <w:p w14:paraId="298C51A9" w14:textId="77777777" w:rsidR="00337ACB" w:rsidRDefault="001B2840" w:rsidP="00337ACB">
            <w:pPr>
              <w:pStyle w:val="MCBodytext"/>
              <w:spacing w:before="160" w:after="160"/>
              <w:ind w:left="284"/>
            </w:pPr>
            <w:r w:rsidRPr="00066849">
              <w:rPr>
                <w:b/>
                <w:bCs/>
              </w:rPr>
              <w:t>Complete</w:t>
            </w:r>
            <w:r w:rsidRPr="001B2840">
              <w:t xml:space="preserve"> – contains everything recipients need, includes time and date, identifies source and contact details.</w:t>
            </w:r>
          </w:p>
          <w:p w14:paraId="4A96DF5C" w14:textId="77777777" w:rsidR="00337ACB" w:rsidRDefault="001B2840" w:rsidP="00337ACB">
            <w:pPr>
              <w:pStyle w:val="MCBodytext"/>
              <w:spacing w:before="160" w:after="160"/>
              <w:ind w:left="284"/>
            </w:pPr>
            <w:r w:rsidRPr="00066849">
              <w:rPr>
                <w:b/>
                <w:bCs/>
              </w:rPr>
              <w:t xml:space="preserve">Clear </w:t>
            </w:r>
            <w:r w:rsidRPr="001B2840">
              <w:t>– unambiguous, uses common terminology, explains acronyms or new terms, has a logical structure.</w:t>
            </w:r>
          </w:p>
          <w:p w14:paraId="00F0D3FA" w14:textId="48DFBE5D" w:rsidR="001B2840" w:rsidRPr="001B2840" w:rsidRDefault="001B2840" w:rsidP="00337ACB">
            <w:pPr>
              <w:pStyle w:val="MCBodytext"/>
              <w:spacing w:before="160" w:after="160"/>
              <w:ind w:left="284"/>
            </w:pPr>
            <w:r w:rsidRPr="00066849">
              <w:rPr>
                <w:b/>
                <w:bCs/>
              </w:rPr>
              <w:t>Concise</w:t>
            </w:r>
            <w:r w:rsidRPr="001B2840">
              <w:t xml:space="preserve"> – repetition and irrelevant information are removed. </w:t>
            </w:r>
          </w:p>
          <w:p w14:paraId="3200D68B" w14:textId="77777777" w:rsidR="001B2840" w:rsidRPr="001B2840" w:rsidRDefault="001B2840" w:rsidP="00337ACB">
            <w:pPr>
              <w:pStyle w:val="MCBodytext"/>
              <w:spacing w:before="160" w:after="160"/>
              <w:ind w:left="284"/>
            </w:pPr>
            <w:r w:rsidRPr="00066849">
              <w:rPr>
                <w:b/>
                <w:bCs/>
              </w:rPr>
              <w:t>Timely</w:t>
            </w:r>
            <w:r w:rsidRPr="001B2840">
              <w:t xml:space="preserve"> – provided as soon as available, at a time useful to the recipient, and is accurate at the time. </w:t>
            </w:r>
          </w:p>
          <w:p w14:paraId="6533593A" w14:textId="77777777" w:rsidR="001B2840" w:rsidRPr="001B2840" w:rsidRDefault="001B2840" w:rsidP="00337ACB">
            <w:pPr>
              <w:pStyle w:val="MCBodytext"/>
              <w:spacing w:before="160" w:after="160"/>
              <w:ind w:left="284"/>
            </w:pPr>
            <w:r w:rsidRPr="00066849">
              <w:rPr>
                <w:b/>
                <w:bCs/>
              </w:rPr>
              <w:t>Targeted</w:t>
            </w:r>
            <w:r w:rsidRPr="001B2840">
              <w:t xml:space="preserve"> – sent directly to the people who need it, who are identified; not broadcast </w:t>
            </w:r>
          </w:p>
          <w:p w14:paraId="7DF2FD64" w14:textId="77777777" w:rsidR="001B2840" w:rsidRPr="001B2840" w:rsidRDefault="001B2840" w:rsidP="00337ACB">
            <w:pPr>
              <w:pStyle w:val="MCBodytext"/>
              <w:spacing w:before="160" w:after="160"/>
              <w:ind w:left="284"/>
            </w:pPr>
            <w:r w:rsidRPr="00066849">
              <w:rPr>
                <w:b/>
                <w:bCs/>
              </w:rPr>
              <w:t>Accessible</w:t>
            </w:r>
            <w:r w:rsidRPr="001B2840">
              <w:t xml:space="preserve"> – in a form the recipient can readily use or read; uses plain language; uses the right language</w:t>
            </w:r>
          </w:p>
          <w:p w14:paraId="6DEFDC76" w14:textId="77777777" w:rsidR="001B2840" w:rsidRPr="001B2840" w:rsidRDefault="001B2840" w:rsidP="00337ACB">
            <w:pPr>
              <w:pStyle w:val="MCBodytext"/>
              <w:spacing w:before="160" w:after="160"/>
              <w:ind w:left="284"/>
            </w:pPr>
            <w:r w:rsidRPr="00066849">
              <w:rPr>
                <w:b/>
                <w:bCs/>
              </w:rPr>
              <w:t>Transferrable</w:t>
            </w:r>
            <w:r w:rsidRPr="001B2840">
              <w:t xml:space="preserve"> – serves multiple purposes and can be readily shared with others.</w:t>
            </w:r>
          </w:p>
          <w:p w14:paraId="0CDADFB4" w14:textId="58951F4C" w:rsidR="001B2840" w:rsidRPr="001B2840" w:rsidRDefault="001B2840" w:rsidP="00337ACB">
            <w:pPr>
              <w:pStyle w:val="MCBodytext"/>
              <w:spacing w:before="160" w:after="160"/>
              <w:ind w:left="284"/>
            </w:pPr>
            <w:r w:rsidRPr="00066849">
              <w:rPr>
                <w:b/>
                <w:bCs/>
              </w:rPr>
              <w:t>Recordable</w:t>
            </w:r>
            <w:r w:rsidRPr="001B2840">
              <w:t xml:space="preserve"> – receipt can be acknowledged, and information can be readily stored or converted to a record.</w:t>
            </w:r>
          </w:p>
        </w:tc>
      </w:tr>
    </w:tbl>
    <w:p w14:paraId="33ABB32C" w14:textId="0AD22954" w:rsidR="001B2840" w:rsidRPr="001B2840" w:rsidRDefault="001B2840" w:rsidP="00745D31">
      <w:pPr>
        <w:pStyle w:val="MCBodytext"/>
        <w:spacing w:before="240"/>
      </w:pPr>
      <w:r w:rsidRPr="001B2840">
        <w:t>Determining the information another business needs and optimising how it</w:t>
      </w:r>
      <w:r w:rsidR="00514840">
        <w:t xml:space="preserve"> i</w:t>
      </w:r>
      <w:r w:rsidRPr="001B2840">
        <w:t xml:space="preserve">s provided requires consultation between businesses. Much of the safety information a business needs might already be contained in commercial documents but is not likely to be readily available to the person who needs it. It may also be lost in irrelevant information, that distracts from the critical safety information and makes it harder to verify that key information is present. </w:t>
      </w:r>
    </w:p>
    <w:p w14:paraId="5D057D05" w14:textId="77777777" w:rsidR="001B2840" w:rsidRPr="001B2840" w:rsidRDefault="001B2840" w:rsidP="00FA0A23">
      <w:pPr>
        <w:pStyle w:val="MCBodytext"/>
      </w:pPr>
      <w:r w:rsidRPr="001B2840">
        <w:t xml:space="preserve">Workers with limited literacy or who speak English as a second language may find it more difficult to find the relevant information, increasing the risk of error, and requiring more time. This is an example of where too much information can be a problem. The same principle </w:t>
      </w:r>
      <w:r w:rsidRPr="001B2840">
        <w:lastRenderedPageBreak/>
        <w:t xml:space="preserve">applies in communications. Too many messages can result in important messages being missed or ignored. </w:t>
      </w:r>
    </w:p>
    <w:p w14:paraId="369A0115" w14:textId="77777777" w:rsidR="001B2840" w:rsidRPr="001B2840" w:rsidRDefault="001B2840" w:rsidP="00FA0A23">
      <w:pPr>
        <w:pStyle w:val="MCBodytext"/>
      </w:pPr>
      <w:r w:rsidRPr="001B2840">
        <w:t xml:space="preserve">Send specific information only to the people who need it, rather than to all parties, or all employees. </w:t>
      </w:r>
    </w:p>
    <w:p w14:paraId="4D285B6B" w14:textId="77777777" w:rsidR="001B2840" w:rsidRPr="001B2840" w:rsidRDefault="001B2840" w:rsidP="00FA0A23">
      <w:pPr>
        <w:pStyle w:val="MCBodytext"/>
      </w:pPr>
      <w:r w:rsidRPr="001B2840">
        <w:t xml:space="preserve">Ensure all employees know how information is circulated and stored, and how to retrieve it, so that critical information can still be readily obtained even when some staff are not working.  </w:t>
      </w:r>
    </w:p>
    <w:p w14:paraId="2047FB14" w14:textId="77777777" w:rsidR="001B2840" w:rsidRPr="008A3B7A" w:rsidRDefault="001B2840" w:rsidP="00FA0A23">
      <w:pPr>
        <w:pStyle w:val="MCBodytext"/>
        <w:rPr>
          <w:b/>
          <w:bCs/>
          <w:sz w:val="28"/>
          <w:szCs w:val="28"/>
        </w:rPr>
      </w:pPr>
      <w:r w:rsidRPr="008A3B7A">
        <w:rPr>
          <w:b/>
          <w:bCs/>
          <w:sz w:val="28"/>
          <w:szCs w:val="28"/>
        </w:rPr>
        <w:t xml:space="preserve">Uses of Information </w:t>
      </w:r>
    </w:p>
    <w:p w14:paraId="0477F4A1" w14:textId="77777777" w:rsidR="001B2840" w:rsidRPr="001B2840" w:rsidRDefault="001B2840" w:rsidP="00FA0A23">
      <w:pPr>
        <w:pStyle w:val="MCBodytext"/>
      </w:pPr>
      <w:r w:rsidRPr="001B2840">
        <w:t xml:space="preserve">Different kinds of information are critical at different times and are used for different purposes. Broadly speaking they could be described as: </w:t>
      </w:r>
    </w:p>
    <w:p w14:paraId="08F0671C" w14:textId="4EA6BD4A" w:rsidR="001B2840" w:rsidRPr="001B2840" w:rsidRDefault="001B2840" w:rsidP="00FA0A23">
      <w:pPr>
        <w:pStyle w:val="MCBodytext"/>
      </w:pPr>
      <w:r w:rsidRPr="00085415">
        <w:rPr>
          <w:b/>
          <w:bCs/>
        </w:rPr>
        <w:t>Pre-contract information</w:t>
      </w:r>
      <w:r w:rsidRPr="001B2840">
        <w:t>: information about other businesses’ resources</w:t>
      </w:r>
      <w:r w:rsidR="00085415">
        <w:t xml:space="preserve"> and </w:t>
      </w:r>
      <w:r w:rsidRPr="001B2840">
        <w:t>procedures</w:t>
      </w:r>
    </w:p>
    <w:p w14:paraId="09B04D81" w14:textId="1C392D9C" w:rsidR="001B2840" w:rsidRPr="001B2840" w:rsidRDefault="001B2840" w:rsidP="00FA0A23">
      <w:pPr>
        <w:pStyle w:val="MCBodytext"/>
      </w:pPr>
      <w:r w:rsidRPr="00085415">
        <w:rPr>
          <w:b/>
          <w:bCs/>
        </w:rPr>
        <w:t>Task information</w:t>
      </w:r>
      <w:r w:rsidRPr="001B2840">
        <w:t xml:space="preserve">: details of a job, origin, destination, load, route, vehicle, time and date. </w:t>
      </w:r>
    </w:p>
    <w:p w14:paraId="4B9A0768" w14:textId="77777777" w:rsidR="001B2840" w:rsidRPr="001B2840" w:rsidRDefault="001B2840" w:rsidP="00FA0A23">
      <w:pPr>
        <w:pStyle w:val="MCBodytext"/>
      </w:pPr>
      <w:r w:rsidRPr="00085415">
        <w:rPr>
          <w:b/>
          <w:bCs/>
        </w:rPr>
        <w:t>Dynamic information</w:t>
      </w:r>
      <w:r w:rsidRPr="001B2840">
        <w:t xml:space="preserve">: critical or changing information during a journey. </w:t>
      </w:r>
    </w:p>
    <w:p w14:paraId="6F1B0DCD" w14:textId="77777777" w:rsidR="001B2840" w:rsidRPr="001B2840" w:rsidRDefault="001B2840" w:rsidP="00FA0A23">
      <w:pPr>
        <w:pStyle w:val="MCBodytext"/>
      </w:pPr>
      <w:r w:rsidRPr="00085415">
        <w:rPr>
          <w:b/>
          <w:bCs/>
        </w:rPr>
        <w:t>Feedback or monitoring information</w:t>
      </w:r>
      <w:r w:rsidRPr="001B2840">
        <w:t xml:space="preserve">: enabling review, adjustment and improvement. </w:t>
      </w:r>
    </w:p>
    <w:p w14:paraId="7BED5653" w14:textId="77777777" w:rsidR="001B2840" w:rsidRPr="008A3B7A" w:rsidRDefault="001B2840" w:rsidP="00FA0A23">
      <w:pPr>
        <w:pStyle w:val="MCBodytext"/>
        <w:rPr>
          <w:b/>
          <w:bCs/>
          <w:sz w:val="28"/>
          <w:szCs w:val="28"/>
        </w:rPr>
      </w:pPr>
      <w:r w:rsidRPr="008A3B7A">
        <w:rPr>
          <w:b/>
          <w:bCs/>
          <w:sz w:val="28"/>
          <w:szCs w:val="28"/>
        </w:rPr>
        <w:t xml:space="preserve">Sharing information within a business </w:t>
      </w:r>
    </w:p>
    <w:p w14:paraId="5B159ADF" w14:textId="77777777" w:rsidR="001B2840" w:rsidRPr="001B2840" w:rsidRDefault="001B2840" w:rsidP="00FA0A23">
      <w:pPr>
        <w:pStyle w:val="MCBodytext"/>
      </w:pPr>
      <w:r w:rsidRPr="001B2840">
        <w:t xml:space="preserve">It is also important to share information within a business, for different purposes, at different times. It should not be assumed that information exchange within a business is easier than sharing externally. Within a business, differing priorities, business structures, physical separation, software resources and record keeping practices can all be obstacles to timely sharing of information.  </w:t>
      </w:r>
    </w:p>
    <w:p w14:paraId="66E34C6E" w14:textId="77777777" w:rsidR="001B2840" w:rsidRPr="001B2840" w:rsidRDefault="001B2840" w:rsidP="00745D31">
      <w:pPr>
        <w:pStyle w:val="MCBodytext"/>
        <w:spacing w:after="0"/>
      </w:pPr>
      <w:r w:rsidRPr="001B2840">
        <w:t>For example:</w:t>
      </w:r>
    </w:p>
    <w:p w14:paraId="38F7F59F" w14:textId="178560CB" w:rsidR="001B2840" w:rsidRDefault="00CA218E" w:rsidP="00FA0A23">
      <w:pPr>
        <w:pStyle w:val="MCDotPoints"/>
      </w:pPr>
      <w:r w:rsidRPr="001B2840">
        <w:t>executives aren’t alerted to issues about new equipment</w:t>
      </w:r>
    </w:p>
    <w:p w14:paraId="1113C316" w14:textId="4D2966C7" w:rsidR="002F25EC" w:rsidRPr="001B2840" w:rsidRDefault="00093B31" w:rsidP="002F25EC">
      <w:pPr>
        <w:pStyle w:val="MCDotPoints"/>
      </w:pPr>
      <w:r>
        <w:t>safety staff are</w:t>
      </w:r>
      <w:r w:rsidR="002F25EC">
        <w:t xml:space="preserve">n’t included in </w:t>
      </w:r>
      <w:r w:rsidR="0094430D">
        <w:t xml:space="preserve">contract or </w:t>
      </w:r>
      <w:r w:rsidR="002F25EC">
        <w:t xml:space="preserve">procurement processes </w:t>
      </w:r>
    </w:p>
    <w:p w14:paraId="1B96B08D" w14:textId="72FA1C75" w:rsidR="001B2840" w:rsidRPr="001B2840" w:rsidRDefault="00CA218E" w:rsidP="00FA0A23">
      <w:pPr>
        <w:pStyle w:val="MCDotPoints"/>
      </w:pPr>
      <w:r w:rsidRPr="001B2840">
        <w:t xml:space="preserve">sales and marketing staff are in a different office from warehouse and scheduling staff </w:t>
      </w:r>
    </w:p>
    <w:p w14:paraId="7EFFD840" w14:textId="4E645689" w:rsidR="001B2840" w:rsidRPr="001B2840" w:rsidRDefault="00CA218E" w:rsidP="00FA0A23">
      <w:pPr>
        <w:pStyle w:val="MCDotPoints"/>
      </w:pPr>
      <w:r w:rsidRPr="001B2840">
        <w:t xml:space="preserve">contract staff do not have access to vehicle maintenance records or schedules </w:t>
      </w:r>
    </w:p>
    <w:p w14:paraId="381816F2" w14:textId="351B21CB" w:rsidR="001B2840" w:rsidRPr="001B2840" w:rsidRDefault="00CA218E" w:rsidP="00FA0A23">
      <w:pPr>
        <w:pStyle w:val="MCDotPoints"/>
      </w:pPr>
      <w:r w:rsidRPr="001B2840">
        <w:t xml:space="preserve">trainers are not consulted prior to the purchase of new equipment </w:t>
      </w:r>
    </w:p>
    <w:p w14:paraId="0F3519F5" w14:textId="3A793791" w:rsidR="001B2840" w:rsidRDefault="00CA218E" w:rsidP="00FA0A23">
      <w:pPr>
        <w:pStyle w:val="MCDotPoints"/>
      </w:pPr>
      <w:r w:rsidRPr="001B2840">
        <w:t>some employees do not have time to attend training about new procedures</w:t>
      </w:r>
    </w:p>
    <w:p w14:paraId="03318FE5" w14:textId="56911C87" w:rsidR="001B2840" w:rsidRPr="001B2840" w:rsidRDefault="00CA163D" w:rsidP="00B11C8F">
      <w:pPr>
        <w:pStyle w:val="MCBodytext"/>
      </w:pPr>
      <w:r>
        <w:t>C</w:t>
      </w:r>
      <w:r w:rsidR="00CA218E" w:rsidRPr="001B2840">
        <w:t xml:space="preserve">urrent technology makes it very easy to transmit information quickly, but sharing useful information requires forethought, consultation and planning. </w:t>
      </w:r>
    </w:p>
    <w:p w14:paraId="1F69E709" w14:textId="37E61CFD" w:rsidR="001B2840" w:rsidRPr="001B2840" w:rsidRDefault="00CA163D" w:rsidP="00CA163D">
      <w:pPr>
        <w:pStyle w:val="MCBodytext"/>
      </w:pPr>
      <w:r>
        <w:t>E</w:t>
      </w:r>
      <w:r w:rsidR="00CA218E" w:rsidRPr="001B2840">
        <w:t xml:space="preserve">ffective information sharing is one of the most important control types for managing safety.   </w:t>
      </w:r>
    </w:p>
    <w:p w14:paraId="3CD10982" w14:textId="77777777" w:rsidR="001B2840" w:rsidRPr="001B2840" w:rsidRDefault="001B2840" w:rsidP="0093732F">
      <w:pPr>
        <w:pStyle w:val="MCControl"/>
      </w:pPr>
      <w:bookmarkStart w:id="280" w:name="_Toc205555470"/>
      <w:bookmarkStart w:id="281" w:name="_Toc205556768"/>
      <w:r w:rsidRPr="00555329">
        <w:t>Control:</w:t>
      </w:r>
      <w:r w:rsidRPr="001B2840">
        <w:t xml:space="preserve"> Determine the information you need to carry out your transport activities safely.</w:t>
      </w:r>
      <w:bookmarkEnd w:id="280"/>
      <w:bookmarkEnd w:id="281"/>
      <w:r w:rsidRPr="001B2840">
        <w:t xml:space="preserve"> </w:t>
      </w:r>
    </w:p>
    <w:p w14:paraId="3A668469" w14:textId="1130377B" w:rsidR="001B2840" w:rsidRPr="001B2840" w:rsidRDefault="00CA218E" w:rsidP="008A3B7A">
      <w:pPr>
        <w:pStyle w:val="MCDotPoints"/>
      </w:pPr>
      <w:r w:rsidRPr="001B2840">
        <w:t>assess your own transport activities to determine information you require</w:t>
      </w:r>
    </w:p>
    <w:p w14:paraId="09F2953A" w14:textId="36D2E953" w:rsidR="001B2840" w:rsidRPr="001B2840" w:rsidRDefault="00CA218E" w:rsidP="008A3B7A">
      <w:pPr>
        <w:pStyle w:val="MCDotPoints"/>
      </w:pPr>
      <w:r w:rsidRPr="001B2840">
        <w:t>consider the purpose and importance of each kind of information your business requires, and determine how it should be received, in what form, and when</w:t>
      </w:r>
    </w:p>
    <w:p w14:paraId="3A5386D2" w14:textId="4A07CF48" w:rsidR="001B2840" w:rsidRPr="001B2840" w:rsidRDefault="00CA218E" w:rsidP="008A3B7A">
      <w:pPr>
        <w:pStyle w:val="MCDotPoints"/>
      </w:pPr>
      <w:r w:rsidRPr="001B2840">
        <w:t>consider information required from other businesses or persons</w:t>
      </w:r>
    </w:p>
    <w:p w14:paraId="3167FB55" w14:textId="0CA6DFF1" w:rsidR="001B2840" w:rsidRPr="001B2840" w:rsidRDefault="00CA218E" w:rsidP="008A3B7A">
      <w:pPr>
        <w:pStyle w:val="MCDotPoints"/>
      </w:pPr>
      <w:r w:rsidRPr="001B2840">
        <w:t xml:space="preserve">consider information your own business has, </w:t>
      </w:r>
      <w:r w:rsidR="00610480">
        <w:t>and what</w:t>
      </w:r>
      <w:r w:rsidR="00610480" w:rsidRPr="001B2840">
        <w:t xml:space="preserve"> </w:t>
      </w:r>
      <w:r w:rsidRPr="001B2840">
        <w:t>needs to be shared between employees</w:t>
      </w:r>
    </w:p>
    <w:p w14:paraId="7D21CBEF" w14:textId="77777777" w:rsidR="001B2840" w:rsidRPr="001B2840" w:rsidRDefault="001B2840" w:rsidP="0093732F">
      <w:pPr>
        <w:pStyle w:val="MCControl"/>
      </w:pPr>
      <w:bookmarkStart w:id="282" w:name="_Toc205555471"/>
      <w:bookmarkStart w:id="283" w:name="_Toc205556769"/>
      <w:r w:rsidRPr="00555329">
        <w:lastRenderedPageBreak/>
        <w:t>Control:</w:t>
      </w:r>
      <w:r w:rsidRPr="001B2840">
        <w:t xml:space="preserve"> Consult with other businesses to work out what information they require from you, so that both businesses can carry out their transport activities safely.</w:t>
      </w:r>
      <w:bookmarkEnd w:id="282"/>
      <w:bookmarkEnd w:id="283"/>
      <w:r w:rsidRPr="001B2840">
        <w:t xml:space="preserve"> </w:t>
      </w:r>
    </w:p>
    <w:p w14:paraId="14998AC9" w14:textId="77777777" w:rsidR="001B2840" w:rsidRPr="008A3B7A" w:rsidRDefault="001B2840" w:rsidP="008A3B7A">
      <w:pPr>
        <w:pStyle w:val="MCBodytext"/>
      </w:pPr>
      <w:r w:rsidRPr="008A3B7A">
        <w:t xml:space="preserve">Consider the type of information, in what form, when required and who it should be directed to. </w:t>
      </w:r>
    </w:p>
    <w:p w14:paraId="616DF757" w14:textId="77777777" w:rsidR="001B2840" w:rsidRPr="008A3B7A" w:rsidRDefault="001B2840" w:rsidP="008A3B7A">
      <w:pPr>
        <w:pStyle w:val="MCBodytext"/>
      </w:pPr>
      <w:r w:rsidRPr="008A3B7A">
        <w:t>Work out the source/s of the information they need and the best way to provide it to them.</w:t>
      </w:r>
    </w:p>
    <w:p w14:paraId="52B6B8E5" w14:textId="77777777" w:rsidR="001B2840" w:rsidRPr="00AF5BBC" w:rsidRDefault="001B2840" w:rsidP="00AF5BBC">
      <w:pPr>
        <w:pStyle w:val="MCControl"/>
      </w:pPr>
      <w:bookmarkStart w:id="284" w:name="_Toc205555472"/>
      <w:bookmarkStart w:id="285" w:name="_Toc205556770"/>
      <w:r w:rsidRPr="00AF5BBC">
        <w:rPr>
          <w:rStyle w:val="MCControlChar"/>
          <w:rFonts w:asciiTheme="minorHAnsi" w:hAnsiTheme="minorHAnsi"/>
          <w:b/>
          <w:bCs/>
          <w:sz w:val="24"/>
          <w:szCs w:val="24"/>
        </w:rPr>
        <w:t>Control: Develop resources and processes for sharing useful information</w:t>
      </w:r>
      <w:r w:rsidRPr="00AF5BBC">
        <w:t>.</w:t>
      </w:r>
      <w:bookmarkEnd w:id="284"/>
      <w:bookmarkEnd w:id="285"/>
      <w:r w:rsidRPr="00AF5BBC">
        <w:t xml:space="preserve">    </w:t>
      </w:r>
    </w:p>
    <w:p w14:paraId="46DFFF6F" w14:textId="77777777" w:rsidR="001B2840" w:rsidRPr="001B2840" w:rsidRDefault="001B2840" w:rsidP="00745D31">
      <w:pPr>
        <w:pStyle w:val="MCBodytext"/>
        <w:spacing w:after="0"/>
      </w:pPr>
      <w:r w:rsidRPr="001B2840">
        <w:t>Develop pre-contract information packages to provide to other businesses. For example:</w:t>
      </w:r>
    </w:p>
    <w:p w14:paraId="1A5721CA" w14:textId="6BF254C9" w:rsidR="001B2840" w:rsidRPr="001B2840" w:rsidRDefault="00CA218E" w:rsidP="00FA0A23">
      <w:pPr>
        <w:pStyle w:val="MCDotPoints"/>
      </w:pPr>
      <w:r w:rsidRPr="001B2840">
        <w:t xml:space="preserve">information about premises, locations, opening hours  </w:t>
      </w:r>
    </w:p>
    <w:p w14:paraId="7A270727" w14:textId="7A859702" w:rsidR="000535DA" w:rsidRDefault="009E0387" w:rsidP="00FA0A23">
      <w:pPr>
        <w:pStyle w:val="MCDotPoints"/>
      </w:pPr>
      <w:r>
        <w:t>contact details of operational staff</w:t>
      </w:r>
    </w:p>
    <w:p w14:paraId="1BB7FB68" w14:textId="68575A10" w:rsidR="001B2840" w:rsidRPr="001B2840" w:rsidRDefault="00CA218E" w:rsidP="00FA0A23">
      <w:pPr>
        <w:pStyle w:val="MCDotPoints"/>
      </w:pPr>
      <w:r w:rsidRPr="001B2840">
        <w:t xml:space="preserve">specifications about products and packaging </w:t>
      </w:r>
    </w:p>
    <w:p w14:paraId="7C348105" w14:textId="7EE46094" w:rsidR="001B2840" w:rsidRPr="001B2840" w:rsidRDefault="00CA218E" w:rsidP="00FA0A23">
      <w:pPr>
        <w:pStyle w:val="MCDotPoints"/>
      </w:pPr>
      <w:r w:rsidRPr="001B2840">
        <w:t>skills, qualifications and training records of employees</w:t>
      </w:r>
    </w:p>
    <w:p w14:paraId="05469E85" w14:textId="42B641D3" w:rsidR="001B2840" w:rsidRPr="001B2840" w:rsidRDefault="00CA218E" w:rsidP="00FA0A23">
      <w:pPr>
        <w:pStyle w:val="MCDotPoints"/>
      </w:pPr>
      <w:r w:rsidRPr="001B2840">
        <w:t>fleet information</w:t>
      </w:r>
    </w:p>
    <w:p w14:paraId="02786BB4" w14:textId="79E13D9D" w:rsidR="00605121" w:rsidRDefault="00605121" w:rsidP="00FA0A23">
      <w:pPr>
        <w:pStyle w:val="MCDotPoints"/>
      </w:pPr>
      <w:r>
        <w:t>performance reports and data</w:t>
      </w:r>
    </w:p>
    <w:p w14:paraId="013C17FB" w14:textId="1B2248FA" w:rsidR="001B2840" w:rsidRPr="001B2840" w:rsidRDefault="00605121" w:rsidP="00605121">
      <w:pPr>
        <w:pStyle w:val="MCBodytext"/>
      </w:pPr>
      <w:r>
        <w:t>O</w:t>
      </w:r>
      <w:r w:rsidR="00CA218E" w:rsidRPr="001B2840">
        <w:t xml:space="preserve">btain </w:t>
      </w:r>
      <w:r w:rsidR="001B2840" w:rsidRPr="001B2840">
        <w:t xml:space="preserve">consent before sharing personal information     </w:t>
      </w:r>
    </w:p>
    <w:p w14:paraId="7970AC7B" w14:textId="77777777" w:rsidR="001B2840" w:rsidRPr="001B2840" w:rsidRDefault="001B2840" w:rsidP="00FA0A23">
      <w:pPr>
        <w:pStyle w:val="MCBodytext"/>
      </w:pPr>
      <w:r w:rsidRPr="001B2840">
        <w:t xml:space="preserve">Extract relevant information from commercial documents and provide it in a succinct form, tailored for different purposes or needs, at different times or places or stages in a journey. </w:t>
      </w:r>
    </w:p>
    <w:p w14:paraId="7295E2A4" w14:textId="77777777" w:rsidR="001B2840" w:rsidRPr="001B2840" w:rsidRDefault="001B2840" w:rsidP="00FA0A23">
      <w:pPr>
        <w:pStyle w:val="MCBodytext"/>
      </w:pPr>
      <w:r w:rsidRPr="001B2840">
        <w:t xml:space="preserve">Use a single set of data but provide different views of the data for different purposes. </w:t>
      </w:r>
    </w:p>
    <w:p w14:paraId="7B24B1F9" w14:textId="77777777" w:rsidR="001B2840" w:rsidRPr="001B2840" w:rsidRDefault="001B2840" w:rsidP="00FA0A23">
      <w:pPr>
        <w:pStyle w:val="MCBodytext"/>
      </w:pPr>
      <w:r w:rsidRPr="001B2840">
        <w:t xml:space="preserve">Use available means to share information with other parties.  Smaller businesses may use phone calls, emails, signage or documents to share information. Larger businesses may use more sophisticated systems.  </w:t>
      </w:r>
    </w:p>
    <w:p w14:paraId="49CC9C29" w14:textId="024DD4E3" w:rsidR="001B2840" w:rsidRPr="001B2840" w:rsidRDefault="001B2840" w:rsidP="00FA0A23">
      <w:pPr>
        <w:pStyle w:val="MCBodytext"/>
      </w:pPr>
      <w:r w:rsidRPr="001B2840">
        <w:t xml:space="preserve">Find ways to share real time information such as telematics, on board mass, or </w:t>
      </w:r>
      <w:r w:rsidR="00420215">
        <w:t>automatic number plate recognition (</w:t>
      </w:r>
      <w:r w:rsidRPr="001B2840">
        <w:t>ANPR</w:t>
      </w:r>
      <w:r w:rsidR="00420215">
        <w:t>)</w:t>
      </w:r>
      <w:r w:rsidRPr="001B2840">
        <w:t xml:space="preserve"> camera data. Consider APIs</w:t>
      </w:r>
      <w:r w:rsidR="004F2F92">
        <w:t xml:space="preserve"> (application programming interface</w:t>
      </w:r>
      <w:r w:rsidR="00CE6F5E">
        <w:t>s</w:t>
      </w:r>
      <w:r w:rsidR="004F2F92">
        <w:t>)</w:t>
      </w:r>
      <w:r w:rsidRPr="001B2840">
        <w:t xml:space="preserve">, software platforms, social media etc. </w:t>
      </w:r>
    </w:p>
    <w:p w14:paraId="498FB0BA" w14:textId="2458F120" w:rsidR="001B2840" w:rsidRPr="001B2840" w:rsidRDefault="001B2840" w:rsidP="0093732F">
      <w:pPr>
        <w:pStyle w:val="MCControl"/>
      </w:pPr>
      <w:bookmarkStart w:id="286" w:name="_Toc205555473"/>
      <w:bookmarkStart w:id="287" w:name="_Toc205556771"/>
      <w:r w:rsidRPr="00555329">
        <w:t>Control:</w:t>
      </w:r>
      <w:r w:rsidRPr="001B2840">
        <w:t xml:space="preserve"> Provide dynamic information to other parties as soon as possible.</w:t>
      </w:r>
      <w:bookmarkEnd w:id="286"/>
      <w:bookmarkEnd w:id="287"/>
      <w:r w:rsidRPr="001B2840">
        <w:t xml:space="preserve">  </w:t>
      </w:r>
    </w:p>
    <w:p w14:paraId="287BB5A0" w14:textId="4C9A1518" w:rsidR="001B2840" w:rsidRPr="001B2840" w:rsidRDefault="001B2840" w:rsidP="00332477">
      <w:pPr>
        <w:pStyle w:val="MCBodytext"/>
        <w:spacing w:after="0"/>
      </w:pPr>
      <w:r w:rsidRPr="001B2840">
        <w:t>Develop a way to immediately share or transmit real time information that could affect driver schedules or work</w:t>
      </w:r>
      <w:r w:rsidR="00820974">
        <w:t xml:space="preserve"> and rest</w:t>
      </w:r>
      <w:r w:rsidRPr="001B2840">
        <w:t xml:space="preserve"> hours. For example: </w:t>
      </w:r>
    </w:p>
    <w:p w14:paraId="2CF37DBD" w14:textId="7D8E087B" w:rsidR="001B2840" w:rsidRPr="001B2840" w:rsidRDefault="00CA218E" w:rsidP="00FA0A23">
      <w:pPr>
        <w:pStyle w:val="MCDotPoints"/>
      </w:pPr>
      <w:r w:rsidRPr="001B2840">
        <w:t xml:space="preserve">delays at other businesses </w:t>
      </w:r>
    </w:p>
    <w:p w14:paraId="142B817F" w14:textId="066BAA76" w:rsidR="001B2840" w:rsidRPr="001B2840" w:rsidRDefault="00CA218E" w:rsidP="00FA0A23">
      <w:pPr>
        <w:pStyle w:val="MCDotPoints"/>
      </w:pPr>
      <w:r w:rsidRPr="001B2840">
        <w:t>road closures, weather or traffic events</w:t>
      </w:r>
    </w:p>
    <w:p w14:paraId="6413A3B3" w14:textId="52B1CD0C" w:rsidR="001B2840" w:rsidRPr="001B2840" w:rsidRDefault="00CA218E" w:rsidP="00FA0A23">
      <w:pPr>
        <w:pStyle w:val="MCDotPoints"/>
      </w:pPr>
      <w:r w:rsidRPr="001B2840">
        <w:t xml:space="preserve">changes in load or destination </w:t>
      </w:r>
    </w:p>
    <w:p w14:paraId="607BFD91" w14:textId="07CB6CDC" w:rsidR="001B2840" w:rsidRPr="001B2840" w:rsidRDefault="00CA218E" w:rsidP="00FA0A23">
      <w:pPr>
        <w:pStyle w:val="MCDotPoints"/>
      </w:pPr>
      <w:r w:rsidRPr="001B2840">
        <w:t xml:space="preserve">equipment breakdown or </w:t>
      </w:r>
      <w:r w:rsidR="00820974">
        <w:t>delays</w:t>
      </w:r>
      <w:r w:rsidR="00820974" w:rsidRPr="001B2840">
        <w:t xml:space="preserve"> </w:t>
      </w:r>
      <w:r w:rsidRPr="001B2840">
        <w:t>at loading or unloading premises</w:t>
      </w:r>
    </w:p>
    <w:p w14:paraId="0FBB80F7" w14:textId="38283C9C" w:rsidR="001B2840" w:rsidRPr="001B2840" w:rsidRDefault="00CA218E" w:rsidP="00FA0A23">
      <w:pPr>
        <w:pStyle w:val="MCDotPoints"/>
      </w:pPr>
      <w:r w:rsidRPr="001B2840">
        <w:t>number of vehicles in a queue and average wait time</w:t>
      </w:r>
    </w:p>
    <w:p w14:paraId="274F3CAE" w14:textId="3933D256" w:rsidR="001B2840" w:rsidRPr="001B2840" w:rsidRDefault="00CA218E" w:rsidP="00FA0A23">
      <w:pPr>
        <w:pStyle w:val="MCDotPoints"/>
      </w:pPr>
      <w:r w:rsidRPr="001B2840">
        <w:t xml:space="preserve">time until a driver needs to rest or stop </w:t>
      </w:r>
      <w:r w:rsidR="00820974">
        <w:t>working</w:t>
      </w:r>
    </w:p>
    <w:p w14:paraId="25D7947D" w14:textId="5829D75E" w:rsidR="001B2840" w:rsidRPr="001B2840" w:rsidRDefault="00CA218E" w:rsidP="00FA0A23">
      <w:pPr>
        <w:pStyle w:val="MCDotPoints"/>
      </w:pPr>
      <w:r w:rsidRPr="001B2840">
        <w:t xml:space="preserve">availability of </w:t>
      </w:r>
      <w:r w:rsidR="00371245">
        <w:t>planned locations for rest breaks</w:t>
      </w:r>
    </w:p>
    <w:p w14:paraId="5A683881" w14:textId="0CEA0F60" w:rsidR="001B2840" w:rsidRPr="001B2840" w:rsidRDefault="00CA218E" w:rsidP="00FA0A23">
      <w:pPr>
        <w:pStyle w:val="MCDotPoints"/>
      </w:pPr>
      <w:r w:rsidRPr="001B2840">
        <w:t xml:space="preserve">changes </w:t>
      </w:r>
      <w:r w:rsidR="001B2840" w:rsidRPr="001B2840">
        <w:t xml:space="preserve">to deadlines, schedules, opening hours   </w:t>
      </w:r>
    </w:p>
    <w:p w14:paraId="6B4C966F" w14:textId="4CF073C4" w:rsidR="001B2840" w:rsidRPr="001B2840" w:rsidRDefault="001B2840" w:rsidP="00FA0A23">
      <w:pPr>
        <w:pStyle w:val="MCBodytext"/>
      </w:pPr>
      <w:r w:rsidRPr="001B2840">
        <w:t xml:space="preserve">Develop a way to immediately share or transmit real time information about a driver’s location and </w:t>
      </w:r>
      <w:r w:rsidR="00B466C5">
        <w:t>estimated arrival time at</w:t>
      </w:r>
      <w:r w:rsidRPr="001B2840">
        <w:t xml:space="preserve"> other businesses.  </w:t>
      </w:r>
    </w:p>
    <w:p w14:paraId="74341DE7" w14:textId="77777777" w:rsidR="001B2840" w:rsidRPr="001B2840" w:rsidRDefault="001B2840" w:rsidP="0093732F">
      <w:pPr>
        <w:pStyle w:val="MCControl"/>
      </w:pPr>
      <w:bookmarkStart w:id="288" w:name="_Toc205555474"/>
      <w:bookmarkStart w:id="289" w:name="_Toc205556772"/>
      <w:r w:rsidRPr="00555329">
        <w:t>Control:</w:t>
      </w:r>
      <w:r w:rsidRPr="001B2840">
        <w:t xml:space="preserve"> Ensure that information which is time critical for safe operations has been received by the relevant party.</w:t>
      </w:r>
      <w:bookmarkEnd w:id="288"/>
      <w:bookmarkEnd w:id="289"/>
      <w:r w:rsidRPr="001B2840">
        <w:t xml:space="preserve"> </w:t>
      </w:r>
    </w:p>
    <w:p w14:paraId="0E6C113F" w14:textId="77777777" w:rsidR="001B2840" w:rsidRPr="001B2840" w:rsidRDefault="001B2840" w:rsidP="00332477">
      <w:pPr>
        <w:pStyle w:val="MCBodytext"/>
        <w:spacing w:after="0"/>
      </w:pPr>
      <w:r w:rsidRPr="001B2840">
        <w:t xml:space="preserve">For example: </w:t>
      </w:r>
    </w:p>
    <w:p w14:paraId="62DE47C5" w14:textId="3E8BB23F" w:rsidR="001B2840" w:rsidRPr="001B2840" w:rsidRDefault="00CA218E" w:rsidP="00FA0A23">
      <w:pPr>
        <w:pStyle w:val="MCDotPoints"/>
      </w:pPr>
      <w:r w:rsidRPr="001B2840">
        <w:t>set up read receipts on emails</w:t>
      </w:r>
    </w:p>
    <w:p w14:paraId="04743F04" w14:textId="4F16C111" w:rsidR="001B2840" w:rsidRPr="001B2840" w:rsidRDefault="00CA218E" w:rsidP="00FA0A23">
      <w:pPr>
        <w:pStyle w:val="MCDotPoints"/>
      </w:pPr>
      <w:r w:rsidRPr="001B2840">
        <w:lastRenderedPageBreak/>
        <w:t xml:space="preserve">use software that logs access to every record </w:t>
      </w:r>
    </w:p>
    <w:p w14:paraId="7AA225E3" w14:textId="1E7732DE" w:rsidR="001B2840" w:rsidRPr="001B2840" w:rsidRDefault="00CA218E" w:rsidP="00FA0A23">
      <w:pPr>
        <w:pStyle w:val="MCDotPoints"/>
      </w:pPr>
      <w:r w:rsidRPr="001B2840">
        <w:t xml:space="preserve">require </w:t>
      </w:r>
      <w:r w:rsidR="001B2840" w:rsidRPr="001B2840">
        <w:t>recipients to confirm receipt in another way</w:t>
      </w:r>
    </w:p>
    <w:p w14:paraId="39946077" w14:textId="77777777" w:rsidR="001B2840" w:rsidRPr="001B2840" w:rsidRDefault="001B2840" w:rsidP="0093732F">
      <w:pPr>
        <w:pStyle w:val="MCControl"/>
      </w:pPr>
      <w:bookmarkStart w:id="290" w:name="_Toc205555475"/>
      <w:bookmarkStart w:id="291" w:name="_Toc205556773"/>
      <w:r w:rsidRPr="00555329">
        <w:t>Control:</w:t>
      </w:r>
      <w:r w:rsidRPr="001B2840">
        <w:t xml:space="preserve"> Find a way that multiple parties can share information in real time.</w:t>
      </w:r>
      <w:bookmarkEnd w:id="290"/>
      <w:bookmarkEnd w:id="291"/>
      <w:r w:rsidRPr="001B2840">
        <w:t xml:space="preserve"> </w:t>
      </w:r>
    </w:p>
    <w:p w14:paraId="0C457765" w14:textId="77777777" w:rsidR="001B2840" w:rsidRPr="001B2840" w:rsidRDefault="001B2840" w:rsidP="00FA0A23">
      <w:pPr>
        <w:pStyle w:val="MCBodytext"/>
      </w:pPr>
      <w:r w:rsidRPr="001B2840">
        <w:t>Consider mobile applications; sending information to a central point for dissemination via multiple channels; using a software platform etc.</w:t>
      </w:r>
    </w:p>
    <w:p w14:paraId="60022014" w14:textId="77777777" w:rsidR="001B2840" w:rsidRPr="001B2840" w:rsidRDefault="001B2840" w:rsidP="0093732F">
      <w:pPr>
        <w:pStyle w:val="MCControl"/>
      </w:pPr>
      <w:bookmarkStart w:id="292" w:name="_Toc205555476"/>
      <w:bookmarkStart w:id="293" w:name="_Toc205556774"/>
      <w:r w:rsidRPr="00555329">
        <w:t>Control:</w:t>
      </w:r>
      <w:r w:rsidRPr="001B2840">
        <w:t xml:space="preserve"> Share information about trips and loads with multiple parties.</w:t>
      </w:r>
      <w:bookmarkEnd w:id="292"/>
      <w:bookmarkEnd w:id="293"/>
      <w:r w:rsidRPr="001B2840">
        <w:t xml:space="preserve">  </w:t>
      </w:r>
    </w:p>
    <w:p w14:paraId="4C95768F" w14:textId="66B29E7A" w:rsidR="001B2840" w:rsidRPr="001B2840" w:rsidRDefault="001B2840" w:rsidP="00CA218E">
      <w:pPr>
        <w:pStyle w:val="MCBodytext"/>
        <w:spacing w:after="0"/>
      </w:pPr>
      <w:r w:rsidRPr="001B2840">
        <w:t xml:space="preserve">Businesses that work together can share </w:t>
      </w:r>
      <w:r w:rsidR="00B466C5">
        <w:t>information</w:t>
      </w:r>
      <w:r w:rsidR="00B466C5" w:rsidRPr="001B2840">
        <w:t xml:space="preserve"> </w:t>
      </w:r>
      <w:r w:rsidRPr="001B2840">
        <w:t>relevant to each of their transport activities.</w:t>
      </w:r>
      <w:r w:rsidR="00CA218E">
        <w:t xml:space="preserve"> F</w:t>
      </w:r>
      <w:r w:rsidRPr="001B2840">
        <w:t xml:space="preserve">or example:  </w:t>
      </w:r>
    </w:p>
    <w:p w14:paraId="1CF216E1" w14:textId="3E5E721B" w:rsidR="001B2840" w:rsidRPr="001B2840" w:rsidRDefault="00CA218E" w:rsidP="00FA0A23">
      <w:pPr>
        <w:pStyle w:val="MCDotPoints"/>
      </w:pPr>
      <w:r w:rsidRPr="001B2840">
        <w:t xml:space="preserve">number of vehicles in a queue   </w:t>
      </w:r>
    </w:p>
    <w:p w14:paraId="0E6481CB" w14:textId="34980DF5" w:rsidR="001B2840" w:rsidRPr="001B2840" w:rsidRDefault="00CA218E" w:rsidP="00FA0A23">
      <w:pPr>
        <w:pStyle w:val="MCDotPoints"/>
      </w:pPr>
      <w:r w:rsidRPr="001B2840">
        <w:t xml:space="preserve">vehicle arrival and departure times </w:t>
      </w:r>
    </w:p>
    <w:p w14:paraId="40D40A3C" w14:textId="16C63DF0" w:rsidR="001B2840" w:rsidRPr="001B2840" w:rsidRDefault="00CA218E" w:rsidP="00FA0A23">
      <w:pPr>
        <w:pStyle w:val="MCDotPoints"/>
      </w:pPr>
      <w:r w:rsidRPr="001B2840">
        <w:t>time loaded</w:t>
      </w:r>
    </w:p>
    <w:p w14:paraId="2F1746A2" w14:textId="466B3F31" w:rsidR="001B2840" w:rsidRPr="001B2840" w:rsidRDefault="00CA218E" w:rsidP="00FA0A23">
      <w:pPr>
        <w:pStyle w:val="MCDotPoints"/>
      </w:pPr>
      <w:r w:rsidRPr="001B2840">
        <w:t xml:space="preserve">weight </w:t>
      </w:r>
      <w:r w:rsidR="001B2840" w:rsidRPr="001B2840">
        <w:t>when loaded</w:t>
      </w:r>
    </w:p>
    <w:p w14:paraId="2AFD7A3D" w14:textId="11C26456" w:rsidR="001B2840" w:rsidRPr="001B2840" w:rsidRDefault="001B2840" w:rsidP="0093732F">
      <w:pPr>
        <w:pStyle w:val="MCControl"/>
      </w:pPr>
      <w:bookmarkStart w:id="294" w:name="_Toc205555477"/>
      <w:bookmarkStart w:id="295" w:name="_Toc205556775"/>
      <w:r w:rsidRPr="00555329">
        <w:t>Control:</w:t>
      </w:r>
      <w:r w:rsidRPr="001B2840">
        <w:t xml:space="preserve"> Review and analyse information, in consultation with other parties, and find ways to improve planning</w:t>
      </w:r>
      <w:r w:rsidR="00B466C5">
        <w:t xml:space="preserve"> and address safety breaches</w:t>
      </w:r>
      <w:r w:rsidRPr="001B2840">
        <w:t>.</w:t>
      </w:r>
      <w:bookmarkEnd w:id="294"/>
      <w:bookmarkEnd w:id="295"/>
      <w:r w:rsidRPr="001B2840">
        <w:t xml:space="preserve"> </w:t>
      </w:r>
    </w:p>
    <w:p w14:paraId="59473147" w14:textId="77777777" w:rsidR="001B2840" w:rsidRDefault="001B2840" w:rsidP="0093732F">
      <w:pPr>
        <w:pStyle w:val="MCControl"/>
      </w:pPr>
      <w:bookmarkStart w:id="296" w:name="_Toc205555478"/>
      <w:bookmarkStart w:id="297" w:name="_Toc205556776"/>
      <w:r w:rsidRPr="00555329">
        <w:t>Control:</w:t>
      </w:r>
      <w:r w:rsidRPr="001B2840">
        <w:t xml:space="preserve"> Store information in ways that allow it to be readily accessed for monitoring and review.</w:t>
      </w:r>
      <w:bookmarkEnd w:id="296"/>
      <w:bookmarkEnd w:id="297"/>
      <w:r w:rsidRPr="001B2840">
        <w:t xml:space="preserve">  </w:t>
      </w:r>
    </w:p>
    <w:p w14:paraId="52F15B79" w14:textId="22AB2B21" w:rsidR="00BE1055" w:rsidRDefault="00BE1055" w:rsidP="00D901B6">
      <w:pPr>
        <w:pStyle w:val="MCControl"/>
      </w:pPr>
      <w:bookmarkStart w:id="298" w:name="_Toc205555479"/>
      <w:bookmarkStart w:id="299" w:name="_Toc205556777"/>
      <w:r>
        <w:t xml:space="preserve">Resources for Sharing </w:t>
      </w:r>
      <w:r w:rsidR="004F1E6F">
        <w:t>information</w:t>
      </w:r>
      <w:r w:rsidR="0064788D">
        <w:t>:</w:t>
      </w:r>
      <w:bookmarkEnd w:id="298"/>
      <w:bookmarkEnd w:id="299"/>
    </w:p>
    <w:p w14:paraId="07C484A3" w14:textId="49738390" w:rsidR="005B31D7" w:rsidRPr="001B2840" w:rsidRDefault="00E346D5" w:rsidP="00F52001">
      <w:pPr>
        <w:pStyle w:val="MCBodytext"/>
        <w:numPr>
          <w:ilvl w:val="0"/>
          <w:numId w:val="26"/>
        </w:numPr>
        <w:ind w:left="851" w:hanging="284"/>
      </w:pPr>
      <w:r>
        <w:t xml:space="preserve">NHVR Regulatory Advice on </w:t>
      </w:r>
      <w:hyperlink r:id="rId24" w:history="1">
        <w:r w:rsidR="00E340D0" w:rsidRPr="00674566">
          <w:rPr>
            <w:rStyle w:val="Hyperlink"/>
          </w:rPr>
          <w:t>Providing false or misleading information</w:t>
        </w:r>
      </w:hyperlink>
      <w:r w:rsidR="00E340D0">
        <w:t xml:space="preserve"> </w:t>
      </w:r>
      <w:r w:rsidR="005B31D7" w:rsidRPr="005B31D7">
        <w:t>explains why providing false or misleading information about your heavy vehicle transport activities is prohibited by law</w:t>
      </w:r>
      <w:r w:rsidR="005B31D7">
        <w:t>.</w:t>
      </w:r>
    </w:p>
    <w:p w14:paraId="1B3A56B3" w14:textId="29127448" w:rsidR="001B2840" w:rsidRPr="001B2840" w:rsidRDefault="003512EC" w:rsidP="00874471">
      <w:pPr>
        <w:pStyle w:val="MCActivity"/>
      </w:pPr>
      <w:bookmarkStart w:id="300" w:name="_Toc196912534"/>
      <w:bookmarkStart w:id="301" w:name="_Toc203409431"/>
      <w:bookmarkStart w:id="302" w:name="_Toc205555480"/>
      <w:bookmarkStart w:id="303" w:name="_Toc205556778"/>
      <w:bookmarkStart w:id="304" w:name="_Toc205794565"/>
      <w:r>
        <w:t xml:space="preserve">Activity: </w:t>
      </w:r>
      <w:r w:rsidR="001B2840" w:rsidRPr="001B2840">
        <w:t xml:space="preserve">Making </w:t>
      </w:r>
      <w:bookmarkEnd w:id="300"/>
      <w:r w:rsidR="001B2840" w:rsidRPr="001B2840">
        <w:t>agreements</w:t>
      </w:r>
      <w:bookmarkEnd w:id="301"/>
      <w:bookmarkEnd w:id="302"/>
      <w:bookmarkEnd w:id="303"/>
      <w:bookmarkEnd w:id="304"/>
    </w:p>
    <w:p w14:paraId="281CC5B4" w14:textId="4B8CBB02" w:rsidR="001B2840" w:rsidRPr="001B2840" w:rsidRDefault="001B2840" w:rsidP="00FA0A23">
      <w:pPr>
        <w:pStyle w:val="MCBodytext"/>
      </w:pPr>
      <w:r w:rsidRPr="001B2840">
        <w:t xml:space="preserve">The process of making agreements - whether formal or informal - is an opportunity for businesses to put things in place that will help each of them to </w:t>
      </w:r>
      <w:r w:rsidR="00B466C5">
        <w:t xml:space="preserve">improve safety outcomes, </w:t>
      </w:r>
      <w:r w:rsidRPr="001B2840">
        <w:t xml:space="preserve">comply with their primary duty and to collaborate effectively.    </w:t>
      </w:r>
    </w:p>
    <w:p w14:paraId="72D95877" w14:textId="77777777" w:rsidR="001B2840" w:rsidRPr="001B2840" w:rsidRDefault="001B2840" w:rsidP="00FA0A23">
      <w:pPr>
        <w:pStyle w:val="MCBodytext"/>
      </w:pPr>
      <w:r w:rsidRPr="00085415">
        <w:rPr>
          <w:b/>
          <w:bCs/>
        </w:rPr>
        <w:t>Note</w:t>
      </w:r>
      <w:r w:rsidRPr="001B2840">
        <w:t xml:space="preserve">: under the </w:t>
      </w:r>
      <w:proofErr w:type="spellStart"/>
      <w:r w:rsidRPr="001B2840">
        <w:t>HVNL</w:t>
      </w:r>
      <w:proofErr w:type="spellEnd"/>
      <w:r w:rsidRPr="001B2840">
        <w:t xml:space="preserve">, a party in the </w:t>
      </w:r>
      <w:proofErr w:type="spellStart"/>
      <w:r w:rsidRPr="001B2840">
        <w:t>CoR</w:t>
      </w:r>
      <w:proofErr w:type="spellEnd"/>
      <w:r w:rsidRPr="001B2840">
        <w:t xml:space="preserve"> cannot use a contractual agreement or arrangement to delegate all or part of their primary duty to another person or business.</w:t>
      </w:r>
    </w:p>
    <w:p w14:paraId="1723B16A" w14:textId="324883A9" w:rsidR="001B2840" w:rsidRPr="001B2840" w:rsidRDefault="001B2840" w:rsidP="0093732F">
      <w:pPr>
        <w:pStyle w:val="MCControl"/>
      </w:pPr>
      <w:bookmarkStart w:id="305" w:name="_Toc205555481"/>
      <w:bookmarkStart w:id="306" w:name="_Toc205556779"/>
      <w:bookmarkStart w:id="307" w:name="_Toc196912525"/>
      <w:r w:rsidRPr="001B2840">
        <w:t>Control: Ensure agreements do not contribute to safety risks</w:t>
      </w:r>
      <w:r w:rsidR="0088669D">
        <w:t>.</w:t>
      </w:r>
      <w:bookmarkEnd w:id="305"/>
      <w:bookmarkEnd w:id="306"/>
      <w:r w:rsidRPr="001B2840">
        <w:t xml:space="preserve"> </w:t>
      </w:r>
    </w:p>
    <w:p w14:paraId="4F59DD70" w14:textId="77777777" w:rsidR="001B2840" w:rsidRPr="001B2840" w:rsidRDefault="001B2840" w:rsidP="00332477">
      <w:pPr>
        <w:pStyle w:val="MCBodytext"/>
        <w:spacing w:after="0"/>
      </w:pPr>
      <w:r w:rsidRPr="001B2840">
        <w:t xml:space="preserve">Agreements should: </w:t>
      </w:r>
    </w:p>
    <w:p w14:paraId="4590F8CA" w14:textId="16A16BFC" w:rsidR="001B2840" w:rsidRPr="001B2840" w:rsidRDefault="00CA218E" w:rsidP="00FA0A23">
      <w:pPr>
        <w:pStyle w:val="MCDotPoints"/>
      </w:pPr>
      <w:r w:rsidRPr="001B2840">
        <w:t>afford drivers the right to stop driving if fatigued or unfit to drive without penalty</w:t>
      </w:r>
    </w:p>
    <w:p w14:paraId="65A534D2" w14:textId="3E9283D2" w:rsidR="001B2840" w:rsidRPr="001B2840" w:rsidRDefault="00CA218E" w:rsidP="00FA0A23">
      <w:pPr>
        <w:pStyle w:val="MCDotPoints"/>
      </w:pPr>
      <w:r w:rsidRPr="001B2840">
        <w:t>afford employees the right to refuse to perform tasks that create public risk</w:t>
      </w:r>
    </w:p>
    <w:p w14:paraId="0DE85B85" w14:textId="14BBC3D2" w:rsidR="001B2840" w:rsidRDefault="00CA218E" w:rsidP="00FA0A23">
      <w:pPr>
        <w:pStyle w:val="MCDotPoints"/>
      </w:pPr>
      <w:r w:rsidRPr="001B2840">
        <w:t xml:space="preserve">afford </w:t>
      </w:r>
      <w:r w:rsidR="001B2840" w:rsidRPr="001B2840">
        <w:t>flexibility in scheduling, to accommodate safety delays or unexpected delays</w:t>
      </w:r>
    </w:p>
    <w:p w14:paraId="260BC121" w14:textId="77777777" w:rsidR="001B2840" w:rsidRPr="001B2840" w:rsidRDefault="001B2840" w:rsidP="00332477">
      <w:pPr>
        <w:pStyle w:val="MCBodytext"/>
        <w:spacing w:after="0"/>
      </w:pPr>
      <w:r w:rsidRPr="001B2840">
        <w:t xml:space="preserve">Agreements should not directly or indirectly induce or encourage: </w:t>
      </w:r>
    </w:p>
    <w:p w14:paraId="2BFCD13A" w14:textId="77777777" w:rsidR="001B2840" w:rsidRPr="001B2840" w:rsidRDefault="001B2840" w:rsidP="00FA0A23">
      <w:pPr>
        <w:pStyle w:val="MCDotPoints"/>
      </w:pPr>
      <w:r w:rsidRPr="001B2840">
        <w:t xml:space="preserve">the use of unsafe vehicles  </w:t>
      </w:r>
    </w:p>
    <w:p w14:paraId="1CF3676D" w14:textId="77777777" w:rsidR="001B2840" w:rsidRPr="001B2840" w:rsidRDefault="001B2840" w:rsidP="00FA0A23">
      <w:pPr>
        <w:pStyle w:val="MCDotPoints"/>
      </w:pPr>
      <w:r w:rsidRPr="001B2840">
        <w:t>shortcuts in safety procedures</w:t>
      </w:r>
    </w:p>
    <w:p w14:paraId="40D393C5" w14:textId="77777777" w:rsidR="001B2840" w:rsidRPr="001B2840" w:rsidRDefault="001B2840" w:rsidP="00FA0A23">
      <w:pPr>
        <w:pStyle w:val="MCDotPoints"/>
      </w:pPr>
      <w:r w:rsidRPr="001B2840">
        <w:t>driving whilst impaired by fatigue or unfit</w:t>
      </w:r>
    </w:p>
    <w:p w14:paraId="0FD8B7DF" w14:textId="77777777" w:rsidR="001B2840" w:rsidRPr="001B2840" w:rsidRDefault="001B2840" w:rsidP="00FA0A23">
      <w:pPr>
        <w:pStyle w:val="MCDotPoints"/>
      </w:pPr>
      <w:r w:rsidRPr="001B2840">
        <w:t>lengthy queuing or circling in traffic</w:t>
      </w:r>
    </w:p>
    <w:p w14:paraId="0812AE8C" w14:textId="77777777" w:rsidR="001B2840" w:rsidRPr="001B2840" w:rsidRDefault="001B2840" w:rsidP="00FA0A23">
      <w:pPr>
        <w:pStyle w:val="MCDotPoints"/>
      </w:pPr>
      <w:r w:rsidRPr="001B2840">
        <w:t xml:space="preserve">speeding </w:t>
      </w:r>
    </w:p>
    <w:p w14:paraId="4FBEDDBE" w14:textId="77777777" w:rsidR="001B2840" w:rsidRPr="001B2840" w:rsidRDefault="001B2840" w:rsidP="00FA0A23">
      <w:pPr>
        <w:pStyle w:val="MCBodytext"/>
      </w:pPr>
      <w:r w:rsidRPr="001B2840">
        <w:lastRenderedPageBreak/>
        <w:t xml:space="preserve">For example: punitive or tight slot booking times, sending a vehicle to the back of a queue, excessive demurrage fees, limited access at delivery sites.  </w:t>
      </w:r>
    </w:p>
    <w:p w14:paraId="684D944B" w14:textId="77777777" w:rsidR="001B2840" w:rsidRPr="001B2840" w:rsidRDefault="001B2840" w:rsidP="0093732F">
      <w:pPr>
        <w:pStyle w:val="MCControl"/>
      </w:pPr>
      <w:bookmarkStart w:id="308" w:name="_Toc205555482"/>
      <w:bookmarkStart w:id="309" w:name="_Toc205556780"/>
      <w:r w:rsidRPr="001B2840">
        <w:t xml:space="preserve">Control: Ensure the terms of an agreement will enable your business </w:t>
      </w:r>
      <w:bookmarkEnd w:id="307"/>
      <w:r w:rsidRPr="001B2840">
        <w:t>to operate safely and productively.</w:t>
      </w:r>
      <w:bookmarkEnd w:id="308"/>
      <w:bookmarkEnd w:id="309"/>
      <w:r w:rsidRPr="001B2840">
        <w:t xml:space="preserve">     </w:t>
      </w:r>
    </w:p>
    <w:p w14:paraId="033EEC06" w14:textId="77777777" w:rsidR="001B2840" w:rsidRPr="001B2840" w:rsidRDefault="001B2840" w:rsidP="00332477">
      <w:pPr>
        <w:pStyle w:val="MCBodytext"/>
        <w:spacing w:after="0"/>
      </w:pPr>
      <w:r w:rsidRPr="001B2840">
        <w:t xml:space="preserve">For example: </w:t>
      </w:r>
    </w:p>
    <w:p w14:paraId="1FF14F70" w14:textId="2E909ECD" w:rsidR="001B2840" w:rsidRPr="001B2840" w:rsidRDefault="00CA218E" w:rsidP="00FA0A23">
      <w:pPr>
        <w:pStyle w:val="MCDotPoints"/>
      </w:pPr>
      <w:r w:rsidRPr="001B2840">
        <w:t>factor in time for employees to attend medical assessments and treatment, to obtain mental health care and to attend to personal matters</w:t>
      </w:r>
    </w:p>
    <w:p w14:paraId="07814A71" w14:textId="26E4F115" w:rsidR="001B2840" w:rsidRPr="001B2840" w:rsidRDefault="00CA218E" w:rsidP="00FA0A23">
      <w:pPr>
        <w:pStyle w:val="MCDotPoints"/>
      </w:pPr>
      <w:r w:rsidRPr="001B2840">
        <w:t>factor in time off-road for regular maintenance. delaying maintenance in favour of maximising haulage capacity can lead to unsafe vehicles or vehicles out-of-service for lengthy repairs</w:t>
      </w:r>
    </w:p>
    <w:p w14:paraId="061197DD" w14:textId="2C1544AF" w:rsidR="001B2840" w:rsidRPr="001B2840" w:rsidRDefault="00CA218E" w:rsidP="00FA0A23">
      <w:pPr>
        <w:pStyle w:val="MCDotPoints"/>
      </w:pPr>
      <w:r w:rsidRPr="001B2840">
        <w:t xml:space="preserve">factor </w:t>
      </w:r>
      <w:r w:rsidR="001B2840" w:rsidRPr="001B2840">
        <w:t>in time and resources for performing business support functions, training and consultation</w:t>
      </w:r>
    </w:p>
    <w:p w14:paraId="01F50EC7" w14:textId="77777777" w:rsidR="00E26FBF" w:rsidRDefault="00A171DD" w:rsidP="0093732F">
      <w:pPr>
        <w:pStyle w:val="MCControl"/>
      </w:pPr>
      <w:bookmarkStart w:id="310" w:name="_Toc205555483"/>
      <w:bookmarkStart w:id="311" w:name="_Toc205556781"/>
      <w:r w:rsidRPr="00356DE2">
        <w:t>Control:</w:t>
      </w:r>
      <w:r>
        <w:t xml:space="preserve"> Ensure payment </w:t>
      </w:r>
      <w:r w:rsidR="0096161E">
        <w:t xml:space="preserve">amounts </w:t>
      </w:r>
      <w:r w:rsidR="005E5A56">
        <w:t xml:space="preserve">reflect the cost of </w:t>
      </w:r>
      <w:r w:rsidR="00AE4E84">
        <w:t>undertaking the transport task safely.</w:t>
      </w:r>
      <w:bookmarkEnd w:id="310"/>
      <w:bookmarkEnd w:id="311"/>
      <w:r w:rsidR="00AE4E84">
        <w:t xml:space="preserve"> </w:t>
      </w:r>
    </w:p>
    <w:p w14:paraId="51949786" w14:textId="0BC1EFD2" w:rsidR="001407BF" w:rsidRDefault="00E26FBF" w:rsidP="00E26FBF">
      <w:pPr>
        <w:pStyle w:val="MCBodytext"/>
      </w:pPr>
      <w:r>
        <w:t xml:space="preserve">Use your understanding of </w:t>
      </w:r>
      <w:r w:rsidR="001D20F6">
        <w:t xml:space="preserve">the cost of </w:t>
      </w:r>
      <w:r w:rsidR="005A0800">
        <w:t xml:space="preserve">similar transport tasks to assess whether the other party </w:t>
      </w:r>
      <w:r w:rsidR="001D20F6">
        <w:t>may</w:t>
      </w:r>
      <w:r w:rsidR="005A0800">
        <w:t xml:space="preserve"> be </w:t>
      </w:r>
      <w:r w:rsidR="001E0A44">
        <w:t xml:space="preserve">failing to invest in safety, for example by skipping vehicle maintenance. </w:t>
      </w:r>
    </w:p>
    <w:p w14:paraId="4D95C258" w14:textId="36F5A3C4" w:rsidR="00E157E7" w:rsidRDefault="00E157E7" w:rsidP="00555329">
      <w:pPr>
        <w:pStyle w:val="MCBodytext"/>
      </w:pPr>
      <w:r>
        <w:t xml:space="preserve">Discuss </w:t>
      </w:r>
      <w:r w:rsidR="00412E51">
        <w:t>any</w:t>
      </w:r>
      <w:r>
        <w:t xml:space="preserve"> concerns with the other party to understand </w:t>
      </w:r>
      <w:r w:rsidR="004240FB">
        <w:t>how</w:t>
      </w:r>
      <w:r w:rsidR="00BE4938">
        <w:t xml:space="preserve"> </w:t>
      </w:r>
      <w:r w:rsidR="00A96927">
        <w:t xml:space="preserve">safety </w:t>
      </w:r>
      <w:r w:rsidR="00BC066A">
        <w:t>related costs are being met</w:t>
      </w:r>
      <w:r w:rsidR="004240FB">
        <w:t xml:space="preserve"> under the </w:t>
      </w:r>
      <w:r w:rsidR="0097742B">
        <w:t>proposed agreement terms</w:t>
      </w:r>
      <w:r w:rsidR="00BC066A">
        <w:t xml:space="preserve">. </w:t>
      </w:r>
    </w:p>
    <w:p w14:paraId="6BFB9F59" w14:textId="77777777" w:rsidR="001B2840" w:rsidRPr="001B2840" w:rsidRDefault="001B2840" w:rsidP="0093732F">
      <w:pPr>
        <w:pStyle w:val="MCControl"/>
      </w:pPr>
      <w:bookmarkStart w:id="312" w:name="_Toc205555484"/>
      <w:bookmarkStart w:id="313" w:name="_Toc205556782"/>
      <w:r w:rsidRPr="00356DE2">
        <w:t>Control:</w:t>
      </w:r>
      <w:r w:rsidRPr="001B2840">
        <w:t xml:space="preserve"> Afford rights or obligations necessary for safe operations.</w:t>
      </w:r>
      <w:bookmarkEnd w:id="312"/>
      <w:bookmarkEnd w:id="313"/>
    </w:p>
    <w:p w14:paraId="2F1CFDAA" w14:textId="77777777" w:rsidR="001B2840" w:rsidRPr="001B2840" w:rsidRDefault="001B2840" w:rsidP="00332477">
      <w:pPr>
        <w:pStyle w:val="MCBodytext"/>
        <w:spacing w:after="0"/>
      </w:pPr>
      <w:r w:rsidRPr="001B2840">
        <w:t>For example:</w:t>
      </w:r>
    </w:p>
    <w:p w14:paraId="063C1EA1" w14:textId="4FA84EF5" w:rsidR="001B2840" w:rsidRPr="001B2840" w:rsidRDefault="00CA218E" w:rsidP="00FA0A23">
      <w:pPr>
        <w:pStyle w:val="MCDotPoints"/>
      </w:pPr>
      <w:r w:rsidRPr="001B2840">
        <w:t>driver’s right to stop driving if fatigued or unfit to drive</w:t>
      </w:r>
    </w:p>
    <w:p w14:paraId="4B6FBEFC" w14:textId="56D3B7EF" w:rsidR="001B2840" w:rsidRPr="001B2840" w:rsidRDefault="00CA218E" w:rsidP="00FA0A23">
      <w:pPr>
        <w:pStyle w:val="MCDotPoints"/>
      </w:pPr>
      <w:r w:rsidRPr="001B2840">
        <w:t>right or obligation to direct a driver to exit a vehicle if they appear fatigued or unfit to drive</w:t>
      </w:r>
    </w:p>
    <w:p w14:paraId="18FEA1BD" w14:textId="376E878D" w:rsidR="001B2840" w:rsidRPr="001B2840" w:rsidRDefault="00CA218E" w:rsidP="00FA0A23">
      <w:pPr>
        <w:pStyle w:val="MCDotPoints"/>
      </w:pPr>
      <w:r w:rsidRPr="001B2840">
        <w:t xml:space="preserve">right </w:t>
      </w:r>
      <w:r w:rsidR="001B2840" w:rsidRPr="001B2840">
        <w:t>or obligation to detain a vehicle at premises if the vehicle, driver or load is unsafe</w:t>
      </w:r>
    </w:p>
    <w:p w14:paraId="5032D302" w14:textId="3A2FD12D" w:rsidR="001B2840" w:rsidRPr="001B2840" w:rsidRDefault="001B2840" w:rsidP="0093732F">
      <w:pPr>
        <w:pStyle w:val="MCControl"/>
      </w:pPr>
      <w:bookmarkStart w:id="314" w:name="_Toc205555485"/>
      <w:bookmarkStart w:id="315" w:name="_Toc205556783"/>
      <w:r w:rsidRPr="00356DE2">
        <w:t>Control:</w:t>
      </w:r>
      <w:r w:rsidRPr="001B2840">
        <w:t xml:space="preserve"> Create obligations to share or report information</w:t>
      </w:r>
      <w:r w:rsidR="00012BBA">
        <w:t>.</w:t>
      </w:r>
      <w:bookmarkEnd w:id="314"/>
      <w:bookmarkEnd w:id="315"/>
    </w:p>
    <w:p w14:paraId="48D5E026" w14:textId="6056B3A3" w:rsidR="001B2840" w:rsidRPr="001B2840" w:rsidRDefault="001B2840" w:rsidP="00FA0A23">
      <w:pPr>
        <w:pStyle w:val="MCBodytext"/>
      </w:pPr>
      <w:r w:rsidRPr="001B2840">
        <w:t xml:space="preserve">For example: operational data, incident or near miss reports, </w:t>
      </w:r>
      <w:r w:rsidR="00DE29EC">
        <w:t xml:space="preserve">compliance data, </w:t>
      </w:r>
      <w:r w:rsidRPr="001B2840">
        <w:t>safety research, expert reports</w:t>
      </w:r>
      <w:r w:rsidR="00B038D9">
        <w:t>.</w:t>
      </w:r>
      <w:r w:rsidRPr="001B2840">
        <w:t xml:space="preserve"> </w:t>
      </w:r>
    </w:p>
    <w:p w14:paraId="5004E546" w14:textId="4EC5FBD8" w:rsidR="001B2840" w:rsidRPr="001B2840" w:rsidRDefault="001B2840" w:rsidP="0093732F">
      <w:pPr>
        <w:pStyle w:val="MCControl"/>
      </w:pPr>
      <w:bookmarkStart w:id="316" w:name="_Toc205555486"/>
      <w:bookmarkStart w:id="317" w:name="_Toc205556784"/>
      <w:r w:rsidRPr="00BE22DF">
        <w:t xml:space="preserve">Control: </w:t>
      </w:r>
      <w:r w:rsidRPr="001B2840">
        <w:t xml:space="preserve">Afford rights to </w:t>
      </w:r>
      <w:r w:rsidR="00B20110">
        <w:t>be provided with</w:t>
      </w:r>
      <w:r w:rsidR="00B20110" w:rsidRPr="001B2840">
        <w:t xml:space="preserve"> </w:t>
      </w:r>
      <w:r w:rsidRPr="001B2840">
        <w:t>information</w:t>
      </w:r>
      <w:r w:rsidR="00B20110">
        <w:t xml:space="preserve"> and documentation</w:t>
      </w:r>
      <w:r w:rsidRPr="001B2840">
        <w:t>, to visit sites, to speak to workers, to inspect vehicles or loads, and obligations to meet reasonable requests.</w:t>
      </w:r>
      <w:bookmarkEnd w:id="316"/>
      <w:bookmarkEnd w:id="317"/>
      <w:r w:rsidRPr="001B2840">
        <w:t xml:space="preserve"> </w:t>
      </w:r>
    </w:p>
    <w:p w14:paraId="66DC959B" w14:textId="77777777" w:rsidR="001B2840" w:rsidRPr="001B2840" w:rsidRDefault="001B2840" w:rsidP="0093732F">
      <w:pPr>
        <w:pStyle w:val="MCControl"/>
      </w:pPr>
      <w:bookmarkStart w:id="318" w:name="_Toc205555487"/>
      <w:bookmarkStart w:id="319" w:name="_Toc205556785"/>
      <w:bookmarkStart w:id="320" w:name="_Toc196912545"/>
      <w:r w:rsidRPr="00BE22DF">
        <w:t>Control:</w:t>
      </w:r>
      <w:r w:rsidRPr="001B2840">
        <w:t xml:space="preserve"> Establish clear expectations of how work will be done and what functions employees of each business will perform.</w:t>
      </w:r>
      <w:bookmarkEnd w:id="318"/>
      <w:bookmarkEnd w:id="319"/>
      <w:r w:rsidRPr="001B2840">
        <w:t xml:space="preserve">   </w:t>
      </w:r>
    </w:p>
    <w:p w14:paraId="376439B8" w14:textId="77777777" w:rsidR="001B2840" w:rsidRPr="001B2840" w:rsidRDefault="001B2840" w:rsidP="0093732F">
      <w:pPr>
        <w:pStyle w:val="MCControl"/>
      </w:pPr>
      <w:bookmarkStart w:id="321" w:name="_Toc205555488"/>
      <w:bookmarkStart w:id="322" w:name="_Toc205556786"/>
      <w:r w:rsidRPr="00BE22DF">
        <w:t>Control:</w:t>
      </w:r>
      <w:r w:rsidRPr="001B2840">
        <w:t xml:space="preserve"> Agree on common terminology, communication channels and contingency plans.</w:t>
      </w:r>
      <w:bookmarkEnd w:id="321"/>
      <w:bookmarkEnd w:id="322"/>
      <w:r w:rsidRPr="001B2840">
        <w:t xml:space="preserve">  </w:t>
      </w:r>
    </w:p>
    <w:p w14:paraId="1B071C97" w14:textId="57788E2D" w:rsidR="001B2840" w:rsidRPr="001B2840" w:rsidRDefault="001B2840" w:rsidP="0093732F">
      <w:pPr>
        <w:pStyle w:val="MCControl"/>
      </w:pPr>
      <w:bookmarkStart w:id="323" w:name="_Toc205555489"/>
      <w:bookmarkStart w:id="324" w:name="_Toc205556787"/>
      <w:r w:rsidRPr="00BE22DF">
        <w:t>Control:</w:t>
      </w:r>
      <w:r w:rsidRPr="001B2840">
        <w:t xml:space="preserve"> Include terms that will improve the safety of operations</w:t>
      </w:r>
      <w:r w:rsidR="00012BBA">
        <w:t>.</w:t>
      </w:r>
      <w:bookmarkEnd w:id="323"/>
      <w:bookmarkEnd w:id="324"/>
    </w:p>
    <w:p w14:paraId="7AE09109" w14:textId="77777777" w:rsidR="001B2840" w:rsidRPr="001B2840" w:rsidRDefault="001B2840" w:rsidP="00332477">
      <w:pPr>
        <w:pStyle w:val="MCBodytext"/>
        <w:spacing w:after="0"/>
      </w:pPr>
      <w:r w:rsidRPr="001B2840">
        <w:t>For example:</w:t>
      </w:r>
    </w:p>
    <w:p w14:paraId="142911B7" w14:textId="5B69D67B" w:rsidR="001B2840" w:rsidRPr="001B2840" w:rsidRDefault="00CA218E" w:rsidP="00FA0A23">
      <w:pPr>
        <w:pStyle w:val="MCDotPoints"/>
      </w:pPr>
      <w:r w:rsidRPr="001B2840">
        <w:t>how goods are packaged or prepared for loading</w:t>
      </w:r>
    </w:p>
    <w:p w14:paraId="06994E4F" w14:textId="304D316F" w:rsidR="001B2840" w:rsidRPr="001B2840" w:rsidRDefault="00CA218E" w:rsidP="00FA0A23">
      <w:pPr>
        <w:pStyle w:val="MCDotPoints"/>
      </w:pPr>
      <w:r w:rsidRPr="001B2840">
        <w:t xml:space="preserve">provision of fatigue awareness training to all employees </w:t>
      </w:r>
    </w:p>
    <w:p w14:paraId="425DE259" w14:textId="4DE2A2F7" w:rsidR="001B2840" w:rsidRPr="001B2840" w:rsidRDefault="00CA218E" w:rsidP="00FA0A23">
      <w:pPr>
        <w:pStyle w:val="MCDotPoints"/>
      </w:pPr>
      <w:r w:rsidRPr="001B2840">
        <w:t xml:space="preserve">safety or monitoring equipment  </w:t>
      </w:r>
    </w:p>
    <w:p w14:paraId="26C14C45" w14:textId="38B8F7CD" w:rsidR="001B2840" w:rsidRPr="001B2840" w:rsidRDefault="00CA218E" w:rsidP="00FA0A23">
      <w:pPr>
        <w:pStyle w:val="MCDotPoints"/>
      </w:pPr>
      <w:r w:rsidRPr="001B2840">
        <w:lastRenderedPageBreak/>
        <w:t xml:space="preserve">limits </w:t>
      </w:r>
      <w:r w:rsidR="001B2840" w:rsidRPr="001B2840">
        <w:t>on waiting, loading or unloading times</w:t>
      </w:r>
    </w:p>
    <w:p w14:paraId="6097C809" w14:textId="4E8A71A3" w:rsidR="001B2840" w:rsidRPr="001B2840" w:rsidRDefault="00CA218E" w:rsidP="00FA0A23">
      <w:pPr>
        <w:pStyle w:val="MCDotPoints"/>
      </w:pPr>
      <w:r w:rsidRPr="001B2840">
        <w:t>provision of rest facilities</w:t>
      </w:r>
    </w:p>
    <w:p w14:paraId="2882D424" w14:textId="2E12BC78" w:rsidR="001B2840" w:rsidRPr="001B2840" w:rsidRDefault="00CA218E" w:rsidP="00FA0A23">
      <w:pPr>
        <w:pStyle w:val="MCDotPoints"/>
      </w:pPr>
      <w:r w:rsidRPr="001B2840">
        <w:t xml:space="preserve">participation </w:t>
      </w:r>
      <w:r w:rsidR="001B2840" w:rsidRPr="001B2840">
        <w:t xml:space="preserve">in public safety education  </w:t>
      </w:r>
    </w:p>
    <w:p w14:paraId="3E111EF4" w14:textId="77777777" w:rsidR="001B2840" w:rsidRPr="001B2840" w:rsidRDefault="001B2840" w:rsidP="0093732F">
      <w:pPr>
        <w:pStyle w:val="MCControl"/>
      </w:pPr>
      <w:bookmarkStart w:id="325" w:name="_Toc205555490"/>
      <w:bookmarkStart w:id="326" w:name="_Toc205556788"/>
      <w:r w:rsidRPr="00BE22DF">
        <w:t>Control:</w:t>
      </w:r>
      <w:r w:rsidRPr="00A03095">
        <w:t xml:space="preserve"> Include scheduled contract review dates, or </w:t>
      </w:r>
      <w:bookmarkStart w:id="327" w:name="_Toc196912546"/>
      <w:bookmarkEnd w:id="320"/>
      <w:r w:rsidRPr="00A03095">
        <w:t>state conditions, such as changes in the economic or operating environment, in which performance of the contract</w:t>
      </w:r>
      <w:r w:rsidRPr="001B2840">
        <w:t xml:space="preserve"> may be reviewed or varied.</w:t>
      </w:r>
      <w:bookmarkEnd w:id="325"/>
      <w:bookmarkEnd w:id="326"/>
      <w:bookmarkEnd w:id="327"/>
      <w:r w:rsidRPr="001B2840">
        <w:t xml:space="preserve"> </w:t>
      </w:r>
    </w:p>
    <w:p w14:paraId="31DD411F" w14:textId="77777777" w:rsidR="001B2840" w:rsidRPr="001B2840" w:rsidRDefault="001B2840" w:rsidP="00332477">
      <w:pPr>
        <w:pStyle w:val="MCBodytext"/>
        <w:spacing w:after="0"/>
      </w:pPr>
      <w:r w:rsidRPr="001B2840">
        <w:t>For example:</w:t>
      </w:r>
    </w:p>
    <w:p w14:paraId="10180ADF" w14:textId="4AD89A61" w:rsidR="001B2840" w:rsidRPr="001B2840" w:rsidRDefault="00CA218E" w:rsidP="00FA0A23">
      <w:pPr>
        <w:pStyle w:val="MCDotPoints"/>
      </w:pPr>
      <w:r w:rsidRPr="001B2840">
        <w:t>goods are heavier now due to new requirements</w:t>
      </w:r>
    </w:p>
    <w:p w14:paraId="0565C0DE" w14:textId="66A5051E" w:rsidR="001B2840" w:rsidRPr="001B2840" w:rsidRDefault="00CA218E" w:rsidP="00FA0A23">
      <w:pPr>
        <w:pStyle w:val="MCDotPoints"/>
      </w:pPr>
      <w:r w:rsidRPr="001B2840">
        <w:t>the bridge has closed, and the detour adds an hour</w:t>
      </w:r>
    </w:p>
    <w:p w14:paraId="2BA4AC70" w14:textId="79DF9D24" w:rsidR="001B2840" w:rsidRPr="001B2840" w:rsidRDefault="00CA218E" w:rsidP="00FA0A23">
      <w:pPr>
        <w:pStyle w:val="MCDotPoints"/>
      </w:pPr>
      <w:r w:rsidRPr="001B2840">
        <w:t xml:space="preserve">we no longer operate on </w:t>
      </w:r>
      <w:r>
        <w:t>S</w:t>
      </w:r>
      <w:r w:rsidRPr="001B2840">
        <w:t>aturdays</w:t>
      </w:r>
    </w:p>
    <w:p w14:paraId="67780978" w14:textId="65D93457" w:rsidR="001B2840" w:rsidRPr="001B2840" w:rsidRDefault="00CA218E" w:rsidP="00FA0A23">
      <w:pPr>
        <w:pStyle w:val="MCDotPoints"/>
      </w:pPr>
      <w:r w:rsidRPr="001B2840">
        <w:t>drivers now must do their own loading</w:t>
      </w:r>
    </w:p>
    <w:p w14:paraId="0310370F" w14:textId="6DF965FC" w:rsidR="001B2840" w:rsidRPr="001B2840" w:rsidRDefault="00CA218E" w:rsidP="00FA0A23">
      <w:pPr>
        <w:pStyle w:val="MCDotPoints"/>
      </w:pPr>
      <w:r w:rsidRPr="001B2840">
        <w:t>average mass of containers has increased</w:t>
      </w:r>
    </w:p>
    <w:p w14:paraId="201CF499" w14:textId="04EF0AC8" w:rsidR="001B2840" w:rsidRPr="001B2840" w:rsidRDefault="00CA218E" w:rsidP="00FA0A23">
      <w:pPr>
        <w:pStyle w:val="MCDotPoints"/>
      </w:pPr>
      <w:r w:rsidRPr="001B2840">
        <w:t xml:space="preserve">new bridge only </w:t>
      </w:r>
      <w:r w:rsidR="00DE29EC">
        <w:t xml:space="preserve">has a </w:t>
      </w:r>
      <w:r w:rsidRPr="001B2840">
        <w:t xml:space="preserve">4.5m </w:t>
      </w:r>
      <w:r w:rsidR="00DE29EC">
        <w:t>height clearance</w:t>
      </w:r>
    </w:p>
    <w:p w14:paraId="11E04344" w14:textId="3E11446C" w:rsidR="001B2840" w:rsidRPr="001B2840" w:rsidRDefault="00CA218E" w:rsidP="00FA0A23">
      <w:pPr>
        <w:pStyle w:val="MCDotPoints"/>
      </w:pPr>
      <w:r w:rsidRPr="001B2840">
        <w:t xml:space="preserve">now using a new </w:t>
      </w:r>
      <w:r w:rsidR="001B2840" w:rsidRPr="001B2840">
        <w:t>data system that requires updates of all truck GPS</w:t>
      </w:r>
    </w:p>
    <w:p w14:paraId="63813C3A" w14:textId="77777777" w:rsidR="001B2840" w:rsidRDefault="001B2840" w:rsidP="0093732F">
      <w:pPr>
        <w:pStyle w:val="MCControl"/>
      </w:pPr>
      <w:bookmarkStart w:id="328" w:name="_Toc205555491"/>
      <w:bookmarkStart w:id="329" w:name="_Toc205556789"/>
      <w:bookmarkStart w:id="330" w:name="_Toc203409432"/>
      <w:r w:rsidRPr="00BE22DF">
        <w:t>Control:</w:t>
      </w:r>
      <w:r w:rsidRPr="009943E7">
        <w:t xml:space="preserve"> Establish common standards, information sharing mechanisms and access to information for each business in a multi-layered contract arrangement.</w:t>
      </w:r>
      <w:bookmarkEnd w:id="328"/>
      <w:bookmarkEnd w:id="329"/>
      <w:r w:rsidRPr="009943E7">
        <w:t xml:space="preserve"> </w:t>
      </w:r>
    </w:p>
    <w:p w14:paraId="3DAE1864" w14:textId="234B8146" w:rsidR="00FB212B" w:rsidRDefault="00FB212B" w:rsidP="00D901B6">
      <w:pPr>
        <w:pStyle w:val="MCControl"/>
      </w:pPr>
      <w:bookmarkStart w:id="331" w:name="_Toc205555492"/>
      <w:bookmarkStart w:id="332" w:name="_Toc205556790"/>
      <w:r>
        <w:t>Resources for Making agreements</w:t>
      </w:r>
      <w:r w:rsidR="0064788D">
        <w:t>:</w:t>
      </w:r>
      <w:bookmarkEnd w:id="331"/>
      <w:bookmarkEnd w:id="332"/>
    </w:p>
    <w:p w14:paraId="7772ABC1" w14:textId="45255592" w:rsidR="00E540AC" w:rsidRPr="009943E7" w:rsidRDefault="00FB212B" w:rsidP="00F52001">
      <w:pPr>
        <w:pStyle w:val="MCBodytext"/>
        <w:numPr>
          <w:ilvl w:val="0"/>
          <w:numId w:val="26"/>
        </w:numPr>
        <w:ind w:left="851" w:hanging="284"/>
      </w:pPr>
      <w:r>
        <w:t xml:space="preserve">NHVR Regulatory Advice </w:t>
      </w:r>
      <w:r w:rsidR="00013CC7">
        <w:t xml:space="preserve">on </w:t>
      </w:r>
      <w:hyperlink r:id="rId25" w:history="1">
        <w:r w:rsidR="0053639F" w:rsidRPr="00D21C47">
          <w:rPr>
            <w:rStyle w:val="Hyperlink"/>
          </w:rPr>
          <w:t>P</w:t>
        </w:r>
        <w:r w:rsidR="00F569E2" w:rsidRPr="00D21C47">
          <w:rPr>
            <w:rStyle w:val="Hyperlink"/>
          </w:rPr>
          <w:t>rohibited requests and contracts</w:t>
        </w:r>
        <w:r w:rsidR="00A63AC5">
          <w:rPr>
            <w:rStyle w:val="Hyperlink"/>
          </w:rPr>
          <w:t xml:space="preserve"> under the </w:t>
        </w:r>
        <w:proofErr w:type="spellStart"/>
        <w:r w:rsidR="00A63AC5">
          <w:rPr>
            <w:rStyle w:val="Hyperlink"/>
          </w:rPr>
          <w:t>HVNL</w:t>
        </w:r>
        <w:proofErr w:type="spellEnd"/>
        <w:r w:rsidR="00A63AC5">
          <w:rPr>
            <w:rStyle w:val="Hyperlink"/>
          </w:rPr>
          <w:t xml:space="preserve"> </w:t>
        </w:r>
      </w:hyperlink>
      <w:r w:rsidR="00F569E2">
        <w:t xml:space="preserve"> </w:t>
      </w:r>
      <w:r w:rsidR="00E540AC" w:rsidRPr="00E540AC">
        <w:t xml:space="preserve">provides guidance on how to comply with obligations under section 26E of the </w:t>
      </w:r>
      <w:proofErr w:type="spellStart"/>
      <w:r w:rsidR="00E540AC">
        <w:t>HVNL</w:t>
      </w:r>
      <w:proofErr w:type="spellEnd"/>
      <w:r w:rsidR="00E540AC">
        <w:t>.</w:t>
      </w:r>
    </w:p>
    <w:p w14:paraId="6FF06392" w14:textId="7A02419F" w:rsidR="001B2840" w:rsidRPr="003B1467" w:rsidRDefault="0034282F" w:rsidP="00FA0A23">
      <w:pPr>
        <w:pStyle w:val="MCTITLE"/>
        <w:keepNext w:val="0"/>
        <w:keepLines w:val="0"/>
      </w:pPr>
      <w:bookmarkStart w:id="333" w:name="_Toc205555493"/>
      <w:bookmarkStart w:id="334" w:name="_Toc205556791"/>
      <w:bookmarkStart w:id="335" w:name="_Toc205794566"/>
      <w:bookmarkStart w:id="336" w:name="_Toc203409434"/>
      <w:bookmarkEnd w:id="330"/>
      <w:r>
        <w:t xml:space="preserve">MANAGING </w:t>
      </w:r>
      <w:r w:rsidR="001B2840" w:rsidRPr="003B1467">
        <w:t>DRIVERS</w:t>
      </w:r>
      <w:bookmarkEnd w:id="333"/>
      <w:bookmarkEnd w:id="334"/>
      <w:bookmarkEnd w:id="335"/>
      <w:r w:rsidR="001B2840" w:rsidRPr="003B1467">
        <w:t xml:space="preserve"> </w:t>
      </w:r>
      <w:bookmarkEnd w:id="336"/>
      <w:r w:rsidR="00F90D62">
        <w:t xml:space="preserve"> </w:t>
      </w:r>
    </w:p>
    <w:p w14:paraId="7428C475" w14:textId="73463579" w:rsidR="001B2840" w:rsidRPr="001B2840" w:rsidRDefault="003512EC" w:rsidP="00874471">
      <w:pPr>
        <w:pStyle w:val="MCActivity"/>
      </w:pPr>
      <w:bookmarkStart w:id="337" w:name="_Toc203409436"/>
      <w:bookmarkStart w:id="338" w:name="_Ref205384522"/>
      <w:bookmarkStart w:id="339" w:name="_Toc205555494"/>
      <w:bookmarkStart w:id="340" w:name="_Toc205556792"/>
      <w:bookmarkStart w:id="341" w:name="_Toc205794567"/>
      <w:r>
        <w:t xml:space="preserve">Activity: </w:t>
      </w:r>
      <w:r w:rsidR="001B2840" w:rsidRPr="001B2840">
        <w:t>Recruiting and employing heavy vehicle drivers</w:t>
      </w:r>
      <w:bookmarkEnd w:id="337"/>
      <w:bookmarkEnd w:id="338"/>
      <w:bookmarkEnd w:id="339"/>
      <w:bookmarkEnd w:id="340"/>
      <w:bookmarkEnd w:id="341"/>
    </w:p>
    <w:p w14:paraId="5B05B669" w14:textId="3BD5501C" w:rsidR="001B2840" w:rsidRPr="001B2840" w:rsidRDefault="001B2840" w:rsidP="00FB4D52">
      <w:pPr>
        <w:pStyle w:val="MCBodytext"/>
      </w:pPr>
      <w:r w:rsidRPr="001B2840">
        <w:t>Australia faces a significant truck driver shortage of over 26,000 unfilled positions, with road freight projected to increase by 77</w:t>
      </w:r>
      <w:r w:rsidR="004661C8">
        <w:t>%</w:t>
      </w:r>
      <w:r w:rsidRPr="001B2840">
        <w:t xml:space="preserve"> from 2020 to 2050.</w:t>
      </w:r>
      <w:r w:rsidR="00127370">
        <w:rPr>
          <w:rStyle w:val="EndnoteReference"/>
        </w:rPr>
        <w:endnoteReference w:id="14"/>
      </w:r>
      <w:r w:rsidRPr="001B2840">
        <w:t xml:space="preserve"> Driver shortages in Australia, are expected to double in the next five years. </w:t>
      </w:r>
    </w:p>
    <w:p w14:paraId="0533C85E" w14:textId="766DD39D" w:rsidR="001B2840" w:rsidRPr="001B2840" w:rsidRDefault="001B2840" w:rsidP="00FB4D52">
      <w:pPr>
        <w:pStyle w:val="MCBodytext"/>
      </w:pPr>
      <w:r w:rsidRPr="001B2840">
        <w:t>The average age of a truck driver in Australia is 49, with 47% of drivers aged 55 or older</w:t>
      </w:r>
      <w:r w:rsidR="00396CF6">
        <w:rPr>
          <w:rStyle w:val="EndnoteReference"/>
        </w:rPr>
        <w:endnoteReference w:id="15"/>
      </w:r>
      <w:r w:rsidRPr="001B2840">
        <w:t xml:space="preserve">. This is a considerable challenge for supply chains, and the availability of goods.  </w:t>
      </w:r>
    </w:p>
    <w:p w14:paraId="2E9A790B" w14:textId="12D9ED4A" w:rsidR="001B2840" w:rsidRPr="001B2840" w:rsidRDefault="001B2840" w:rsidP="00FB4D52">
      <w:pPr>
        <w:pStyle w:val="MCBodytext"/>
      </w:pPr>
      <w:r w:rsidRPr="001B2840">
        <w:t>Unskilled or inexperienced drivers</w:t>
      </w:r>
      <w:r w:rsidR="001153E9">
        <w:t xml:space="preserve"> (including those returning to the industry)</w:t>
      </w:r>
      <w:r w:rsidR="001153E9" w:rsidRPr="001B2840">
        <w:t xml:space="preserve"> </w:t>
      </w:r>
      <w:r w:rsidRPr="001B2840">
        <w:t xml:space="preserve">may not be accustomed to working with or around </w:t>
      </w:r>
      <w:r w:rsidR="001153E9">
        <w:t xml:space="preserve">modern </w:t>
      </w:r>
      <w:r w:rsidRPr="001B2840">
        <w:t xml:space="preserve">heavy vehicles or may not have received any relevant training. e.g., working holiday makers. Other factors to consider </w:t>
      </w:r>
      <w:r w:rsidR="00C76223">
        <w:t xml:space="preserve">when recruiting </w:t>
      </w:r>
      <w:r w:rsidRPr="001B2840">
        <w:t xml:space="preserve">are </w:t>
      </w:r>
      <w:r w:rsidR="009B7125">
        <w:t>driver experience</w:t>
      </w:r>
      <w:r w:rsidR="00FD5733">
        <w:t xml:space="preserve"> and non-technical attributes such as</w:t>
      </w:r>
      <w:r w:rsidR="009B7125">
        <w:t xml:space="preserve"> </w:t>
      </w:r>
      <w:r w:rsidR="00FA67AA">
        <w:t>communication skills</w:t>
      </w:r>
      <w:r w:rsidR="00FD5733">
        <w:t xml:space="preserve"> and </w:t>
      </w:r>
      <w:r w:rsidR="009B7125">
        <w:t>attitude</w:t>
      </w:r>
      <w:r w:rsidR="00FD5733">
        <w:t>s</w:t>
      </w:r>
      <w:r w:rsidR="009B7125">
        <w:t xml:space="preserve"> towards safety</w:t>
      </w:r>
      <w:r w:rsidR="004C3C9D">
        <w:t>.</w:t>
      </w:r>
      <w:r w:rsidR="00FA67AA">
        <w:t xml:space="preserve"> </w:t>
      </w:r>
      <w:r w:rsidR="00A64427">
        <w:t xml:space="preserve"> </w:t>
      </w:r>
      <w:r w:rsidR="002F2CB1">
        <w:t xml:space="preserve"> </w:t>
      </w:r>
      <w:r w:rsidRPr="001B2840">
        <w:t xml:space="preserve">  </w:t>
      </w:r>
    </w:p>
    <w:p w14:paraId="77226BFE" w14:textId="5A3BCEC1" w:rsidR="001B2840" w:rsidRPr="001B2840" w:rsidRDefault="001B2840" w:rsidP="0093732F">
      <w:pPr>
        <w:pStyle w:val="MCControl"/>
      </w:pPr>
      <w:bookmarkStart w:id="342" w:name="_Toc205555495"/>
      <w:bookmarkStart w:id="343" w:name="_Toc205556793"/>
      <w:r w:rsidRPr="00BE22DF">
        <w:t>Control:</w:t>
      </w:r>
      <w:r w:rsidRPr="001B2840">
        <w:t xml:space="preserve"> Provide incentives to attract and retain the best </w:t>
      </w:r>
      <w:r w:rsidR="00763AB2">
        <w:t>drivers</w:t>
      </w:r>
      <w:r w:rsidRPr="001B2840">
        <w:t>.</w:t>
      </w:r>
      <w:bookmarkEnd w:id="342"/>
      <w:bookmarkEnd w:id="343"/>
      <w:r w:rsidRPr="001B2840">
        <w:t xml:space="preserve"> </w:t>
      </w:r>
    </w:p>
    <w:p w14:paraId="7E95D6AC" w14:textId="77777777" w:rsidR="001B2840" w:rsidRPr="001B2840" w:rsidRDefault="001B2840" w:rsidP="0093732F">
      <w:pPr>
        <w:pStyle w:val="MCControl"/>
      </w:pPr>
      <w:bookmarkStart w:id="344" w:name="_Toc205555496"/>
      <w:bookmarkStart w:id="345" w:name="_Toc205556794"/>
      <w:r w:rsidRPr="00BE22DF">
        <w:t>Control:</w:t>
      </w:r>
      <w:r w:rsidRPr="001B2840">
        <w:t xml:space="preserve"> Plan career pathways and transition options to retain </w:t>
      </w:r>
      <w:proofErr w:type="gramStart"/>
      <w:r w:rsidRPr="001B2840">
        <w:t>drivers</w:t>
      </w:r>
      <w:proofErr w:type="gramEnd"/>
      <w:r w:rsidRPr="001B2840">
        <w:t xml:space="preserve"> long term and keep their knowledge and experience within the business.</w:t>
      </w:r>
      <w:bookmarkEnd w:id="344"/>
      <w:bookmarkEnd w:id="345"/>
    </w:p>
    <w:p w14:paraId="481765BD" w14:textId="46F34497" w:rsidR="001B2840" w:rsidRPr="001B2840" w:rsidRDefault="001B2840" w:rsidP="008D2499">
      <w:pPr>
        <w:pStyle w:val="MCBodytext"/>
      </w:pPr>
      <w:r w:rsidRPr="001B2840">
        <w:t xml:space="preserve">For example: roles in training or mentoring new drivers, scheduling, allocating, operations manager. </w:t>
      </w:r>
    </w:p>
    <w:p w14:paraId="44A6DA0D" w14:textId="77777777" w:rsidR="001B2840" w:rsidRPr="001B2840" w:rsidRDefault="001B2840" w:rsidP="0093732F">
      <w:pPr>
        <w:pStyle w:val="MCControl"/>
      </w:pPr>
      <w:bookmarkStart w:id="346" w:name="_Toc205555497"/>
      <w:bookmarkStart w:id="347" w:name="_Toc205556795"/>
      <w:r w:rsidRPr="00BE22DF" w:rsidDel="0048706C">
        <w:t>Control:</w:t>
      </w:r>
      <w:r w:rsidRPr="001B2840" w:rsidDel="0048706C">
        <w:t xml:space="preserve"> Recruit for </w:t>
      </w:r>
      <w:r w:rsidRPr="001B2840">
        <w:t>non-technical skills and personal traits as well as driving skills</w:t>
      </w:r>
      <w:bookmarkEnd w:id="346"/>
      <w:bookmarkEnd w:id="347"/>
      <w:r w:rsidRPr="001B2840">
        <w:t xml:space="preserve"> </w:t>
      </w:r>
    </w:p>
    <w:p w14:paraId="50080F1F" w14:textId="77777777" w:rsidR="001B2840" w:rsidRPr="001B2840" w:rsidRDefault="001B2840" w:rsidP="00F35424">
      <w:pPr>
        <w:pStyle w:val="MCBodytext"/>
        <w:spacing w:after="0"/>
      </w:pPr>
      <w:r w:rsidRPr="001B2840">
        <w:lastRenderedPageBreak/>
        <w:t xml:space="preserve">For example, look for employees who: </w:t>
      </w:r>
    </w:p>
    <w:p w14:paraId="6038EF67" w14:textId="15E3960B" w:rsidR="001B2840" w:rsidRPr="001B2840" w:rsidRDefault="00CA218E" w:rsidP="00FA0A23">
      <w:pPr>
        <w:pStyle w:val="MCDotPoints"/>
      </w:pPr>
      <w:r w:rsidRPr="001B2840">
        <w:t>value safe driving, in themselves and others</w:t>
      </w:r>
    </w:p>
    <w:p w14:paraId="034525C7" w14:textId="33780669" w:rsidR="001B2840" w:rsidRPr="001B2840" w:rsidRDefault="00CA218E" w:rsidP="00FA0A23">
      <w:pPr>
        <w:pStyle w:val="MCDotPoints"/>
      </w:pPr>
      <w:r w:rsidRPr="001B2840">
        <w:t xml:space="preserve">communicate effectively in a range of settings  </w:t>
      </w:r>
    </w:p>
    <w:p w14:paraId="0EC6F13A" w14:textId="52578381" w:rsidR="001B2840" w:rsidRPr="001B2840" w:rsidRDefault="00BD7F23" w:rsidP="00FA0A23">
      <w:pPr>
        <w:pStyle w:val="MCDotPoints"/>
      </w:pPr>
      <w:r w:rsidRPr="001B2840">
        <w:t xml:space="preserve">collaborate effectively with their team and other businesses and customers  </w:t>
      </w:r>
      <w:r>
        <w:t xml:space="preserve"> </w:t>
      </w:r>
      <w:r w:rsidR="00CA218E" w:rsidRPr="001B2840">
        <w:t xml:space="preserve">  </w:t>
      </w:r>
    </w:p>
    <w:p w14:paraId="176F5C8B" w14:textId="0B7B3C39" w:rsidR="00BD7F23" w:rsidRPr="001B2840" w:rsidRDefault="00BD7F23" w:rsidP="00BD7F23">
      <w:pPr>
        <w:pStyle w:val="MCDotPoints"/>
      </w:pPr>
      <w:r w:rsidRPr="001B2840">
        <w:t>take responsibility for their actions</w:t>
      </w:r>
      <w:r w:rsidR="005E3380">
        <w:t xml:space="preserve"> and show leadership</w:t>
      </w:r>
    </w:p>
    <w:p w14:paraId="11D2D1EF" w14:textId="77777777" w:rsidR="00BD7F23" w:rsidRPr="001B2840" w:rsidRDefault="00BD7F23" w:rsidP="00BD7F23">
      <w:pPr>
        <w:pStyle w:val="MCDotPoints"/>
      </w:pPr>
      <w:r w:rsidRPr="001B2840">
        <w:t xml:space="preserve">follow policies and procedures and accept feedback or guidance </w:t>
      </w:r>
    </w:p>
    <w:p w14:paraId="311C22D9" w14:textId="77777777" w:rsidR="00BD7F23" w:rsidRPr="001B2840" w:rsidRDefault="00BD7F23" w:rsidP="00BD7F23">
      <w:pPr>
        <w:pStyle w:val="MCDotPoints"/>
      </w:pPr>
      <w:r w:rsidRPr="001B2840">
        <w:t>are proactive about safety concerns</w:t>
      </w:r>
    </w:p>
    <w:p w14:paraId="0120FED1" w14:textId="0BB840CF" w:rsidR="001B2840" w:rsidRPr="001B2840" w:rsidRDefault="004C1AD4" w:rsidP="00FA0A23">
      <w:pPr>
        <w:pStyle w:val="MCDotPoints"/>
      </w:pPr>
      <w:r>
        <w:t>can maintain concentration and situational awareness</w:t>
      </w:r>
    </w:p>
    <w:p w14:paraId="7059B8C4" w14:textId="78CA7C76" w:rsidR="001B2840" w:rsidRPr="001B2840" w:rsidRDefault="00B76952" w:rsidP="00FA0A23">
      <w:pPr>
        <w:pStyle w:val="MCDotPoints"/>
      </w:pPr>
      <w:r>
        <w:t xml:space="preserve">respond well </w:t>
      </w:r>
      <w:r w:rsidR="005A052B">
        <w:t xml:space="preserve">and adapt to </w:t>
      </w:r>
      <w:r w:rsidR="00B7162A">
        <w:t>dynamic</w:t>
      </w:r>
      <w:r>
        <w:t xml:space="preserve"> </w:t>
      </w:r>
      <w:r w:rsidR="005E0799">
        <w:t>or complex circumstances</w:t>
      </w:r>
    </w:p>
    <w:p w14:paraId="7E9F65A1" w14:textId="7FB63FD5" w:rsidR="001B2840" w:rsidRPr="001B2840" w:rsidRDefault="00CA218E" w:rsidP="00FA0A23">
      <w:pPr>
        <w:pStyle w:val="MCDotPoints"/>
      </w:pPr>
      <w:r w:rsidRPr="001B2840">
        <w:t xml:space="preserve">maintain </w:t>
      </w:r>
      <w:r w:rsidR="001B2840" w:rsidRPr="001B2840">
        <w:t xml:space="preserve">a healthy lifestyle </w:t>
      </w:r>
    </w:p>
    <w:p w14:paraId="440AC806" w14:textId="77777777" w:rsidR="001B2840" w:rsidRPr="001B2840" w:rsidRDefault="001B2840" w:rsidP="0093732F">
      <w:pPr>
        <w:pStyle w:val="MCControl"/>
      </w:pPr>
      <w:bookmarkStart w:id="348" w:name="_Toc205555498"/>
      <w:bookmarkStart w:id="349" w:name="_Toc205556796"/>
      <w:r w:rsidRPr="00BE22DF">
        <w:t>Control:</w:t>
      </w:r>
      <w:r w:rsidRPr="001B2840">
        <w:t xml:space="preserve"> Verify experience, skills, licenses and accreditation during the recruitment process.</w:t>
      </w:r>
      <w:bookmarkEnd w:id="348"/>
      <w:bookmarkEnd w:id="349"/>
    </w:p>
    <w:p w14:paraId="6CA875CE" w14:textId="71F49D74" w:rsidR="001B2840" w:rsidRDefault="001B2840" w:rsidP="0093732F">
      <w:pPr>
        <w:pStyle w:val="MCControl"/>
      </w:pPr>
      <w:bookmarkStart w:id="350" w:name="_Toc205555499"/>
      <w:bookmarkStart w:id="351" w:name="_Toc205556797"/>
      <w:r w:rsidRPr="00BE22DF">
        <w:t>Control:</w:t>
      </w:r>
      <w:r w:rsidRPr="001B2840">
        <w:t xml:space="preserve"> Require referees to disclose any personal connection with the applicant and ensure that they directly supervised or worked with the applicant and that they are authori</w:t>
      </w:r>
      <w:r w:rsidR="00103A95">
        <w:t>s</w:t>
      </w:r>
      <w:r w:rsidRPr="001B2840">
        <w:t>ed to speak on behalf of the previous employer.</w:t>
      </w:r>
      <w:bookmarkEnd w:id="350"/>
      <w:bookmarkEnd w:id="351"/>
      <w:r w:rsidRPr="001B2840">
        <w:t xml:space="preserve">  </w:t>
      </w:r>
    </w:p>
    <w:p w14:paraId="3D7CC356" w14:textId="7EECB32C" w:rsidR="00B06ACC" w:rsidRDefault="00684665" w:rsidP="0093732F">
      <w:pPr>
        <w:pStyle w:val="MCControl"/>
      </w:pPr>
      <w:bookmarkStart w:id="352" w:name="_Toc205555500"/>
      <w:bookmarkStart w:id="353" w:name="_Toc205556798"/>
      <w:r w:rsidRPr="00BE22DF">
        <w:t>Control:</w:t>
      </w:r>
      <w:r>
        <w:t xml:space="preserve"> </w:t>
      </w:r>
      <w:r w:rsidRPr="00684665">
        <w:t>Research other information sources to understand the applicant</w:t>
      </w:r>
      <w:r w:rsidR="00B06ACC">
        <w:t>’</w:t>
      </w:r>
      <w:r w:rsidRPr="00684665">
        <w:t>s employment history and lifestyle choices</w:t>
      </w:r>
      <w:r w:rsidR="00CE6F5E">
        <w:t>.</w:t>
      </w:r>
      <w:bookmarkEnd w:id="352"/>
      <w:bookmarkEnd w:id="353"/>
      <w:r w:rsidRPr="00684665">
        <w:t xml:space="preserve"> </w:t>
      </w:r>
    </w:p>
    <w:p w14:paraId="28A0B13B" w14:textId="77777777" w:rsidR="00B06ACC" w:rsidRDefault="00B06ACC" w:rsidP="00B06ACC">
      <w:pPr>
        <w:pStyle w:val="MCBodytext"/>
        <w:spacing w:after="0"/>
      </w:pPr>
      <w:r>
        <w:t xml:space="preserve">For example: </w:t>
      </w:r>
    </w:p>
    <w:p w14:paraId="5AC95C09" w14:textId="1F4E308E" w:rsidR="00B06ACC" w:rsidRDefault="00684665" w:rsidP="006E2E9F">
      <w:pPr>
        <w:pStyle w:val="MCBodytext"/>
        <w:numPr>
          <w:ilvl w:val="0"/>
          <w:numId w:val="12"/>
        </w:numPr>
        <w:spacing w:after="0"/>
      </w:pPr>
      <w:r w:rsidRPr="00684665">
        <w:t>social media accounts</w:t>
      </w:r>
    </w:p>
    <w:p w14:paraId="538A5C3F" w14:textId="77777777" w:rsidR="00B06ACC" w:rsidRDefault="00684665" w:rsidP="006E2E9F">
      <w:pPr>
        <w:pStyle w:val="MCBodytext"/>
        <w:numPr>
          <w:ilvl w:val="0"/>
          <w:numId w:val="12"/>
        </w:numPr>
        <w:spacing w:after="0"/>
      </w:pPr>
      <w:r w:rsidRPr="00684665">
        <w:t>previous customers</w:t>
      </w:r>
    </w:p>
    <w:p w14:paraId="34CE669A" w14:textId="41AE983C" w:rsidR="00684665" w:rsidRPr="001B2840" w:rsidRDefault="00B06ACC" w:rsidP="006E2E9F">
      <w:pPr>
        <w:pStyle w:val="MCBodytext"/>
        <w:numPr>
          <w:ilvl w:val="0"/>
          <w:numId w:val="12"/>
        </w:numPr>
        <w:spacing w:after="0"/>
      </w:pPr>
      <w:r>
        <w:t xml:space="preserve">previous </w:t>
      </w:r>
      <w:r w:rsidR="00684665" w:rsidRPr="00684665">
        <w:t>coworkers</w:t>
      </w:r>
    </w:p>
    <w:p w14:paraId="15BC41B2" w14:textId="77777777" w:rsidR="001B2840" w:rsidRPr="001B2840" w:rsidRDefault="001B2840" w:rsidP="0093732F">
      <w:pPr>
        <w:pStyle w:val="MCControl"/>
      </w:pPr>
      <w:bookmarkStart w:id="354" w:name="_Toc205555501"/>
      <w:bookmarkStart w:id="355" w:name="_Toc205556799"/>
      <w:r w:rsidRPr="00BE22DF">
        <w:t>Control:</w:t>
      </w:r>
      <w:r w:rsidRPr="001B2840">
        <w:t xml:space="preserve"> Include contract terms preventing or limiting secondary employment.</w:t>
      </w:r>
      <w:bookmarkEnd w:id="354"/>
      <w:bookmarkEnd w:id="355"/>
    </w:p>
    <w:p w14:paraId="723105D4" w14:textId="5E27E68C" w:rsidR="001B2840" w:rsidRPr="001B2840" w:rsidRDefault="001B2840" w:rsidP="0093732F">
      <w:pPr>
        <w:pStyle w:val="MCControl"/>
      </w:pPr>
      <w:bookmarkStart w:id="356" w:name="_Toc205555502"/>
      <w:bookmarkStart w:id="357" w:name="_Toc205556800"/>
      <w:r w:rsidRPr="00BE22DF">
        <w:t>Control:</w:t>
      </w:r>
      <w:r w:rsidRPr="001B2840">
        <w:t xml:space="preserve"> </w:t>
      </w:r>
      <w:r w:rsidR="008F3BA2">
        <w:t xml:space="preserve">If secondary employment is to be </w:t>
      </w:r>
      <w:r w:rsidR="004A57E7">
        <w:t>permitted</w:t>
      </w:r>
      <w:r w:rsidR="008F3BA2">
        <w:t xml:space="preserve">, </w:t>
      </w:r>
      <w:r w:rsidR="00066516">
        <w:t>i</w:t>
      </w:r>
      <w:r w:rsidRPr="001B2840">
        <w:t>nclude contract terms requiring the driver to inform the employer of any other employment undertaken by the driver.</w:t>
      </w:r>
      <w:bookmarkEnd w:id="356"/>
      <w:bookmarkEnd w:id="357"/>
      <w:r w:rsidRPr="001B2840">
        <w:t xml:space="preserve">  </w:t>
      </w:r>
    </w:p>
    <w:p w14:paraId="7CE0E15C" w14:textId="77777777" w:rsidR="00032BE8" w:rsidRPr="001B2840" w:rsidRDefault="00032BE8" w:rsidP="0093732F">
      <w:pPr>
        <w:pStyle w:val="MCControl"/>
      </w:pPr>
      <w:bookmarkStart w:id="358" w:name="_Toc205555503"/>
      <w:bookmarkStart w:id="359" w:name="_Toc205556801"/>
      <w:r w:rsidRPr="004E0BFC">
        <w:t>Control:</w:t>
      </w:r>
      <w:r w:rsidRPr="001B2840">
        <w:t xml:space="preserve"> Include contract terms requiring </w:t>
      </w:r>
      <w:r>
        <w:t>a</w:t>
      </w:r>
      <w:r w:rsidRPr="001B2840" w:rsidDel="00F25FE5">
        <w:t xml:space="preserve"> </w:t>
      </w:r>
      <w:r>
        <w:t>driver</w:t>
      </w:r>
      <w:r w:rsidRPr="001B2840">
        <w:t xml:space="preserve"> to notify the employer of any criminal history, driving offence, infringement, loss of points, or changes to condition of any licence or authori</w:t>
      </w:r>
      <w:r>
        <w:t>s</w:t>
      </w:r>
      <w:r w:rsidRPr="001B2840">
        <w:t xml:space="preserve">ation immediately the </w:t>
      </w:r>
      <w:r>
        <w:t>driver</w:t>
      </w:r>
      <w:r w:rsidRPr="001B2840">
        <w:t xml:space="preserve"> becomes aware of them.</w:t>
      </w:r>
      <w:bookmarkEnd w:id="358"/>
      <w:bookmarkEnd w:id="359"/>
    </w:p>
    <w:p w14:paraId="5A327DEE" w14:textId="77777777" w:rsidR="00032BE8" w:rsidRPr="001B2840" w:rsidRDefault="00032BE8" w:rsidP="0093732F">
      <w:pPr>
        <w:pStyle w:val="MCControl"/>
      </w:pPr>
      <w:bookmarkStart w:id="360" w:name="_Toc205555504"/>
      <w:bookmarkStart w:id="361" w:name="_Toc205556802"/>
      <w:r w:rsidRPr="004E0BFC">
        <w:t>Control:</w:t>
      </w:r>
      <w:r w:rsidRPr="001B2840">
        <w:t xml:space="preserve"> Maintain records of each driver’s traffic history and license throughout the course of their employment. Verify its accuracy at regular intervals.</w:t>
      </w:r>
      <w:bookmarkEnd w:id="360"/>
      <w:bookmarkEnd w:id="361"/>
      <w:r w:rsidRPr="001B2840">
        <w:t xml:space="preserve">  </w:t>
      </w:r>
    </w:p>
    <w:p w14:paraId="5E1608DF" w14:textId="77777777" w:rsidR="00032BE8" w:rsidRPr="001B2840" w:rsidRDefault="00032BE8" w:rsidP="0093732F">
      <w:pPr>
        <w:pStyle w:val="MCControl"/>
      </w:pPr>
      <w:bookmarkStart w:id="362" w:name="_Toc205555505"/>
      <w:bookmarkStart w:id="363" w:name="_Toc205556803"/>
      <w:r w:rsidRPr="004E0BFC">
        <w:t>Control:</w:t>
      </w:r>
      <w:r w:rsidRPr="001B2840">
        <w:t xml:space="preserve"> Offer employment terms conducive to safety.</w:t>
      </w:r>
      <w:bookmarkEnd w:id="362"/>
      <w:bookmarkEnd w:id="363"/>
    </w:p>
    <w:p w14:paraId="0E5F450E" w14:textId="77777777" w:rsidR="00032BE8" w:rsidRPr="00066849" w:rsidRDefault="00032BE8" w:rsidP="00032BE8">
      <w:pPr>
        <w:pStyle w:val="MCBodytext"/>
        <w:spacing w:after="0"/>
      </w:pPr>
      <w:r w:rsidRPr="00066849">
        <w:t xml:space="preserve">For example: </w:t>
      </w:r>
    </w:p>
    <w:p w14:paraId="77E8EF18" w14:textId="77777777" w:rsidR="00032BE8" w:rsidRPr="001B2840" w:rsidRDefault="00032BE8" w:rsidP="00032BE8">
      <w:pPr>
        <w:pStyle w:val="MCDotPoints"/>
      </w:pPr>
      <w:r w:rsidRPr="001B2840">
        <w:t>offer payment terms based on hours worked, rather than distance or task</w:t>
      </w:r>
    </w:p>
    <w:p w14:paraId="3E2950B9" w14:textId="77777777" w:rsidR="00032BE8" w:rsidRPr="001B2840" w:rsidRDefault="00032BE8" w:rsidP="00032BE8">
      <w:pPr>
        <w:pStyle w:val="MCDotPoints"/>
      </w:pPr>
      <w:r w:rsidRPr="001B2840">
        <w:t>ensure that non - driving requirements are counted as work:</w:t>
      </w:r>
    </w:p>
    <w:p w14:paraId="520A9D5A" w14:textId="77777777" w:rsidR="00032BE8" w:rsidRPr="001B2840" w:rsidRDefault="00032BE8" w:rsidP="006E2E9F">
      <w:pPr>
        <w:pStyle w:val="MCDotPoints"/>
        <w:numPr>
          <w:ilvl w:val="0"/>
          <w:numId w:val="11"/>
        </w:numPr>
        <w:ind w:left="1701" w:hanging="283"/>
      </w:pPr>
      <w:r w:rsidRPr="001B2840">
        <w:t xml:space="preserve">pre-trip and post-journey checks, </w:t>
      </w:r>
    </w:p>
    <w:p w14:paraId="7C435EDB" w14:textId="77777777" w:rsidR="00032BE8" w:rsidRPr="001B2840" w:rsidRDefault="00032BE8" w:rsidP="006E2E9F">
      <w:pPr>
        <w:pStyle w:val="MCDotPoints"/>
        <w:numPr>
          <w:ilvl w:val="0"/>
          <w:numId w:val="11"/>
        </w:numPr>
        <w:ind w:left="1701" w:hanging="283"/>
      </w:pPr>
      <w:r w:rsidRPr="001B2840">
        <w:t xml:space="preserve">loading, unloading, washing, getting fuel </w:t>
      </w:r>
    </w:p>
    <w:p w14:paraId="16B69B11" w14:textId="77777777" w:rsidR="00032BE8" w:rsidRPr="00032BE8" w:rsidRDefault="00032BE8" w:rsidP="006E2E9F">
      <w:pPr>
        <w:pStyle w:val="MCDotPoints"/>
        <w:numPr>
          <w:ilvl w:val="0"/>
          <w:numId w:val="11"/>
        </w:numPr>
        <w:spacing w:before="240"/>
        <w:ind w:left="1701" w:hanging="283"/>
        <w:rPr>
          <w:b/>
          <w:bCs/>
          <w:szCs w:val="24"/>
        </w:rPr>
      </w:pPr>
      <w:r w:rsidRPr="001B2840">
        <w:t xml:space="preserve">attendance at induction sessions at new premises </w:t>
      </w:r>
    </w:p>
    <w:p w14:paraId="51DEB62E" w14:textId="31D36AD7" w:rsidR="00032BE8" w:rsidRPr="00032BE8" w:rsidRDefault="00032BE8" w:rsidP="006E2E9F">
      <w:pPr>
        <w:pStyle w:val="MCDotPoints"/>
        <w:numPr>
          <w:ilvl w:val="0"/>
          <w:numId w:val="11"/>
        </w:numPr>
        <w:spacing w:before="240"/>
        <w:ind w:left="1701" w:hanging="283"/>
        <w:rPr>
          <w:b/>
          <w:bCs/>
          <w:szCs w:val="24"/>
        </w:rPr>
      </w:pPr>
      <w:r w:rsidRPr="001B2840">
        <w:t>consultation with other workers, including from other businesses.</w:t>
      </w:r>
    </w:p>
    <w:p w14:paraId="5DB990BF" w14:textId="77777777" w:rsidR="001B2840" w:rsidRPr="00066849" w:rsidRDefault="001B2840" w:rsidP="00DA6BB3">
      <w:pPr>
        <w:spacing w:before="240"/>
        <w:rPr>
          <w:b/>
          <w:bCs/>
          <w:sz w:val="24"/>
          <w:szCs w:val="24"/>
        </w:rPr>
      </w:pPr>
      <w:r w:rsidRPr="00066849">
        <w:rPr>
          <w:b/>
          <w:bCs/>
          <w:sz w:val="24"/>
          <w:szCs w:val="24"/>
        </w:rPr>
        <w:t>Health assessment of drivers</w:t>
      </w:r>
    </w:p>
    <w:p w14:paraId="32F2DD9B" w14:textId="77777777" w:rsidR="001B2840" w:rsidRPr="001B2840" w:rsidRDefault="001B2840" w:rsidP="00FA0A23">
      <w:pPr>
        <w:pStyle w:val="MCBodytext"/>
      </w:pPr>
      <w:r w:rsidRPr="001B2840">
        <w:lastRenderedPageBreak/>
        <w:t>All Australian states and territories have regulations and standards for assessment of commercial drivers by medical professionals. This framework has an important role in improving safety in the industry, but duty holders cannot rely on this system alone for ensuring that drivers are fit and remain fit to drive.</w:t>
      </w:r>
    </w:p>
    <w:p w14:paraId="4E2D8173" w14:textId="77777777" w:rsidR="00B9663E" w:rsidRDefault="001B2840" w:rsidP="00BE22DF">
      <w:pPr>
        <w:pStyle w:val="MCDotPoints"/>
        <w:ind w:left="851" w:hanging="284"/>
      </w:pPr>
      <w:r w:rsidRPr="001B2840">
        <w:t xml:space="preserve">Each jurisdiction recommends the frequency of assessments, based on driver age, and licence category, but there are notable differences between them, indicating that the recommendations are general, and provide no guarantees in relation to individual drivers. </w:t>
      </w:r>
    </w:p>
    <w:p w14:paraId="23D3E9A9" w14:textId="256D633E" w:rsidR="00B9663E" w:rsidRDefault="001B2840" w:rsidP="00BE22DF">
      <w:pPr>
        <w:pStyle w:val="MCDotPoints"/>
        <w:ind w:left="851" w:hanging="284"/>
      </w:pPr>
      <w:r w:rsidRPr="001B2840">
        <w:t>Each jurisdiction creates an obligation for drivers to notify licencing authorities of illness or injury that would affect their fitness to drive, but only two</w:t>
      </w:r>
      <w:r w:rsidR="00B9663E">
        <w:t xml:space="preserve"> participating</w:t>
      </w:r>
      <w:r w:rsidRPr="001B2840">
        <w:t xml:space="preserve"> jurisdictions </w:t>
      </w:r>
      <w:r w:rsidR="00B9663E">
        <w:t xml:space="preserve">in the </w:t>
      </w:r>
      <w:proofErr w:type="spellStart"/>
      <w:r w:rsidR="00B9663E">
        <w:t>HVNL</w:t>
      </w:r>
      <w:proofErr w:type="spellEnd"/>
      <w:r w:rsidR="00B9663E">
        <w:t xml:space="preserve"> </w:t>
      </w:r>
      <w:r w:rsidRPr="001B2840">
        <w:t>place a similar duty on healthcare professionals to make notifications</w:t>
      </w:r>
      <w:r w:rsidR="00304CE6">
        <w:rPr>
          <w:rStyle w:val="EndnoteReference"/>
        </w:rPr>
        <w:endnoteReference w:id="16"/>
      </w:r>
      <w:r w:rsidRPr="001B2840">
        <w:t xml:space="preserve">. </w:t>
      </w:r>
    </w:p>
    <w:p w14:paraId="566C201B" w14:textId="30A09D6C" w:rsidR="00B9663E" w:rsidRDefault="001B2840" w:rsidP="00BE22DF">
      <w:pPr>
        <w:pStyle w:val="MCDotPoints"/>
        <w:ind w:left="851" w:hanging="284"/>
      </w:pPr>
      <w:r w:rsidRPr="001B2840">
        <w:t>Although these assessments are carried out by health professionals, their reliability still depends on the time taken to do the assessment, whether the assessment was thorough,</w:t>
      </w:r>
      <w:r w:rsidR="004033E2">
        <w:t xml:space="preserve"> the driver’s relationship with the </w:t>
      </w:r>
      <w:r w:rsidR="008A4B5D">
        <w:t>medical</w:t>
      </w:r>
      <w:r w:rsidR="004033E2">
        <w:t xml:space="preserve"> professional, </w:t>
      </w:r>
      <w:r w:rsidRPr="001B2840">
        <w:t xml:space="preserve">and whether the driver disclosed all relevant matters. </w:t>
      </w:r>
    </w:p>
    <w:p w14:paraId="2A2C6491" w14:textId="5DB3D12A" w:rsidR="001B2840" w:rsidRPr="001B2840" w:rsidRDefault="001B2840" w:rsidP="00BE22DF">
      <w:pPr>
        <w:pStyle w:val="MCDotPoints"/>
        <w:ind w:left="851" w:hanging="284"/>
      </w:pPr>
      <w:r w:rsidRPr="001B2840">
        <w:t xml:space="preserve">Finally, there is no guarantee about the period for which an assessment will provide an accurate picture of the driver’s health.  </w:t>
      </w:r>
    </w:p>
    <w:p w14:paraId="041ADFAD" w14:textId="77777777" w:rsidR="001B2840" w:rsidRPr="001B2840" w:rsidRDefault="001B2840" w:rsidP="00FA0A23">
      <w:pPr>
        <w:pStyle w:val="MCBodytext"/>
      </w:pPr>
      <w:r w:rsidRPr="001B2840">
        <w:t xml:space="preserve">In summary, the fitness to drive assessment should be understood as a licence requirement, but not as complete assurance that a driver is fit to drive. Employers and other </w:t>
      </w:r>
      <w:proofErr w:type="spellStart"/>
      <w:r w:rsidRPr="001B2840">
        <w:t>CoR</w:t>
      </w:r>
      <w:proofErr w:type="spellEnd"/>
      <w:r w:rsidRPr="001B2840">
        <w:t xml:space="preserve"> parties should use a range of measures to promote and monitor driver fitness and should implement more or more effective measures according to the driver’s age and health risk, and the nature of the driving task.     </w:t>
      </w:r>
    </w:p>
    <w:p w14:paraId="1603B0E3" w14:textId="407CFB55" w:rsidR="001B2840" w:rsidRPr="00143504" w:rsidRDefault="001B2840" w:rsidP="0093732F">
      <w:pPr>
        <w:pStyle w:val="MCControl"/>
      </w:pPr>
      <w:bookmarkStart w:id="364" w:name="_Toc205555506"/>
      <w:bookmarkStart w:id="365" w:name="_Toc205556804"/>
      <w:r w:rsidRPr="007E05AC">
        <w:rPr>
          <w:rStyle w:val="MCControlChar"/>
          <w:rFonts w:asciiTheme="minorHAnsi" w:hAnsiTheme="minorHAnsi"/>
          <w:b/>
          <w:sz w:val="24"/>
          <w:szCs w:val="24"/>
        </w:rPr>
        <w:t>Control: Require a medical assessment in accordance with</w:t>
      </w:r>
      <w:r w:rsidRPr="00143504">
        <w:t> </w:t>
      </w:r>
      <w:hyperlink r:id="rId26" w:history="1">
        <w:r w:rsidRPr="00143504">
          <w:rPr>
            <w:rStyle w:val="Hyperlink"/>
            <w:color w:val="215E99" w:themeColor="text2" w:themeTint="BF"/>
            <w:u w:val="none"/>
          </w:rPr>
          <w:t>Austroads Assessing Fitness to Drive (</w:t>
        </w:r>
        <w:proofErr w:type="spellStart"/>
        <w:r w:rsidRPr="00143504">
          <w:rPr>
            <w:rStyle w:val="Hyperlink"/>
            <w:color w:val="215E99" w:themeColor="text2" w:themeTint="BF"/>
            <w:u w:val="none"/>
          </w:rPr>
          <w:t>AFTD</w:t>
        </w:r>
        <w:proofErr w:type="spellEnd"/>
        <w:r w:rsidRPr="00143504">
          <w:rPr>
            <w:rStyle w:val="Hyperlink"/>
            <w:color w:val="215E99" w:themeColor="text2" w:themeTint="BF"/>
            <w:u w:val="none"/>
          </w:rPr>
          <w:t xml:space="preserve">) </w:t>
        </w:r>
        <w:r w:rsidR="00857D68">
          <w:rPr>
            <w:rStyle w:val="Hyperlink"/>
            <w:color w:val="215E99" w:themeColor="text2" w:themeTint="BF"/>
            <w:u w:val="none"/>
          </w:rPr>
          <w:t>G</w:t>
        </w:r>
        <w:r w:rsidRPr="00143504">
          <w:rPr>
            <w:rStyle w:val="Hyperlink"/>
            <w:color w:val="215E99" w:themeColor="text2" w:themeTint="BF"/>
            <w:u w:val="none"/>
          </w:rPr>
          <w:t>uidelines</w:t>
        </w:r>
      </w:hyperlink>
      <w:r w:rsidR="00857D68" w:rsidRPr="00023818">
        <w:rPr>
          <w:rStyle w:val="EndnoteReference"/>
        </w:rPr>
        <w:endnoteReference w:id="17"/>
      </w:r>
      <w:r w:rsidRPr="00023818">
        <w:rPr>
          <w:vertAlign w:val="superscript"/>
        </w:rPr>
        <w:t xml:space="preserve"> </w:t>
      </w:r>
      <w:r w:rsidRPr="007E05AC">
        <w:rPr>
          <w:rStyle w:val="MCControlChar"/>
          <w:rFonts w:asciiTheme="minorHAnsi" w:hAnsiTheme="minorHAnsi"/>
          <w:b/>
          <w:sz w:val="24"/>
          <w:szCs w:val="24"/>
        </w:rPr>
        <w:t>as part of the recruitment process.</w:t>
      </w:r>
      <w:bookmarkEnd w:id="364"/>
      <w:bookmarkEnd w:id="365"/>
    </w:p>
    <w:p w14:paraId="26A5C16B" w14:textId="77777777" w:rsidR="001B2840" w:rsidRPr="00066849" w:rsidRDefault="001B2840" w:rsidP="00FA0A23">
      <w:pPr>
        <w:pStyle w:val="MCBodytext"/>
      </w:pPr>
      <w:r w:rsidRPr="00066849">
        <w:t xml:space="preserve">For example: Require an assessment by a practitioner familiar with the Austroads Guidelines or request a report of a recent assessment. </w:t>
      </w:r>
    </w:p>
    <w:p w14:paraId="3FF9EE41" w14:textId="40310DC3" w:rsidR="001B2840" w:rsidRPr="00143504" w:rsidRDefault="001B2840" w:rsidP="0093732F">
      <w:pPr>
        <w:pStyle w:val="MCControl"/>
      </w:pPr>
      <w:bookmarkStart w:id="366" w:name="_Toc205555507"/>
      <w:bookmarkStart w:id="367" w:name="_Toc205556805"/>
      <w:r w:rsidRPr="004E0BFC">
        <w:t>Control:</w:t>
      </w:r>
      <w:r w:rsidRPr="00143504">
        <w:t xml:space="preserve"> Include contract terms requiring a</w:t>
      </w:r>
      <w:r w:rsidR="00FC3E40">
        <w:t xml:space="preserve"> </w:t>
      </w:r>
      <w:r w:rsidR="00226477">
        <w:t>driver</w:t>
      </w:r>
      <w:r w:rsidR="00226477" w:rsidRPr="00143504">
        <w:t xml:space="preserve"> </w:t>
      </w:r>
      <w:r w:rsidRPr="00143504">
        <w:t>to undergo medical assessment by a medical practitioner nominated by the employer</w:t>
      </w:r>
      <w:r w:rsidR="0019604A">
        <w:t>.</w:t>
      </w:r>
      <w:bookmarkEnd w:id="366"/>
      <w:bookmarkEnd w:id="367"/>
    </w:p>
    <w:p w14:paraId="7235F8EB" w14:textId="77777777" w:rsidR="001B2840" w:rsidRPr="001B2840" w:rsidRDefault="001B2840" w:rsidP="00F35424">
      <w:pPr>
        <w:pStyle w:val="MCBodytext"/>
        <w:spacing w:after="0"/>
      </w:pPr>
      <w:r w:rsidRPr="001B2840">
        <w:t xml:space="preserve">For example: </w:t>
      </w:r>
    </w:p>
    <w:p w14:paraId="1B9B5040" w14:textId="77777777" w:rsidR="001B2840" w:rsidRPr="001B2840" w:rsidRDefault="001B2840" w:rsidP="00FA0A23">
      <w:pPr>
        <w:pStyle w:val="MCDotPoints"/>
      </w:pPr>
      <w:r w:rsidRPr="001B2840">
        <w:t xml:space="preserve">at intervals prescribed by the </w:t>
      </w:r>
      <w:proofErr w:type="spellStart"/>
      <w:r w:rsidRPr="001B2840">
        <w:t>AFTD</w:t>
      </w:r>
      <w:proofErr w:type="spellEnd"/>
      <w:r w:rsidRPr="001B2840">
        <w:t xml:space="preserve">, or </w:t>
      </w:r>
    </w:p>
    <w:p w14:paraId="30626AE9" w14:textId="77777777" w:rsidR="001B2840" w:rsidRPr="001B2840" w:rsidRDefault="001B2840" w:rsidP="00FA0A23">
      <w:pPr>
        <w:pStyle w:val="MCDotPoints"/>
      </w:pPr>
      <w:r w:rsidRPr="001B2840">
        <w:t xml:space="preserve">at more frequent intervals nominated by the employer, or </w:t>
      </w:r>
    </w:p>
    <w:p w14:paraId="4AAC474F" w14:textId="77777777" w:rsidR="001B2840" w:rsidRPr="001B2840" w:rsidRDefault="001B2840" w:rsidP="00FA0A23">
      <w:pPr>
        <w:pStyle w:val="MCDotPoints"/>
      </w:pPr>
      <w:r w:rsidRPr="001B2840">
        <w:t>if the employer has reasonable concerns about the employee’s fitness.</w:t>
      </w:r>
    </w:p>
    <w:p w14:paraId="4E38734C" w14:textId="6D7C5A3D" w:rsidR="001B2840" w:rsidRPr="00D6440D" w:rsidRDefault="001B2840" w:rsidP="0093732F">
      <w:pPr>
        <w:pStyle w:val="MCControl"/>
      </w:pPr>
      <w:bookmarkStart w:id="368" w:name="_Toc205555508"/>
      <w:bookmarkStart w:id="369" w:name="_Toc205556806"/>
      <w:r w:rsidRPr="007E05AC">
        <w:rPr>
          <w:rStyle w:val="MCControlChar"/>
          <w:rFonts w:asciiTheme="minorHAnsi" w:hAnsiTheme="minorHAnsi"/>
          <w:b/>
          <w:sz w:val="24"/>
          <w:szCs w:val="24"/>
        </w:rPr>
        <w:t xml:space="preserve">Control: Include a contract term requiring </w:t>
      </w:r>
      <w:r w:rsidR="00FC3E40" w:rsidRPr="007E05AC">
        <w:rPr>
          <w:rStyle w:val="MCControlChar"/>
          <w:rFonts w:asciiTheme="minorHAnsi" w:hAnsiTheme="minorHAnsi"/>
          <w:b/>
          <w:sz w:val="24"/>
          <w:szCs w:val="24"/>
        </w:rPr>
        <w:t>a</w:t>
      </w:r>
      <w:r w:rsidRPr="007E05AC" w:rsidDel="00226477">
        <w:rPr>
          <w:rStyle w:val="MCControlChar"/>
          <w:rFonts w:asciiTheme="minorHAnsi" w:hAnsiTheme="minorHAnsi"/>
          <w:b/>
          <w:sz w:val="24"/>
          <w:szCs w:val="24"/>
        </w:rPr>
        <w:t xml:space="preserve"> </w:t>
      </w:r>
      <w:r w:rsidR="00226477" w:rsidRPr="007E05AC">
        <w:rPr>
          <w:rStyle w:val="MCControlChar"/>
          <w:rFonts w:asciiTheme="minorHAnsi" w:hAnsiTheme="minorHAnsi"/>
          <w:b/>
          <w:sz w:val="24"/>
          <w:szCs w:val="24"/>
        </w:rPr>
        <w:t xml:space="preserve">driver </w:t>
      </w:r>
      <w:r w:rsidRPr="007E05AC">
        <w:rPr>
          <w:rStyle w:val="MCControlChar"/>
          <w:rFonts w:asciiTheme="minorHAnsi" w:hAnsiTheme="minorHAnsi"/>
          <w:b/>
          <w:sz w:val="24"/>
          <w:szCs w:val="24"/>
        </w:rPr>
        <w:t xml:space="preserve">to maintain their fitness to </w:t>
      </w:r>
      <w:proofErr w:type="gramStart"/>
      <w:r w:rsidRPr="007E05AC">
        <w:rPr>
          <w:rStyle w:val="MCControlChar"/>
          <w:rFonts w:asciiTheme="minorHAnsi" w:hAnsiTheme="minorHAnsi"/>
          <w:b/>
          <w:sz w:val="24"/>
          <w:szCs w:val="24"/>
        </w:rPr>
        <w:t>drive at all times</w:t>
      </w:r>
      <w:proofErr w:type="gramEnd"/>
      <w:r w:rsidRPr="007E05AC">
        <w:rPr>
          <w:rStyle w:val="MCControlChar"/>
          <w:rFonts w:asciiTheme="minorHAnsi" w:hAnsiTheme="minorHAnsi"/>
          <w:b/>
          <w:sz w:val="24"/>
          <w:szCs w:val="24"/>
        </w:rPr>
        <w:t xml:space="preserve"> and to immediately notify their employer if they are not fit</w:t>
      </w:r>
      <w:r w:rsidRPr="00D6440D">
        <w:t>.</w:t>
      </w:r>
      <w:bookmarkEnd w:id="368"/>
      <w:bookmarkEnd w:id="369"/>
      <w:r w:rsidRPr="00D6440D">
        <w:t xml:space="preserve"> </w:t>
      </w:r>
    </w:p>
    <w:p w14:paraId="66ABFD07" w14:textId="01456BB1" w:rsidR="001B2840" w:rsidRPr="001B2840" w:rsidRDefault="001B2840" w:rsidP="0093732F">
      <w:pPr>
        <w:pStyle w:val="MCControl"/>
      </w:pPr>
      <w:bookmarkStart w:id="370" w:name="_Toc205555509"/>
      <w:bookmarkStart w:id="371" w:name="_Toc205556807"/>
      <w:r w:rsidRPr="004E0BFC">
        <w:t>Control:</w:t>
      </w:r>
      <w:r w:rsidRPr="001B2840">
        <w:t xml:space="preserve"> Include contract terms requiring </w:t>
      </w:r>
      <w:r w:rsidR="00FC3E40">
        <w:t>a</w:t>
      </w:r>
      <w:r w:rsidRPr="001B2840" w:rsidDel="00F25FE5">
        <w:t xml:space="preserve"> </w:t>
      </w:r>
      <w:r w:rsidR="00F25FE5">
        <w:t>driver</w:t>
      </w:r>
      <w:r w:rsidR="00F25FE5" w:rsidRPr="001B2840">
        <w:t xml:space="preserve"> </w:t>
      </w:r>
      <w:r w:rsidRPr="001B2840">
        <w:t xml:space="preserve">to provide written authority enabling the employer to discuss the </w:t>
      </w:r>
      <w:r w:rsidR="00F25FE5">
        <w:t>driver’s</w:t>
      </w:r>
      <w:r w:rsidR="00F25FE5" w:rsidRPr="001B2840">
        <w:t xml:space="preserve"> </w:t>
      </w:r>
      <w:r w:rsidRPr="001B2840">
        <w:t>fitness for work with their medical practitioner(s) and obtain copies of relevant records from the practitioners (including for any relevant previous condition or ailment), and that such authority will not be withheld.</w:t>
      </w:r>
      <w:bookmarkEnd w:id="370"/>
      <w:bookmarkEnd w:id="371"/>
    </w:p>
    <w:p w14:paraId="5E07B4D2" w14:textId="397725AF" w:rsidR="001B2840" w:rsidRPr="001B2840" w:rsidRDefault="00E51E36" w:rsidP="0093732F">
      <w:pPr>
        <w:pStyle w:val="MCControl"/>
      </w:pPr>
      <w:bookmarkStart w:id="372" w:name="_Toc205555510"/>
      <w:bookmarkStart w:id="373" w:name="_Toc205556808"/>
      <w:r w:rsidRPr="004E0BFC">
        <w:t>Control</w:t>
      </w:r>
      <w:r w:rsidR="001B2840" w:rsidRPr="004E0BFC">
        <w:t>:</w:t>
      </w:r>
      <w:r w:rsidR="001B2840" w:rsidRPr="001B2840">
        <w:t xml:space="preserve"> Include contract terms requiring </w:t>
      </w:r>
      <w:r w:rsidR="004A57E7">
        <w:t>a</w:t>
      </w:r>
      <w:r w:rsidR="00F25FE5">
        <w:t xml:space="preserve"> driver</w:t>
      </w:r>
      <w:r w:rsidR="00F25FE5" w:rsidRPr="001B2840">
        <w:t xml:space="preserve"> </w:t>
      </w:r>
      <w:r w:rsidR="001B2840" w:rsidRPr="001B2840">
        <w:t>to consent to the provision of samples for drug and alcohol testing throughout the employment period.</w:t>
      </w:r>
      <w:bookmarkEnd w:id="372"/>
      <w:bookmarkEnd w:id="373"/>
      <w:r w:rsidR="001B2840" w:rsidRPr="001B2840">
        <w:t xml:space="preserve">   </w:t>
      </w:r>
    </w:p>
    <w:p w14:paraId="68B0C0EA" w14:textId="3EFD325C" w:rsidR="001B2840" w:rsidRPr="001B2840" w:rsidRDefault="004E0BFC" w:rsidP="0093732F">
      <w:pPr>
        <w:pStyle w:val="MCControl"/>
      </w:pPr>
      <w:bookmarkStart w:id="374" w:name="_Toc205555511"/>
      <w:bookmarkStart w:id="375" w:name="_Toc205556809"/>
      <w:r>
        <w:t xml:space="preserve">Control: </w:t>
      </w:r>
      <w:r w:rsidR="001B2840" w:rsidRPr="001B2840">
        <w:t xml:space="preserve">Ensure that time is afforded to </w:t>
      </w:r>
      <w:r w:rsidR="00D17582">
        <w:t>manage a</w:t>
      </w:r>
      <w:r w:rsidR="00D17582" w:rsidRPr="001B2840">
        <w:t xml:space="preserve"> </w:t>
      </w:r>
      <w:r w:rsidR="001B2840" w:rsidRPr="001B2840">
        <w:t>driver’s ongoing fitness to drive and wellbeing:</w:t>
      </w:r>
      <w:bookmarkEnd w:id="374"/>
      <w:bookmarkEnd w:id="375"/>
    </w:p>
    <w:p w14:paraId="5FE5CF09" w14:textId="77777777" w:rsidR="001B2840" w:rsidRPr="001B2840" w:rsidRDefault="001B2840" w:rsidP="00FA0A23">
      <w:pPr>
        <w:pStyle w:val="MCDotPoints"/>
      </w:pPr>
      <w:r w:rsidRPr="001B2840">
        <w:lastRenderedPageBreak/>
        <w:t>training</w:t>
      </w:r>
    </w:p>
    <w:p w14:paraId="0E447A0B" w14:textId="77777777" w:rsidR="001B2840" w:rsidRPr="001B2840" w:rsidRDefault="001B2840" w:rsidP="00FA0A23">
      <w:pPr>
        <w:pStyle w:val="MCDotPoints"/>
      </w:pPr>
      <w:r w:rsidRPr="001B2840">
        <w:t>health care, fitness to drive assessments</w:t>
      </w:r>
    </w:p>
    <w:p w14:paraId="740AAF71" w14:textId="77777777" w:rsidR="001B2840" w:rsidRPr="001B2840" w:rsidRDefault="001B2840" w:rsidP="00FA0A23">
      <w:pPr>
        <w:pStyle w:val="MCDotPoints"/>
      </w:pPr>
      <w:r w:rsidRPr="001B2840">
        <w:t xml:space="preserve">access to counselling and support </w:t>
      </w:r>
    </w:p>
    <w:p w14:paraId="58F96BC6" w14:textId="77777777" w:rsidR="001B2840" w:rsidRPr="001B2840" w:rsidRDefault="001B2840" w:rsidP="00FA0A23">
      <w:pPr>
        <w:pStyle w:val="MCDotPoints"/>
      </w:pPr>
      <w:r w:rsidRPr="001B2840">
        <w:t xml:space="preserve">accommodation of family and other commitments </w:t>
      </w:r>
    </w:p>
    <w:p w14:paraId="73A87028" w14:textId="0C020F1B" w:rsidR="001B2840" w:rsidRPr="001B2840" w:rsidRDefault="001B2840" w:rsidP="0093732F">
      <w:pPr>
        <w:pStyle w:val="MCControl"/>
      </w:pPr>
      <w:bookmarkStart w:id="376" w:name="_Toc205555512"/>
      <w:bookmarkStart w:id="377" w:name="_Toc205556810"/>
      <w:bookmarkStart w:id="378" w:name="_Toc203409437"/>
      <w:r w:rsidRPr="004E0BFC">
        <w:t>Control:</w:t>
      </w:r>
      <w:r w:rsidRPr="001B2840">
        <w:t xml:space="preserve"> Include contract terms requiring employers to implement policies and procedures, training and resources to ensure the privacy of employees</w:t>
      </w:r>
      <w:r w:rsidR="00D430AF">
        <w:t>’</w:t>
      </w:r>
      <w:r w:rsidRPr="001B2840">
        <w:t xml:space="preserve"> medical and other records.</w:t>
      </w:r>
      <w:bookmarkEnd w:id="376"/>
      <w:bookmarkEnd w:id="377"/>
      <w:r w:rsidRPr="001B2840">
        <w:t xml:space="preserve"> </w:t>
      </w:r>
    </w:p>
    <w:p w14:paraId="73451D82" w14:textId="59A28D5B" w:rsidR="00DC2917" w:rsidRPr="001B2840" w:rsidRDefault="00DC2917" w:rsidP="00D901B6">
      <w:pPr>
        <w:pStyle w:val="MCControl"/>
      </w:pPr>
      <w:bookmarkStart w:id="379" w:name="_Toc205555513"/>
      <w:bookmarkStart w:id="380" w:name="_Toc205556811"/>
      <w:r>
        <w:t xml:space="preserve">Resources for </w:t>
      </w:r>
      <w:r w:rsidR="00BD4468">
        <w:t>Recruiting and e</w:t>
      </w:r>
      <w:r>
        <w:t>mploying</w:t>
      </w:r>
      <w:r w:rsidR="00BD4468">
        <w:t xml:space="preserve"> heavy vehicle drivers</w:t>
      </w:r>
      <w:r w:rsidR="00CE6F5E">
        <w:t>:</w:t>
      </w:r>
      <w:bookmarkEnd w:id="379"/>
      <w:bookmarkEnd w:id="380"/>
    </w:p>
    <w:p w14:paraId="250DECF5" w14:textId="77777777" w:rsidR="00BD4468" w:rsidRDefault="00BD4468" w:rsidP="006E2E9F">
      <w:pPr>
        <w:pStyle w:val="MCBodytext"/>
        <w:numPr>
          <w:ilvl w:val="0"/>
          <w:numId w:val="27"/>
        </w:numPr>
        <w:ind w:left="851" w:hanging="284"/>
      </w:pPr>
      <w:r>
        <w:t xml:space="preserve">NHVR Regulatory Advice on </w:t>
      </w:r>
      <w:hyperlink r:id="rId27" w:history="1">
        <w:r w:rsidRPr="003A6FD1">
          <w:rPr>
            <w:rStyle w:val="Hyperlink"/>
          </w:rPr>
          <w:t>Fitness to drive: Mental health</w:t>
        </w:r>
      </w:hyperlink>
      <w:r>
        <w:rPr>
          <w:rStyle w:val="EndnoteReference"/>
        </w:rPr>
        <w:endnoteReference w:id="18"/>
      </w:r>
      <w:r>
        <w:t xml:space="preserve"> </w:t>
      </w:r>
      <w:r w:rsidRPr="0039708E">
        <w:t>provides guidance on mental health and wellbeing in the heavy vehicle transport industry.</w:t>
      </w:r>
    </w:p>
    <w:p w14:paraId="22483278" w14:textId="77777777" w:rsidR="00BD4468" w:rsidRPr="00797B4E" w:rsidRDefault="00BD4468" w:rsidP="006E2E9F">
      <w:pPr>
        <w:pStyle w:val="MCBodytext"/>
        <w:numPr>
          <w:ilvl w:val="0"/>
          <w:numId w:val="27"/>
        </w:numPr>
        <w:ind w:left="851" w:hanging="284"/>
      </w:pPr>
      <w:r>
        <w:t xml:space="preserve">NHVR Regulatory Advice on </w:t>
      </w:r>
      <w:hyperlink r:id="rId28" w:history="1">
        <w:r w:rsidRPr="008D2A97">
          <w:rPr>
            <w:rStyle w:val="Hyperlink"/>
          </w:rPr>
          <w:t>Fitness to drive: Physical health</w:t>
        </w:r>
      </w:hyperlink>
      <w:r>
        <w:rPr>
          <w:rStyle w:val="EndnoteReference"/>
        </w:rPr>
        <w:endnoteReference w:id="19"/>
      </w:r>
      <w:r>
        <w:t xml:space="preserve"> </w:t>
      </w:r>
      <w:r w:rsidRPr="008D2A97">
        <w:t>provides guidance on the management of known and unknown medical conditions of drivers and other workers in the heavy vehicle industry.</w:t>
      </w:r>
    </w:p>
    <w:p w14:paraId="1FE39795" w14:textId="38DCEF39" w:rsidR="00797B4E" w:rsidRPr="005828AE" w:rsidRDefault="000E62AA" w:rsidP="00F52001">
      <w:pPr>
        <w:pStyle w:val="MCBodytext"/>
        <w:numPr>
          <w:ilvl w:val="0"/>
          <w:numId w:val="27"/>
        </w:numPr>
        <w:ind w:left="851" w:hanging="284"/>
      </w:pPr>
      <w:hyperlink r:id="rId29" w:history="1">
        <w:r w:rsidRPr="000E62AA">
          <w:rPr>
            <w:rStyle w:val="Hyperlink"/>
            <w:color w:val="215E99" w:themeColor="text2" w:themeTint="BF"/>
          </w:rPr>
          <w:t>Austroads Assessing Fitness to Drive (</w:t>
        </w:r>
        <w:proofErr w:type="spellStart"/>
        <w:r w:rsidRPr="000E62AA">
          <w:rPr>
            <w:rStyle w:val="Hyperlink"/>
            <w:color w:val="215E99" w:themeColor="text2" w:themeTint="BF"/>
          </w:rPr>
          <w:t>AFTD</w:t>
        </w:r>
        <w:proofErr w:type="spellEnd"/>
        <w:r w:rsidRPr="000E62AA">
          <w:rPr>
            <w:rStyle w:val="Hyperlink"/>
            <w:color w:val="215E99" w:themeColor="text2" w:themeTint="BF"/>
          </w:rPr>
          <w:t>) Guidelines</w:t>
        </w:r>
      </w:hyperlink>
      <w:r w:rsidRPr="008D4E3E">
        <w:rPr>
          <w:rStyle w:val="EndnoteReference"/>
        </w:rPr>
        <w:endnoteReference w:id="20"/>
      </w:r>
      <w:r w:rsidRPr="008D4E3E">
        <w:t xml:space="preserve"> </w:t>
      </w:r>
      <w:r w:rsidR="00C62E77" w:rsidRPr="00C62E77">
        <w:t>details the regulatory requirements for driver testing in each state and territory.</w:t>
      </w:r>
    </w:p>
    <w:p w14:paraId="793AFC14" w14:textId="7986A43D" w:rsidR="001B2840" w:rsidRPr="001B2840" w:rsidRDefault="003512EC" w:rsidP="00874471">
      <w:pPr>
        <w:pStyle w:val="MCActivity"/>
      </w:pPr>
      <w:bookmarkStart w:id="381" w:name="_Toc205555514"/>
      <w:bookmarkStart w:id="382" w:name="_Toc205556812"/>
      <w:bookmarkStart w:id="383" w:name="_Toc205794568"/>
      <w:r>
        <w:t xml:space="preserve">Activity: </w:t>
      </w:r>
      <w:r w:rsidR="001B2840" w:rsidRPr="001B2840">
        <w:t>Managing fitness to drive</w:t>
      </w:r>
      <w:bookmarkEnd w:id="381"/>
      <w:bookmarkEnd w:id="382"/>
      <w:bookmarkEnd w:id="383"/>
    </w:p>
    <w:p w14:paraId="0C868A8D" w14:textId="075E926C" w:rsidR="001B2840" w:rsidRPr="001B2840" w:rsidRDefault="00CF0070" w:rsidP="00FA0A23">
      <w:pPr>
        <w:pStyle w:val="MCBodytext"/>
      </w:pPr>
      <w:r>
        <w:t xml:space="preserve">An employee who is unfit for </w:t>
      </w:r>
      <w:r w:rsidR="00DA7B52">
        <w:t>work</w:t>
      </w:r>
      <w:r w:rsidR="001B2840" w:rsidRPr="001B2840">
        <w:t xml:space="preserve"> present</w:t>
      </w:r>
      <w:r>
        <w:t>s</w:t>
      </w:r>
      <w:r w:rsidR="001B2840" w:rsidRPr="001B2840">
        <w:t xml:space="preserve"> a significant safety risk to themselves, other </w:t>
      </w:r>
      <w:r>
        <w:t>employees</w:t>
      </w:r>
      <w:r w:rsidR="001B2840" w:rsidRPr="001B2840">
        <w:t xml:space="preserve"> and the public and can impact the safety of a business’ transport activities. It is essential that </w:t>
      </w:r>
      <w:r w:rsidR="00180ADB">
        <w:t>an</w:t>
      </w:r>
      <w:r w:rsidR="001B2840" w:rsidRPr="001B2840">
        <w:t xml:space="preserve"> individual is fit to safely carry out their duties when they sign on to work and remains fit throughout the duration of their shift.</w:t>
      </w:r>
    </w:p>
    <w:p w14:paraId="5770A0F9" w14:textId="3563184B" w:rsidR="008F419B" w:rsidRDefault="001B2840" w:rsidP="00FA0A23">
      <w:pPr>
        <w:pStyle w:val="MCBodytext"/>
      </w:pPr>
      <w:r w:rsidRPr="001B2840">
        <w:t>Fitness to work means a</w:t>
      </w:r>
      <w:r w:rsidR="00CF0070">
        <w:t>n employee</w:t>
      </w:r>
      <w:r w:rsidRPr="001B2840">
        <w:t xml:space="preserve"> is physically, mentally and emotionally able to carry out their work in a manner that does not endanger the health and safety of themselves or others. Being fit to work is more than not being impaired by fatigue or by alcohol or other drugs. When considering if someone is fit to work you need to consider a range of factors including behaviour, mood, knowledge, experience, training, safety awareness, and their mental and physical wellbeing.</w:t>
      </w:r>
      <w:r w:rsidR="00C85B43" w:rsidRPr="00C85B43">
        <w:t xml:space="preserve"> </w:t>
      </w:r>
    </w:p>
    <w:p w14:paraId="207E0550" w14:textId="0E160A88" w:rsidR="001B2840" w:rsidRPr="001B2840" w:rsidRDefault="00C85B43" w:rsidP="00FA0A23">
      <w:pPr>
        <w:pStyle w:val="MCBodytext"/>
      </w:pPr>
      <w:r w:rsidRPr="001B2840">
        <w:t xml:space="preserve">Employers and other </w:t>
      </w:r>
      <w:proofErr w:type="spellStart"/>
      <w:r w:rsidRPr="001B2840">
        <w:t>CoR</w:t>
      </w:r>
      <w:proofErr w:type="spellEnd"/>
      <w:r w:rsidRPr="001B2840">
        <w:t xml:space="preserve"> parties already have a duty to ensure driver fitness. </w:t>
      </w:r>
      <w:r w:rsidR="0022614B">
        <w:t xml:space="preserve">It’s a part of their primary duty. </w:t>
      </w:r>
      <w:r w:rsidR="00CA5A51">
        <w:t xml:space="preserve">From </w:t>
      </w:r>
      <w:r w:rsidR="0023436D">
        <w:t>1</w:t>
      </w:r>
      <w:r>
        <w:t xml:space="preserve"> July 2026</w:t>
      </w:r>
      <w:r w:rsidR="0023436D">
        <w:t xml:space="preserve">, heavy vehicle drivers will also have an explicit duty to </w:t>
      </w:r>
      <w:r w:rsidRPr="001B2840">
        <w:t xml:space="preserve">avoid driving a heavy vehicle when </w:t>
      </w:r>
      <w:r>
        <w:t>un</w:t>
      </w:r>
      <w:r w:rsidRPr="001B2840">
        <w:t xml:space="preserve">fit to drive. </w:t>
      </w:r>
      <w:r w:rsidR="003B7A33">
        <w:t xml:space="preserve">The </w:t>
      </w:r>
      <w:proofErr w:type="spellStart"/>
      <w:r w:rsidR="003B7A33">
        <w:t>HVNL</w:t>
      </w:r>
      <w:proofErr w:type="spellEnd"/>
      <w:r w:rsidR="003B7A33">
        <w:t xml:space="preserve"> currently includes a definition of “fit to drive” (</w:t>
      </w:r>
      <w:r w:rsidR="00CE6F5E">
        <w:t>s</w:t>
      </w:r>
      <w:r w:rsidR="003B7A33">
        <w:t xml:space="preserve">ee </w:t>
      </w:r>
      <w:proofErr w:type="spellStart"/>
      <w:r w:rsidR="00D23DBA">
        <w:t>HVNL</w:t>
      </w:r>
      <w:proofErr w:type="spellEnd"/>
      <w:r w:rsidR="00D23DBA">
        <w:t xml:space="preserve"> Definitions in the Key Terms and Definitions</w:t>
      </w:r>
      <w:r w:rsidR="00BF50C1">
        <w:t>).</w:t>
      </w:r>
    </w:p>
    <w:p w14:paraId="1D9E897C" w14:textId="70578EAB" w:rsidR="001B2840" w:rsidRPr="001B2840" w:rsidRDefault="001B2840" w:rsidP="0093732F">
      <w:pPr>
        <w:pStyle w:val="MCControl"/>
      </w:pPr>
      <w:bookmarkStart w:id="384" w:name="_Toc205555515"/>
      <w:bookmarkStart w:id="385" w:name="_Toc205556813"/>
      <w:r w:rsidRPr="00757B1D">
        <w:t xml:space="preserve">Control: </w:t>
      </w:r>
      <w:r w:rsidR="00446068">
        <w:t xml:space="preserve">Empower a </w:t>
      </w:r>
      <w:r w:rsidRPr="001B2840">
        <w:t>driver to stop driving when unfit</w:t>
      </w:r>
      <w:r w:rsidR="00446068">
        <w:t>.</w:t>
      </w:r>
      <w:bookmarkEnd w:id="384"/>
      <w:bookmarkEnd w:id="385"/>
      <w:r w:rsidR="00446068">
        <w:t xml:space="preserve"> </w:t>
      </w:r>
    </w:p>
    <w:p w14:paraId="660D0F18" w14:textId="2D25B329" w:rsidR="001B2840" w:rsidRPr="001B2840" w:rsidRDefault="001B2840" w:rsidP="0093732F">
      <w:pPr>
        <w:pStyle w:val="MCControl"/>
      </w:pPr>
      <w:bookmarkStart w:id="386" w:name="_Toc205555516"/>
      <w:bookmarkStart w:id="387" w:name="_Toc205556814"/>
      <w:r w:rsidRPr="00757B1D">
        <w:t>Control:</w:t>
      </w:r>
      <w:r w:rsidRPr="001B2840">
        <w:t xml:space="preserve"> Provide training about</w:t>
      </w:r>
      <w:r w:rsidR="00E540AC">
        <w:t>:</w:t>
      </w:r>
      <w:bookmarkEnd w:id="386"/>
      <w:bookmarkEnd w:id="387"/>
      <w:r w:rsidRPr="001B2840">
        <w:t xml:space="preserve"> </w:t>
      </w:r>
    </w:p>
    <w:p w14:paraId="1E08FCA3" w14:textId="1D8AE71A" w:rsidR="001B2840" w:rsidRPr="001B2840" w:rsidRDefault="00CA218E" w:rsidP="00FA0A23">
      <w:pPr>
        <w:pStyle w:val="MCDotPoints"/>
      </w:pPr>
      <w:r w:rsidRPr="001B2840">
        <w:t>fitness for duty expectations</w:t>
      </w:r>
    </w:p>
    <w:p w14:paraId="59D0C8CA" w14:textId="5661D6F8" w:rsidR="001B2840" w:rsidRPr="001B2840" w:rsidRDefault="00AA2D12" w:rsidP="00FA0A23">
      <w:pPr>
        <w:pStyle w:val="MCDotPoints"/>
      </w:pPr>
      <w:r>
        <w:t>alcohol and other drug</w:t>
      </w:r>
      <w:r w:rsidRPr="001B2840">
        <w:t xml:space="preserve"> </w:t>
      </w:r>
      <w:r w:rsidR="00CA218E" w:rsidRPr="001B2840">
        <w:t>use policies</w:t>
      </w:r>
    </w:p>
    <w:p w14:paraId="39B3C37A" w14:textId="2FFACA75" w:rsidR="001B2840" w:rsidRPr="001B2840" w:rsidRDefault="00CA218E" w:rsidP="00FA0A23">
      <w:pPr>
        <w:pStyle w:val="MCDotPoints"/>
      </w:pPr>
      <w:r w:rsidRPr="001B2840">
        <w:t xml:space="preserve">reporting </w:t>
      </w:r>
      <w:r w:rsidR="001B2840" w:rsidRPr="001B2840">
        <w:t xml:space="preserve">procedures </w:t>
      </w:r>
      <w:r w:rsidR="00044505">
        <w:t>when observing</w:t>
      </w:r>
      <w:r w:rsidR="001B2840" w:rsidRPr="001B2840">
        <w:t xml:space="preserve"> impairment in themselves or others </w:t>
      </w:r>
    </w:p>
    <w:p w14:paraId="405EEDD8" w14:textId="77777777" w:rsidR="001B2840" w:rsidRPr="001B2840" w:rsidRDefault="001B2840" w:rsidP="0093732F">
      <w:pPr>
        <w:pStyle w:val="MCControl"/>
      </w:pPr>
      <w:bookmarkStart w:id="388" w:name="_Toc205555517"/>
      <w:bookmarkStart w:id="389" w:name="_Toc205556815"/>
      <w:r w:rsidRPr="00757B1D">
        <w:t>Control:</w:t>
      </w:r>
      <w:r w:rsidRPr="001B2840">
        <w:t xml:space="preserve"> If a driver identifies that they are unfit to drive, or will become unfit, substitute another driver.</w:t>
      </w:r>
      <w:bookmarkEnd w:id="388"/>
      <w:bookmarkEnd w:id="389"/>
    </w:p>
    <w:p w14:paraId="14D75F19" w14:textId="77777777" w:rsidR="001B2840" w:rsidRPr="001B2840" w:rsidRDefault="001B2840" w:rsidP="0093732F">
      <w:pPr>
        <w:pStyle w:val="MCControl"/>
      </w:pPr>
      <w:bookmarkStart w:id="390" w:name="_Toc205555518"/>
      <w:bookmarkStart w:id="391" w:name="_Toc205556816"/>
      <w:r w:rsidRPr="00757B1D">
        <w:lastRenderedPageBreak/>
        <w:t>Control:</w:t>
      </w:r>
      <w:r w:rsidRPr="001B2840">
        <w:t xml:space="preserve"> Train drivers and employees to assess their fitness for duty before and during shifts and to observe others who may be unfit for duty.</w:t>
      </w:r>
      <w:bookmarkEnd w:id="390"/>
      <w:bookmarkEnd w:id="391"/>
      <w:r w:rsidRPr="001B2840">
        <w:t xml:space="preserve"> </w:t>
      </w:r>
    </w:p>
    <w:p w14:paraId="2567FD94" w14:textId="77777777" w:rsidR="001B2840" w:rsidRPr="001B2840" w:rsidRDefault="001B2840" w:rsidP="00F35424">
      <w:pPr>
        <w:pStyle w:val="MCBodytext"/>
        <w:spacing w:after="0"/>
      </w:pPr>
      <w:r w:rsidRPr="001B2840">
        <w:t xml:space="preserve">For example: </w:t>
      </w:r>
    </w:p>
    <w:p w14:paraId="2177D2C9" w14:textId="32FA9ACB" w:rsidR="001B2840" w:rsidRPr="001B2840" w:rsidRDefault="00CA218E" w:rsidP="00FA0A23">
      <w:pPr>
        <w:pStyle w:val="MCDotPoints"/>
      </w:pPr>
      <w:r w:rsidRPr="001B2840">
        <w:t>drivers and employees should be supported to notify their supervisor if they feel unfit for duty due to lifestyle, health, or medical issues</w:t>
      </w:r>
    </w:p>
    <w:p w14:paraId="0CDE2F75" w14:textId="548BBE50" w:rsidR="001B2840" w:rsidRPr="001B2840" w:rsidRDefault="00CA218E" w:rsidP="00FA0A23">
      <w:pPr>
        <w:pStyle w:val="MCDotPoints"/>
      </w:pPr>
      <w:r w:rsidRPr="001B2840">
        <w:t xml:space="preserve">drivers and employees are trained to recognise impairment in others (by substance, alcohol, fatigue or other causes) </w:t>
      </w:r>
    </w:p>
    <w:p w14:paraId="42CF4517" w14:textId="73366D3B" w:rsidR="001B2840" w:rsidRPr="001B2840" w:rsidRDefault="00CA218E" w:rsidP="00FA0A23">
      <w:pPr>
        <w:pStyle w:val="MCDotPoints"/>
      </w:pPr>
      <w:r w:rsidRPr="001B2840">
        <w:t xml:space="preserve">drivers </w:t>
      </w:r>
      <w:r w:rsidR="001B2840" w:rsidRPr="001B2840">
        <w:t>and employees are empowered to report observed or suspected impairment in others, and there is a process in place to do so</w:t>
      </w:r>
    </w:p>
    <w:p w14:paraId="249A55EE" w14:textId="55831778" w:rsidR="001B2840" w:rsidRPr="001B2840" w:rsidRDefault="001B2840" w:rsidP="00FA0A23">
      <w:pPr>
        <w:pStyle w:val="MCBodytext"/>
      </w:pPr>
      <w:r w:rsidRPr="001B2840">
        <w:t xml:space="preserve">See </w:t>
      </w:r>
      <w:r w:rsidRPr="00940153">
        <w:t>Resources</w:t>
      </w:r>
      <w:r w:rsidR="006816DE">
        <w:t xml:space="preserve"> for Managing</w:t>
      </w:r>
      <w:r w:rsidR="0024116A" w:rsidRPr="00ED5EBE">
        <w:t xml:space="preserve"> </w:t>
      </w:r>
      <w:r w:rsidR="00E63B27">
        <w:t>f</w:t>
      </w:r>
      <w:r w:rsidR="006816DE" w:rsidRPr="00940153">
        <w:t xml:space="preserve">itness to </w:t>
      </w:r>
      <w:r w:rsidR="00E63B27">
        <w:t>d</w:t>
      </w:r>
      <w:r w:rsidR="006816DE" w:rsidRPr="00940153">
        <w:t xml:space="preserve">rive </w:t>
      </w:r>
      <w:r w:rsidR="0024116A" w:rsidRPr="00BE22DF">
        <w:t>(</w:t>
      </w:r>
      <w:r w:rsidR="0024116A" w:rsidRPr="00BE22DF">
        <w:fldChar w:fldCharType="begin"/>
      </w:r>
      <w:r w:rsidR="0024116A" w:rsidRPr="00BE22DF">
        <w:instrText xml:space="preserve"> REF _Ref205308497 \r \h </w:instrText>
      </w:r>
      <w:r w:rsidR="00940153">
        <w:instrText xml:space="preserve"> \* MERGEFORMAT </w:instrText>
      </w:r>
      <w:r w:rsidR="0024116A" w:rsidRPr="00BE22DF">
        <w:fldChar w:fldCharType="separate"/>
      </w:r>
      <w:r w:rsidR="00E873B0">
        <w:t>10.13</w:t>
      </w:r>
      <w:r w:rsidR="0024116A" w:rsidRPr="00BE22DF">
        <w:fldChar w:fldCharType="end"/>
      </w:r>
      <w:r w:rsidR="0024116A">
        <w:t>)</w:t>
      </w:r>
      <w:r w:rsidRPr="001B2840">
        <w:t xml:space="preserve"> for physical signs that a person may be</w:t>
      </w:r>
      <w:r w:rsidR="00D56013">
        <w:t xml:space="preserve"> unfit to drive</w:t>
      </w:r>
      <w:r w:rsidR="00331EA4">
        <w:t xml:space="preserve"> or</w:t>
      </w:r>
      <w:r w:rsidRPr="001B2840">
        <w:t xml:space="preserve"> affected by alcohol or</w:t>
      </w:r>
      <w:r w:rsidR="00446068">
        <w:t xml:space="preserve"> other</w:t>
      </w:r>
      <w:r w:rsidRPr="001B2840">
        <w:t xml:space="preserve"> drugs. </w:t>
      </w:r>
    </w:p>
    <w:p w14:paraId="4FDF4561" w14:textId="08CB49AA" w:rsidR="001B2840" w:rsidRPr="001B2840" w:rsidRDefault="001B2840" w:rsidP="0093732F">
      <w:pPr>
        <w:pStyle w:val="MCControl"/>
      </w:pPr>
      <w:bookmarkStart w:id="392" w:name="_Toc205555519"/>
      <w:bookmarkStart w:id="393" w:name="_Toc205556817"/>
      <w:r w:rsidRPr="00757B1D">
        <w:t>Control:</w:t>
      </w:r>
      <w:r w:rsidRPr="001B2840" w:rsidDel="00446068">
        <w:t xml:space="preserve"> </w:t>
      </w:r>
      <w:r w:rsidR="00446068">
        <w:t>Empower</w:t>
      </w:r>
      <w:r w:rsidR="00446068" w:rsidRPr="001B2840">
        <w:t xml:space="preserve"> </w:t>
      </w:r>
      <w:r w:rsidRPr="001B2840">
        <w:t>drivers and other employees to speak up about issues which may affect their performance over the length of a scheduled shift.</w:t>
      </w:r>
      <w:bookmarkEnd w:id="392"/>
      <w:bookmarkEnd w:id="393"/>
      <w:r w:rsidRPr="001B2840">
        <w:t xml:space="preserve"> </w:t>
      </w:r>
    </w:p>
    <w:p w14:paraId="437583BD" w14:textId="50434B4D" w:rsidR="001B2840" w:rsidRPr="001B2840" w:rsidRDefault="001B2840" w:rsidP="0093732F">
      <w:pPr>
        <w:pStyle w:val="MCControl"/>
      </w:pPr>
      <w:bookmarkStart w:id="394" w:name="_Toc205555520"/>
      <w:bookmarkStart w:id="395" w:name="_Toc205556818"/>
      <w:r w:rsidRPr="00757B1D">
        <w:t>Control:</w:t>
      </w:r>
      <w:r w:rsidRPr="001B2840">
        <w:t xml:space="preserve"> Implement measures supporting employee mental health</w:t>
      </w:r>
      <w:r w:rsidR="00A063E0">
        <w:t>.</w:t>
      </w:r>
      <w:bookmarkEnd w:id="394"/>
      <w:bookmarkEnd w:id="395"/>
      <w:r w:rsidRPr="001B2840">
        <w:t xml:space="preserve"> </w:t>
      </w:r>
    </w:p>
    <w:p w14:paraId="0E4BB9E9" w14:textId="77777777" w:rsidR="001B2840" w:rsidRPr="001B2840" w:rsidRDefault="001B2840" w:rsidP="00F35424">
      <w:pPr>
        <w:pStyle w:val="MCBodytext"/>
        <w:spacing w:after="0"/>
      </w:pPr>
      <w:r w:rsidRPr="001B2840">
        <w:t xml:space="preserve">Consider a range of options: </w:t>
      </w:r>
    </w:p>
    <w:p w14:paraId="0A27E7BB" w14:textId="2791CA9F" w:rsidR="001B2840" w:rsidRDefault="00CA218E" w:rsidP="00FA0A23">
      <w:pPr>
        <w:pStyle w:val="MCDotPoints"/>
      </w:pPr>
      <w:r w:rsidRPr="001B2840">
        <w:t xml:space="preserve">mental health first aid training to a nominated person or persons  </w:t>
      </w:r>
    </w:p>
    <w:p w14:paraId="77519EB4" w14:textId="645832E2" w:rsidR="007640E7" w:rsidRPr="001B2840" w:rsidRDefault="007640E7" w:rsidP="00FA0A23">
      <w:pPr>
        <w:pStyle w:val="MCDotPoints"/>
      </w:pPr>
      <w:r>
        <w:t>peer support programs or Employee Assistance Program</w:t>
      </w:r>
      <w:r w:rsidR="001D15D6">
        <w:t xml:space="preserve"> (EAP)</w:t>
      </w:r>
    </w:p>
    <w:p w14:paraId="37F19A5F" w14:textId="4F8B1D79" w:rsidR="001B2840" w:rsidRPr="001B2840" w:rsidRDefault="00CA218E" w:rsidP="00FA0A23">
      <w:pPr>
        <w:pStyle w:val="MCDotPoints"/>
      </w:pPr>
      <w:r w:rsidRPr="001B2840">
        <w:t>demonstrating acceptance of mental health issues</w:t>
      </w:r>
    </w:p>
    <w:p w14:paraId="4ABBF325" w14:textId="5DC98FD1" w:rsidR="001B2840" w:rsidRPr="001B2840" w:rsidRDefault="00CA218E" w:rsidP="00FA0A23">
      <w:pPr>
        <w:pStyle w:val="MCDotPoints"/>
      </w:pPr>
      <w:r w:rsidRPr="001B2840">
        <w:t xml:space="preserve">opportunities to de-brief before and after a shift, or if involved in an incident </w:t>
      </w:r>
    </w:p>
    <w:p w14:paraId="276BBAF8" w14:textId="75227505" w:rsidR="001B2840" w:rsidRPr="001B2840" w:rsidRDefault="00CA218E" w:rsidP="00FA0A23">
      <w:pPr>
        <w:pStyle w:val="MCDotPoints"/>
      </w:pPr>
      <w:r w:rsidRPr="001B2840">
        <w:t>access to counselling services, particularly where someone is involved in or witness</w:t>
      </w:r>
      <w:r w:rsidR="00CD015B">
        <w:t>es</w:t>
      </w:r>
      <w:r w:rsidRPr="001B2840">
        <w:t xml:space="preserve"> an incident </w:t>
      </w:r>
    </w:p>
    <w:p w14:paraId="6AF07E7A" w14:textId="6B3177F4" w:rsidR="001B2840" w:rsidRPr="001B2840" w:rsidRDefault="00CA218E" w:rsidP="00FA0A23">
      <w:pPr>
        <w:pStyle w:val="MCDotPoints"/>
      </w:pPr>
      <w:r w:rsidRPr="001B2840">
        <w:t xml:space="preserve">a </w:t>
      </w:r>
      <w:r w:rsidR="001B2840" w:rsidRPr="001B2840">
        <w:t>“right to disconnect” policy in consultation with all drivers and employees</w:t>
      </w:r>
    </w:p>
    <w:p w14:paraId="27310BFA" w14:textId="212834B5" w:rsidR="001B2840" w:rsidRPr="001B2840" w:rsidRDefault="001B2840" w:rsidP="0093732F">
      <w:pPr>
        <w:pStyle w:val="MCControl"/>
      </w:pPr>
      <w:bookmarkStart w:id="396" w:name="_Toc205555521"/>
      <w:bookmarkStart w:id="397" w:name="_Toc205556819"/>
      <w:r w:rsidRPr="00757B1D">
        <w:t>Control:</w:t>
      </w:r>
      <w:r w:rsidRPr="001B2840">
        <w:t xml:space="preserve"> Promote a healthy lifestyle</w:t>
      </w:r>
      <w:r w:rsidR="00E873B0">
        <w:t>.</w:t>
      </w:r>
      <w:bookmarkEnd w:id="396"/>
      <w:bookmarkEnd w:id="397"/>
      <w:r w:rsidRPr="001B2840">
        <w:t xml:space="preserve"> </w:t>
      </w:r>
    </w:p>
    <w:p w14:paraId="1FA540D3" w14:textId="18A2260A" w:rsidR="001B2840" w:rsidRPr="001B2840" w:rsidRDefault="001B2840" w:rsidP="00BE22DF">
      <w:pPr>
        <w:pStyle w:val="MCBodytext"/>
      </w:pPr>
      <w:r w:rsidRPr="001B2840">
        <w:t xml:space="preserve">Provide employees with educational resources around nutritious food, exercise and avoiding drugs, alcohol and smoking. For example, using resources such as </w:t>
      </w:r>
      <w:hyperlink r:id="rId30" w:history="1">
        <w:r w:rsidRPr="001B2840">
          <w:rPr>
            <w:rStyle w:val="Hyperlink"/>
          </w:rPr>
          <w:t>Healthy Heads - Better Nutrition for Truck Drivers</w:t>
        </w:r>
      </w:hyperlink>
      <w:r w:rsidR="006E2B01">
        <w:rPr>
          <w:rStyle w:val="EndnoteReference"/>
        </w:rPr>
        <w:endnoteReference w:id="21"/>
      </w:r>
      <w:r w:rsidRPr="001B2840">
        <w:t xml:space="preserve"> or</w:t>
      </w:r>
      <w:r w:rsidR="008D4E3E">
        <w:t xml:space="preserve"> </w:t>
      </w:r>
      <w:proofErr w:type="spellStart"/>
      <w:r w:rsidR="008D4E3E">
        <w:t>NRSPP</w:t>
      </w:r>
      <w:proofErr w:type="spellEnd"/>
      <w:r w:rsidRPr="001B2840">
        <w:t xml:space="preserve"> </w:t>
      </w:r>
      <w:hyperlink r:id="rId31" w:history="1">
        <w:r w:rsidR="008D4E3E">
          <w:rPr>
            <w:rStyle w:val="Hyperlink"/>
          </w:rPr>
          <w:t>Toolbox Talks</w:t>
        </w:r>
      </w:hyperlink>
      <w:r w:rsidR="002E3D9A">
        <w:rPr>
          <w:rStyle w:val="EndnoteReference"/>
        </w:rPr>
        <w:endnoteReference w:id="22"/>
      </w:r>
      <w:r w:rsidR="00B33174">
        <w:t xml:space="preserve">. </w:t>
      </w:r>
    </w:p>
    <w:p w14:paraId="21B4B1AD" w14:textId="1E7ABCA0" w:rsidR="001B2840" w:rsidRPr="001B2840" w:rsidRDefault="001B2840" w:rsidP="0093732F">
      <w:pPr>
        <w:pStyle w:val="MCControl"/>
      </w:pPr>
      <w:bookmarkStart w:id="398" w:name="_Toc205555522"/>
      <w:bookmarkStart w:id="399" w:name="_Toc205556820"/>
      <w:r w:rsidRPr="00757B1D">
        <w:t>Control:</w:t>
      </w:r>
      <w:r w:rsidRPr="001B2840">
        <w:t xml:space="preserve"> Require drivers to undergo periodic or triggered medical examinations</w:t>
      </w:r>
      <w:r w:rsidR="00E873B0">
        <w:t>.</w:t>
      </w:r>
      <w:bookmarkEnd w:id="398"/>
      <w:bookmarkEnd w:id="399"/>
    </w:p>
    <w:p w14:paraId="2C10F737" w14:textId="77777777" w:rsidR="001B2840" w:rsidRPr="001B2840" w:rsidRDefault="001B2840" w:rsidP="00F35424">
      <w:pPr>
        <w:pStyle w:val="MCBodytext"/>
        <w:spacing w:after="0"/>
      </w:pPr>
      <w:r w:rsidRPr="001B2840">
        <w:t xml:space="preserve">In addition to periodic medical assessments required by licensing authorities, consider scheduling more frequent assessments where: </w:t>
      </w:r>
    </w:p>
    <w:p w14:paraId="21E8C9C1" w14:textId="77777777" w:rsidR="001B2840" w:rsidRPr="001B2840" w:rsidRDefault="001B2840" w:rsidP="00FA0A23">
      <w:pPr>
        <w:pStyle w:val="MCDotPoints"/>
      </w:pPr>
      <w:r w:rsidRPr="001B2840">
        <w:t xml:space="preserve">the driver reports health concerns </w:t>
      </w:r>
    </w:p>
    <w:p w14:paraId="7A90C39B" w14:textId="77777777" w:rsidR="001B2840" w:rsidRPr="001B2840" w:rsidRDefault="001B2840" w:rsidP="00FA0A23">
      <w:pPr>
        <w:pStyle w:val="MCDotPoints"/>
      </w:pPr>
      <w:r w:rsidRPr="001B2840">
        <w:t>changes in the driver’s overall health are observed</w:t>
      </w:r>
    </w:p>
    <w:p w14:paraId="1EAD10FD" w14:textId="77777777" w:rsidR="001B2840" w:rsidRPr="001B2840" w:rsidRDefault="001B2840" w:rsidP="00FA0A23">
      <w:pPr>
        <w:pStyle w:val="MCDotPoints"/>
      </w:pPr>
      <w:r w:rsidRPr="001B2840">
        <w:t xml:space="preserve">there is an underlying health condition that requires monitoring </w:t>
      </w:r>
    </w:p>
    <w:p w14:paraId="7071812A" w14:textId="24888456" w:rsidR="001B2840" w:rsidRPr="001B2840" w:rsidRDefault="001B2840" w:rsidP="00FA0A23">
      <w:pPr>
        <w:pStyle w:val="MCDotPoints"/>
      </w:pPr>
      <w:r w:rsidRPr="001B2840">
        <w:t xml:space="preserve">the driving task is high risk </w:t>
      </w:r>
      <w:r w:rsidR="00940153">
        <w:t>(</w:t>
      </w:r>
      <w:r w:rsidRPr="001B2840">
        <w:t>e.g.</w:t>
      </w:r>
      <w:r w:rsidR="00CA218E">
        <w:t>,</w:t>
      </w:r>
      <w:r w:rsidRPr="001B2840">
        <w:t xml:space="preserve"> transporting dangerous goods, driving on </w:t>
      </w:r>
      <w:r w:rsidR="00967ED0">
        <w:t>regional or</w:t>
      </w:r>
      <w:r w:rsidR="00967ED0" w:rsidRPr="001B2840">
        <w:t xml:space="preserve"> </w:t>
      </w:r>
      <w:r w:rsidRPr="001B2840">
        <w:t>remote roads</w:t>
      </w:r>
      <w:r w:rsidR="00940153">
        <w:t>)</w:t>
      </w:r>
    </w:p>
    <w:p w14:paraId="4D751E7F" w14:textId="296C6D11" w:rsidR="001B2840" w:rsidRPr="001B2840" w:rsidRDefault="001B2840" w:rsidP="00FA0A23">
      <w:pPr>
        <w:pStyle w:val="MCBodytext"/>
      </w:pPr>
      <w:r w:rsidRPr="00CA218E">
        <w:rPr>
          <w:b/>
          <w:bCs/>
        </w:rPr>
        <w:t>Note</w:t>
      </w:r>
      <w:r w:rsidRPr="001B2840">
        <w:t xml:space="preserve">: For drivers nominated in </w:t>
      </w:r>
      <w:hyperlink r:id="rId32" w:history="1">
        <w:proofErr w:type="spellStart"/>
        <w:r w:rsidR="004613DF">
          <w:rPr>
            <w:rStyle w:val="Hyperlink"/>
          </w:rPr>
          <w:t>NHVAS</w:t>
        </w:r>
        <w:proofErr w:type="spellEnd"/>
        <w:r w:rsidR="004613DF">
          <w:rPr>
            <w:rStyle w:val="Hyperlink"/>
          </w:rPr>
          <w:t xml:space="preserve"> fatigue management modules</w:t>
        </w:r>
      </w:hyperlink>
      <w:r w:rsidR="0024116A">
        <w:rPr>
          <w:rStyle w:val="EndnoteReference"/>
        </w:rPr>
        <w:endnoteReference w:id="23"/>
      </w:r>
      <w:r w:rsidR="004613DF">
        <w:t>,</w:t>
      </w:r>
      <w:r w:rsidR="0087045A">
        <w:t xml:space="preserve"> </w:t>
      </w:r>
      <w:r w:rsidRPr="001B2840">
        <w:t>examinations must be conducted at least once every three years for drivers aged 49 or under, and yearly for drivers aged 50 or above. This may be</w:t>
      </w:r>
      <w:r w:rsidR="004613DF">
        <w:t xml:space="preserve"> a</w:t>
      </w:r>
      <w:r w:rsidRPr="001B2840">
        <w:t xml:space="preserve"> useful general guide for </w:t>
      </w:r>
      <w:r w:rsidR="0087045A">
        <w:t xml:space="preserve">an </w:t>
      </w:r>
      <w:r w:rsidRPr="001B2840">
        <w:t xml:space="preserve">appropriate assessment frequency. </w:t>
      </w:r>
    </w:p>
    <w:p w14:paraId="211FB9E4" w14:textId="65A31ACB" w:rsidR="001B2840" w:rsidRPr="001B2840" w:rsidRDefault="001B2840" w:rsidP="0093732F">
      <w:pPr>
        <w:pStyle w:val="MCControl"/>
      </w:pPr>
      <w:bookmarkStart w:id="400" w:name="_Toc205555523"/>
      <w:bookmarkStart w:id="401" w:name="_Toc205556821"/>
      <w:r w:rsidRPr="00757B1D">
        <w:t>Control:</w:t>
      </w:r>
      <w:r w:rsidRPr="001B2840">
        <w:t xml:space="preserve"> Require an appropriate form of assessment</w:t>
      </w:r>
      <w:r w:rsidR="00E873B0">
        <w:t>.</w:t>
      </w:r>
      <w:bookmarkEnd w:id="400"/>
      <w:bookmarkEnd w:id="401"/>
      <w:r w:rsidRPr="001B2840">
        <w:t xml:space="preserve"> </w:t>
      </w:r>
    </w:p>
    <w:p w14:paraId="592B2BCE" w14:textId="216E2D0A" w:rsidR="001B2840" w:rsidRPr="001B2840" w:rsidRDefault="001B2840" w:rsidP="00FA0A23">
      <w:pPr>
        <w:pStyle w:val="MCBodytext"/>
      </w:pPr>
      <w:r w:rsidRPr="001B2840">
        <w:lastRenderedPageBreak/>
        <w:t xml:space="preserve">A driver’s usual </w:t>
      </w:r>
      <w:r w:rsidR="00B219F7">
        <w:t>medical practitioner</w:t>
      </w:r>
      <w:r w:rsidR="00B219F7" w:rsidRPr="001B2840">
        <w:t xml:space="preserve"> </w:t>
      </w:r>
      <w:r w:rsidRPr="001B2840">
        <w:t xml:space="preserve">may be able to provide a more comprehensive assessment than an occupational assessor, because of their knowledge of the driver’s medical history over a longer </w:t>
      </w:r>
      <w:r w:rsidR="00FC4586" w:rsidRPr="001B2840">
        <w:t>period</w:t>
      </w:r>
      <w:r w:rsidRPr="001B2840">
        <w:t xml:space="preserve">. They may also provide more </w:t>
      </w:r>
      <w:r w:rsidR="00281560">
        <w:t>useful</w:t>
      </w:r>
      <w:r w:rsidR="00281560" w:rsidRPr="001B2840">
        <w:t xml:space="preserve"> </w:t>
      </w:r>
      <w:r w:rsidRPr="001B2840">
        <w:t xml:space="preserve">recommendations about managing the driver’s mental and physical health, because they know the whole person. Against this, the family doctor may be biased in favour of the driver retaining his job and may not be well versed in the requirements of the </w:t>
      </w:r>
      <w:proofErr w:type="spellStart"/>
      <w:r w:rsidRPr="001B2840">
        <w:t>AFTD</w:t>
      </w:r>
      <w:proofErr w:type="spellEnd"/>
      <w:r w:rsidRPr="001B2840">
        <w:t xml:space="preserve"> standards. </w:t>
      </w:r>
    </w:p>
    <w:p w14:paraId="683C5EB7" w14:textId="77777777" w:rsidR="001B2840" w:rsidRPr="001B2840" w:rsidRDefault="001B2840" w:rsidP="00FA0A23">
      <w:pPr>
        <w:pStyle w:val="MCBodytext"/>
      </w:pPr>
      <w:r w:rsidRPr="001B2840">
        <w:t xml:space="preserve">These are matters to consider when choosing how assessments should be carried out.  </w:t>
      </w:r>
    </w:p>
    <w:p w14:paraId="6F0A8D5C" w14:textId="7F448C2E" w:rsidR="001B2840" w:rsidRPr="001B2840" w:rsidRDefault="001B2840" w:rsidP="00FA0A23">
      <w:pPr>
        <w:pStyle w:val="MCBodytext"/>
      </w:pPr>
      <w:r w:rsidRPr="001B2840">
        <w:t>Other considerations are whether a question-and-answer assessment is sufficient, or whether</w:t>
      </w:r>
      <w:r w:rsidR="0037393E">
        <w:t xml:space="preserve"> an</w:t>
      </w:r>
      <w:r w:rsidRPr="001B2840">
        <w:t xml:space="preserve"> actual </w:t>
      </w:r>
      <w:r w:rsidR="0037393E">
        <w:t>examination</w:t>
      </w:r>
      <w:r w:rsidR="0037393E" w:rsidRPr="001B2840">
        <w:t xml:space="preserve"> </w:t>
      </w:r>
      <w:r w:rsidRPr="001B2840">
        <w:t>is warranted. For example: screening for sleep disorders and other high-risk conditions.</w:t>
      </w:r>
    </w:p>
    <w:p w14:paraId="02DDFE6F" w14:textId="3D47C154" w:rsidR="001B2840" w:rsidRPr="001B2840" w:rsidRDefault="001B2840" w:rsidP="0093732F">
      <w:pPr>
        <w:pStyle w:val="MCControl"/>
      </w:pPr>
      <w:bookmarkStart w:id="402" w:name="_Toc205555524"/>
      <w:bookmarkStart w:id="403" w:name="_Toc205556822"/>
      <w:r w:rsidRPr="00757B1D">
        <w:t>Control:</w:t>
      </w:r>
      <w:r w:rsidRPr="001B2840">
        <w:t xml:space="preserve"> Require medical clearance after an incident</w:t>
      </w:r>
      <w:r w:rsidR="00E873B0">
        <w:t>.</w:t>
      </w:r>
      <w:bookmarkEnd w:id="402"/>
      <w:bookmarkEnd w:id="403"/>
      <w:r w:rsidRPr="001B2840">
        <w:t xml:space="preserve"> </w:t>
      </w:r>
    </w:p>
    <w:p w14:paraId="19768D1E" w14:textId="12E243AA" w:rsidR="001B2840" w:rsidRPr="001B2840" w:rsidRDefault="001B2840" w:rsidP="00FA0A23">
      <w:pPr>
        <w:pStyle w:val="MCBodytext"/>
      </w:pPr>
      <w:r w:rsidRPr="001B2840">
        <w:t xml:space="preserve">Ensure drivers do not return to work after an incident, injury, or illness without clearance from a </w:t>
      </w:r>
      <w:r w:rsidR="00B219F7">
        <w:t>medical</w:t>
      </w:r>
      <w:r w:rsidR="00B219F7" w:rsidRPr="001B2840">
        <w:t xml:space="preserve"> </w:t>
      </w:r>
      <w:r w:rsidRPr="001B2840">
        <w:t>practitioner, and only if they feel fit to do so</w:t>
      </w:r>
      <w:r w:rsidR="00B219F7">
        <w:t>.</w:t>
      </w:r>
    </w:p>
    <w:p w14:paraId="7410727E" w14:textId="77777777" w:rsidR="001B2840" w:rsidRDefault="001B2840" w:rsidP="0093732F">
      <w:pPr>
        <w:pStyle w:val="MCControl"/>
      </w:pPr>
      <w:bookmarkStart w:id="404" w:name="_Toc205555525"/>
      <w:bookmarkStart w:id="405" w:name="_Toc205556823"/>
      <w:r w:rsidRPr="00757B1D">
        <w:t>Control:</w:t>
      </w:r>
      <w:r w:rsidRPr="001B2840">
        <w:t xml:space="preserve"> Conduct random testing to detect and deter substance use.</w:t>
      </w:r>
      <w:bookmarkEnd w:id="404"/>
      <w:bookmarkEnd w:id="405"/>
    </w:p>
    <w:p w14:paraId="5ABB3FD2" w14:textId="49DE51AC" w:rsidR="00627E5C" w:rsidRDefault="00627E5C" w:rsidP="00627E5C">
      <w:pPr>
        <w:pStyle w:val="MCBodytext"/>
      </w:pPr>
      <w:r>
        <w:t xml:space="preserve">Ensure confidentiality about the outcome of </w:t>
      </w:r>
      <w:r w:rsidR="00364892">
        <w:t xml:space="preserve">any </w:t>
      </w:r>
      <w:r w:rsidR="00A14DAB">
        <w:t xml:space="preserve">tests. </w:t>
      </w:r>
    </w:p>
    <w:p w14:paraId="03CB2295" w14:textId="6E4A6E33" w:rsidR="00192164" w:rsidRPr="001B2840" w:rsidRDefault="00D07E71" w:rsidP="00627E5C">
      <w:pPr>
        <w:pStyle w:val="MCBodytext"/>
      </w:pPr>
      <w:r>
        <w:t>Ensure a l</w:t>
      </w:r>
      <w:r w:rsidR="00FD27A1">
        <w:t>ack of predict</w:t>
      </w:r>
      <w:r w:rsidR="00261FFB">
        <w:t xml:space="preserve">ability </w:t>
      </w:r>
      <w:r>
        <w:t xml:space="preserve">about when random tests </w:t>
      </w:r>
      <w:r w:rsidR="00397500">
        <w:t xml:space="preserve">will occur. </w:t>
      </w:r>
    </w:p>
    <w:p w14:paraId="36053E44" w14:textId="77777777" w:rsidR="001B2840" w:rsidRPr="001B2840" w:rsidRDefault="001B2840" w:rsidP="0093732F">
      <w:pPr>
        <w:pStyle w:val="MCControl"/>
      </w:pPr>
      <w:bookmarkStart w:id="406" w:name="_Toc205555526"/>
      <w:bookmarkStart w:id="407" w:name="_Toc205556824"/>
      <w:r w:rsidRPr="00757B1D">
        <w:t>Control:</w:t>
      </w:r>
      <w:r w:rsidRPr="001B2840">
        <w:t xml:space="preserve"> Conduct targeted testing of a driver if there are indications of unsafe driving, or unusual behaviour.</w:t>
      </w:r>
      <w:bookmarkEnd w:id="406"/>
      <w:bookmarkEnd w:id="407"/>
      <w:r w:rsidRPr="001B2840">
        <w:t xml:space="preserve"> </w:t>
      </w:r>
    </w:p>
    <w:p w14:paraId="02327F2A" w14:textId="77777777" w:rsidR="001B2840" w:rsidRPr="001B2840" w:rsidRDefault="001B2840" w:rsidP="00F35424">
      <w:pPr>
        <w:pStyle w:val="MCBodytext"/>
        <w:spacing w:after="0"/>
      </w:pPr>
      <w:r w:rsidRPr="001B2840">
        <w:t xml:space="preserve">For example: </w:t>
      </w:r>
    </w:p>
    <w:p w14:paraId="6645142B" w14:textId="165BCF96" w:rsidR="001B2840" w:rsidRDefault="00CA218E" w:rsidP="00FA0A23">
      <w:pPr>
        <w:pStyle w:val="MCDotPoints"/>
      </w:pPr>
      <w:r w:rsidRPr="001B2840">
        <w:t>telematics indicates periods of driving above speed limits</w:t>
      </w:r>
    </w:p>
    <w:p w14:paraId="34B8AE30" w14:textId="61009C43" w:rsidR="00C52BA4" w:rsidRPr="001B2840" w:rsidRDefault="00AA6A27" w:rsidP="00FA0A23">
      <w:pPr>
        <w:pStyle w:val="MCDotPoints"/>
      </w:pPr>
      <w:r>
        <w:t xml:space="preserve">repeated detections </w:t>
      </w:r>
      <w:r w:rsidR="00C66612">
        <w:t xml:space="preserve">by </w:t>
      </w:r>
      <w:r w:rsidR="006642A3">
        <w:t>fatigue and distraction detection technolog</w:t>
      </w:r>
      <w:r w:rsidR="00C60FD0">
        <w:t>y (</w:t>
      </w:r>
      <w:proofErr w:type="spellStart"/>
      <w:r w:rsidR="00C66612">
        <w:t>FDDT</w:t>
      </w:r>
      <w:proofErr w:type="spellEnd"/>
      <w:r w:rsidR="00C60FD0">
        <w:t>)</w:t>
      </w:r>
    </w:p>
    <w:p w14:paraId="2C0689A3" w14:textId="55AAD86F" w:rsidR="00DF4E2C" w:rsidRDefault="00DF4E2C" w:rsidP="00FA0A23">
      <w:pPr>
        <w:pStyle w:val="MCDotPoints"/>
      </w:pPr>
      <w:r>
        <w:t>mood swings</w:t>
      </w:r>
    </w:p>
    <w:p w14:paraId="0323B262" w14:textId="05B92D2B" w:rsidR="001B2840" w:rsidRPr="001B2840" w:rsidRDefault="00CA218E" w:rsidP="00FA0A23">
      <w:pPr>
        <w:pStyle w:val="MCDotPoints"/>
      </w:pPr>
      <w:r w:rsidRPr="001B2840">
        <w:t>customer complaints</w:t>
      </w:r>
    </w:p>
    <w:p w14:paraId="0B7F0E48" w14:textId="0A0ED1F6" w:rsidR="001B2840" w:rsidRPr="001B2840" w:rsidRDefault="00CA218E" w:rsidP="00FA0A23">
      <w:pPr>
        <w:pStyle w:val="MCDotPoints"/>
      </w:pPr>
      <w:r w:rsidRPr="001B2840">
        <w:t xml:space="preserve">observations </w:t>
      </w:r>
      <w:r w:rsidR="001B2840" w:rsidRPr="001B2840">
        <w:t xml:space="preserve">from co-workers </w:t>
      </w:r>
    </w:p>
    <w:p w14:paraId="245387DF" w14:textId="794C6CEB" w:rsidR="001B2840" w:rsidRPr="00ED5EBE" w:rsidRDefault="004F7EF3" w:rsidP="0093732F">
      <w:pPr>
        <w:pStyle w:val="MCControl"/>
      </w:pPr>
      <w:bookmarkStart w:id="408" w:name="_Toc205555527"/>
      <w:bookmarkStart w:id="409" w:name="_Toc205556825"/>
      <w:bookmarkStart w:id="410" w:name="_Ref205308497"/>
      <w:r>
        <w:t xml:space="preserve">Resources for Managing </w:t>
      </w:r>
      <w:r w:rsidR="009652D7">
        <w:t>f</w:t>
      </w:r>
      <w:r w:rsidR="00DF4E2C" w:rsidRPr="008D02FC">
        <w:t xml:space="preserve">itness to </w:t>
      </w:r>
      <w:r w:rsidR="009652D7">
        <w:t>d</w:t>
      </w:r>
      <w:r w:rsidR="00DF4E2C" w:rsidRPr="008D02FC">
        <w:t>rive</w:t>
      </w:r>
      <w:r w:rsidR="00B17009">
        <w:t>:</w:t>
      </w:r>
      <w:bookmarkEnd w:id="408"/>
      <w:bookmarkEnd w:id="409"/>
      <w:r w:rsidR="00DF4E2C" w:rsidRPr="008D02FC">
        <w:t xml:space="preserve"> </w:t>
      </w:r>
      <w:bookmarkEnd w:id="410"/>
    </w:p>
    <w:p w14:paraId="6423DFF7" w14:textId="250913BE" w:rsidR="009652D7" w:rsidRPr="000F17A0" w:rsidRDefault="009652D7" w:rsidP="00877108">
      <w:pPr>
        <w:pStyle w:val="MCBodytext"/>
        <w:numPr>
          <w:ilvl w:val="0"/>
          <w:numId w:val="36"/>
        </w:numPr>
        <w:ind w:left="851" w:hanging="284"/>
      </w:pPr>
      <w:r w:rsidRPr="000F17A0">
        <w:t xml:space="preserve">NHVR Regulatory Advice on </w:t>
      </w:r>
      <w:hyperlink r:id="rId33" w:history="1">
        <w:r w:rsidR="00C578B8" w:rsidRPr="000F17A0">
          <w:rPr>
            <w:rStyle w:val="Hyperlink"/>
            <w:color w:val="467886"/>
          </w:rPr>
          <w:t>Managing the risks of employees impaired by alcohol and other drugs</w:t>
        </w:r>
      </w:hyperlink>
      <w:r w:rsidR="00655381" w:rsidRPr="000F17A0">
        <w:rPr>
          <w:rStyle w:val="EndnoteReference"/>
        </w:rPr>
        <w:endnoteReference w:id="24"/>
      </w:r>
      <w:r w:rsidR="00A66E4C" w:rsidRPr="000F17A0">
        <w:rPr>
          <w:vertAlign w:val="superscript"/>
        </w:rPr>
        <w:t xml:space="preserve"> </w:t>
      </w:r>
      <w:r w:rsidR="00A66E4C" w:rsidRPr="000F17A0">
        <w:t>provides guidance on managing the risks associated with alcohol and other drug use impairment in the workplace.</w:t>
      </w:r>
    </w:p>
    <w:p w14:paraId="4BEFE03D" w14:textId="7869E04B" w:rsidR="007D69F9" w:rsidRPr="000F17A0" w:rsidRDefault="007D69F9" w:rsidP="00877108">
      <w:pPr>
        <w:pStyle w:val="MCBodytext"/>
        <w:numPr>
          <w:ilvl w:val="0"/>
          <w:numId w:val="36"/>
        </w:numPr>
        <w:ind w:left="851" w:hanging="284"/>
      </w:pPr>
      <w:r w:rsidRPr="000F17A0">
        <w:t xml:space="preserve">NHVR Regulatory Advice on </w:t>
      </w:r>
      <w:hyperlink r:id="rId34" w:history="1">
        <w:r w:rsidRPr="000F17A0">
          <w:rPr>
            <w:rStyle w:val="Hyperlink"/>
            <w:color w:val="467886"/>
          </w:rPr>
          <w:t>Fitness to work</w:t>
        </w:r>
      </w:hyperlink>
      <w:r w:rsidR="00B43CCB" w:rsidRPr="000F17A0">
        <w:rPr>
          <w:rStyle w:val="EndnoteReference"/>
        </w:rPr>
        <w:endnoteReference w:id="25"/>
      </w:r>
      <w:r w:rsidRPr="000F17A0">
        <w:t xml:space="preserve"> </w:t>
      </w:r>
      <w:r w:rsidR="00376AF8" w:rsidRPr="000F17A0">
        <w:t xml:space="preserve">provides guidance on how Human Factors and organisational performance impact a worker’s fitness to work. </w:t>
      </w:r>
    </w:p>
    <w:p w14:paraId="5A9C119E" w14:textId="77F3504F" w:rsidR="003E6DDE" w:rsidRPr="000F17A0" w:rsidRDefault="00E163E5" w:rsidP="00877108">
      <w:pPr>
        <w:pStyle w:val="MCBodytext"/>
        <w:numPr>
          <w:ilvl w:val="0"/>
          <w:numId w:val="36"/>
        </w:numPr>
        <w:ind w:left="851" w:hanging="284"/>
      </w:pPr>
      <w:r w:rsidRPr="000F17A0">
        <w:t>NHVR Regulatory Advice on</w:t>
      </w:r>
      <w:r w:rsidR="003E6DDE" w:rsidRPr="000F17A0">
        <w:t xml:space="preserve"> </w:t>
      </w:r>
      <w:hyperlink r:id="rId35" w:history="1">
        <w:r w:rsidR="003E6DDE" w:rsidRPr="000F17A0">
          <w:rPr>
            <w:rStyle w:val="Hyperlink"/>
            <w:color w:val="467886"/>
          </w:rPr>
          <w:t>Fitness to drive: Mental health</w:t>
        </w:r>
      </w:hyperlink>
      <w:r w:rsidR="003A6FD1" w:rsidRPr="000F17A0">
        <w:rPr>
          <w:rStyle w:val="EndnoteReference"/>
        </w:rPr>
        <w:endnoteReference w:id="26"/>
      </w:r>
      <w:r w:rsidR="0039708E" w:rsidRPr="000F17A0">
        <w:t xml:space="preserve"> provides guidance on mental health and wellbeing in the heavy vehicle transport industry.</w:t>
      </w:r>
    </w:p>
    <w:p w14:paraId="3F50EF0E" w14:textId="2D63B093" w:rsidR="005828AE" w:rsidRPr="000F17A0" w:rsidRDefault="004E439C" w:rsidP="00877108">
      <w:pPr>
        <w:pStyle w:val="MCBodytext"/>
        <w:numPr>
          <w:ilvl w:val="0"/>
          <w:numId w:val="36"/>
        </w:numPr>
        <w:ind w:left="851" w:hanging="284"/>
      </w:pPr>
      <w:r w:rsidRPr="000F17A0">
        <w:t>NHVR Regulatory Advice on</w:t>
      </w:r>
      <w:r w:rsidR="005828AE" w:rsidRPr="000F17A0">
        <w:t xml:space="preserve"> </w:t>
      </w:r>
      <w:hyperlink r:id="rId36" w:history="1">
        <w:r w:rsidR="005828AE" w:rsidRPr="000F17A0">
          <w:rPr>
            <w:rStyle w:val="Hyperlink"/>
            <w:color w:val="467886"/>
          </w:rPr>
          <w:t>Fitness to drive: Physical health</w:t>
        </w:r>
      </w:hyperlink>
      <w:r w:rsidR="008D2A97" w:rsidRPr="000F17A0">
        <w:rPr>
          <w:rStyle w:val="EndnoteReference"/>
        </w:rPr>
        <w:endnoteReference w:id="27"/>
      </w:r>
      <w:r w:rsidR="008D2A97" w:rsidRPr="000F17A0">
        <w:rPr>
          <w:vertAlign w:val="superscript"/>
        </w:rPr>
        <w:t xml:space="preserve"> </w:t>
      </w:r>
      <w:r w:rsidR="008D2A97" w:rsidRPr="000F17A0">
        <w:t>provides guidance on the management of known and unknown medical conditions of drivers and other workers in the heavy vehicle industry.</w:t>
      </w:r>
    </w:p>
    <w:p w14:paraId="7B0B6CA5" w14:textId="77777777" w:rsidR="00447F10" w:rsidRPr="000F17A0" w:rsidRDefault="00447F10" w:rsidP="00877108">
      <w:pPr>
        <w:pStyle w:val="MCBodytext"/>
        <w:numPr>
          <w:ilvl w:val="0"/>
          <w:numId w:val="36"/>
        </w:numPr>
        <w:ind w:left="851" w:hanging="284"/>
      </w:pPr>
      <w:r w:rsidRPr="000F17A0">
        <w:t xml:space="preserve">NHVR Regulatory Advice on </w:t>
      </w:r>
      <w:hyperlink r:id="rId37" w:history="1">
        <w:r w:rsidRPr="000F17A0">
          <w:rPr>
            <w:rStyle w:val="Hyperlink"/>
            <w:color w:val="467886"/>
          </w:rPr>
          <w:t>Bus and Coach Driver Fatigue and Health and Wellbeing</w:t>
        </w:r>
      </w:hyperlink>
      <w:r w:rsidRPr="000F17A0">
        <w:rPr>
          <w:rStyle w:val="EndnoteReference"/>
        </w:rPr>
        <w:endnoteReference w:id="28"/>
      </w:r>
      <w:r w:rsidRPr="000F17A0">
        <w:rPr>
          <w:vertAlign w:val="superscript"/>
        </w:rPr>
        <w:t xml:space="preserve"> </w:t>
      </w:r>
      <w:r w:rsidRPr="000F17A0">
        <w:t>provides guidance on the management of fatigue and driver health and wellbeing in the bus and coach industry.</w:t>
      </w:r>
    </w:p>
    <w:p w14:paraId="3F90054A" w14:textId="1492D359" w:rsidR="004E439C" w:rsidRPr="000F17A0" w:rsidRDefault="005614EE" w:rsidP="00877108">
      <w:pPr>
        <w:pStyle w:val="MCBodytext"/>
        <w:numPr>
          <w:ilvl w:val="0"/>
          <w:numId w:val="36"/>
        </w:numPr>
        <w:ind w:left="851" w:hanging="284"/>
      </w:pPr>
      <w:hyperlink r:id="rId38" w:history="1">
        <w:r w:rsidRPr="000F17A0">
          <w:rPr>
            <w:rStyle w:val="Hyperlink"/>
            <w:color w:val="467886"/>
          </w:rPr>
          <w:t>Healthy Heads - Better Nutrition for Truck Drivers</w:t>
        </w:r>
      </w:hyperlink>
      <w:r w:rsidRPr="000F17A0">
        <w:rPr>
          <w:rStyle w:val="EndnoteReference"/>
        </w:rPr>
        <w:endnoteReference w:id="29"/>
      </w:r>
      <w:r w:rsidRPr="000F17A0">
        <w:rPr>
          <w:vertAlign w:val="superscript"/>
        </w:rPr>
        <w:t xml:space="preserve"> </w:t>
      </w:r>
      <w:r w:rsidR="005A1DC3" w:rsidRPr="000F17A0">
        <w:t xml:space="preserve">is a </w:t>
      </w:r>
      <w:r w:rsidR="000E62AA" w:rsidRPr="000F17A0">
        <w:t>resource to support drivers in making practical changes to improve their nutrition and overall health and wellbeing.</w:t>
      </w:r>
    </w:p>
    <w:p w14:paraId="13412BC7" w14:textId="4221EA69" w:rsidR="008F2524" w:rsidRPr="000F17A0" w:rsidRDefault="008F2524" w:rsidP="00877108">
      <w:pPr>
        <w:pStyle w:val="MCBodytext"/>
        <w:numPr>
          <w:ilvl w:val="0"/>
          <w:numId w:val="36"/>
        </w:numPr>
        <w:ind w:left="851" w:hanging="284"/>
      </w:pPr>
      <w:proofErr w:type="spellStart"/>
      <w:r w:rsidRPr="000F17A0">
        <w:t>NRSPP</w:t>
      </w:r>
      <w:proofErr w:type="spellEnd"/>
      <w:r w:rsidRPr="000F17A0">
        <w:t xml:space="preserve"> </w:t>
      </w:r>
      <w:hyperlink r:id="rId39" w:history="1">
        <w:r w:rsidRPr="000F17A0">
          <w:rPr>
            <w:rStyle w:val="Hyperlink"/>
            <w:color w:val="467886"/>
          </w:rPr>
          <w:t>Toolbox Talks</w:t>
        </w:r>
      </w:hyperlink>
      <w:r w:rsidRPr="000F17A0">
        <w:rPr>
          <w:rStyle w:val="EndnoteReference"/>
        </w:rPr>
        <w:endnoteReference w:id="30"/>
      </w:r>
      <w:r w:rsidRPr="000F17A0">
        <w:rPr>
          <w:vertAlign w:val="superscript"/>
        </w:rPr>
        <w:t xml:space="preserve"> </w:t>
      </w:r>
      <w:r w:rsidR="00945A02" w:rsidRPr="000F17A0">
        <w:t xml:space="preserve">provide information and resources on a range of </w:t>
      </w:r>
      <w:r w:rsidR="00AC7C86" w:rsidRPr="000F17A0">
        <w:t xml:space="preserve">health and wellbeing related topics relevant to heavy vehicle drivers. </w:t>
      </w:r>
    </w:p>
    <w:p w14:paraId="6A84F1A1" w14:textId="496F8DF8" w:rsidR="001E2B54" w:rsidRPr="000F17A0" w:rsidRDefault="002E4FBE" w:rsidP="00877108">
      <w:pPr>
        <w:pStyle w:val="MCBodytext"/>
        <w:numPr>
          <w:ilvl w:val="0"/>
          <w:numId w:val="36"/>
        </w:numPr>
        <w:ind w:left="851" w:hanging="284"/>
      </w:pPr>
      <w:hyperlink r:id="rId40" w:history="1">
        <w:proofErr w:type="spellStart"/>
        <w:r w:rsidRPr="001E2B54">
          <w:rPr>
            <w:rStyle w:val="Hyperlink"/>
            <w:color w:val="467886"/>
          </w:rPr>
          <w:t>NHVAS</w:t>
        </w:r>
        <w:proofErr w:type="spellEnd"/>
        <w:r w:rsidRPr="001E2B54">
          <w:rPr>
            <w:rStyle w:val="Hyperlink"/>
            <w:color w:val="467886"/>
          </w:rPr>
          <w:t xml:space="preserve"> fatigue management modules</w:t>
        </w:r>
      </w:hyperlink>
      <w:r w:rsidRPr="000F17A0">
        <w:rPr>
          <w:rStyle w:val="EndnoteReference"/>
        </w:rPr>
        <w:endnoteReference w:id="31"/>
      </w:r>
      <w:r w:rsidRPr="001E2B54">
        <w:rPr>
          <w:vertAlign w:val="superscript"/>
        </w:rPr>
        <w:t xml:space="preserve"> </w:t>
      </w:r>
      <w:r w:rsidR="001E2B54" w:rsidRPr="000F17A0">
        <w:t xml:space="preserve">provides information about the requirements to qualify for fatigue management accreditation as part of </w:t>
      </w:r>
      <w:proofErr w:type="spellStart"/>
      <w:r w:rsidR="001E2B54" w:rsidRPr="000F17A0">
        <w:t>NHVAS</w:t>
      </w:r>
      <w:proofErr w:type="spellEnd"/>
      <w:r w:rsidR="001E2B54" w:rsidRPr="000F17A0">
        <w:t xml:space="preserve">, including the requirement for medical examinations for drivers participating in the scheme. </w:t>
      </w:r>
    </w:p>
    <w:p w14:paraId="0BF18E16" w14:textId="15D84F46" w:rsidR="00655381" w:rsidRDefault="00761F64" w:rsidP="00877108">
      <w:pPr>
        <w:pStyle w:val="MCBodytext"/>
        <w:numPr>
          <w:ilvl w:val="0"/>
          <w:numId w:val="36"/>
        </w:numPr>
        <w:ind w:left="851" w:hanging="284"/>
      </w:pPr>
      <w:r w:rsidRPr="000F17A0">
        <w:t>More information about fatigue and distraction detection technolog</w:t>
      </w:r>
      <w:r w:rsidR="0044773F" w:rsidRPr="000F17A0">
        <w:t>y (</w:t>
      </w:r>
      <w:proofErr w:type="spellStart"/>
      <w:r w:rsidR="0044773F" w:rsidRPr="000F17A0">
        <w:t>FDDT</w:t>
      </w:r>
      <w:proofErr w:type="spellEnd"/>
      <w:r w:rsidR="0044773F" w:rsidRPr="000F17A0">
        <w:t xml:space="preserve">) is available on the </w:t>
      </w:r>
      <w:hyperlink r:id="rId41" w:history="1">
        <w:r w:rsidR="0044773F" w:rsidRPr="001E2B54">
          <w:rPr>
            <w:rStyle w:val="Hyperlink"/>
            <w:color w:val="467886"/>
          </w:rPr>
          <w:t>NHVR website</w:t>
        </w:r>
      </w:hyperlink>
      <w:r w:rsidR="0044773F" w:rsidRPr="000F17A0">
        <w:rPr>
          <w:rStyle w:val="EndnoteReference"/>
        </w:rPr>
        <w:endnoteReference w:id="32"/>
      </w:r>
      <w:r w:rsidR="000F17A0">
        <w:t>.</w:t>
      </w:r>
    </w:p>
    <w:p w14:paraId="3B394A7F" w14:textId="78E42F51" w:rsidR="002E0E9A" w:rsidRPr="000F17A0" w:rsidRDefault="002E0E9A" w:rsidP="00877108">
      <w:pPr>
        <w:pStyle w:val="MCBodytext"/>
        <w:numPr>
          <w:ilvl w:val="0"/>
          <w:numId w:val="36"/>
        </w:numPr>
        <w:ind w:left="851" w:hanging="284"/>
      </w:pPr>
      <w:r>
        <w:t xml:space="preserve">More information on </w:t>
      </w:r>
      <w:r w:rsidR="00882394">
        <w:t>the “</w:t>
      </w:r>
      <w:hyperlink r:id="rId42" w:anchor="right-to-disconnect" w:history="1">
        <w:r w:rsidR="00882394" w:rsidRPr="000A0AFB">
          <w:rPr>
            <w:rStyle w:val="Hyperlink"/>
          </w:rPr>
          <w:t>right to disconnect</w:t>
        </w:r>
      </w:hyperlink>
      <w:r w:rsidR="00B17009">
        <w:rPr>
          <w:rStyle w:val="EndnoteReference"/>
        </w:rPr>
        <w:endnoteReference w:id="33"/>
      </w:r>
      <w:r w:rsidR="00882394">
        <w:t xml:space="preserve">” is available on the </w:t>
      </w:r>
      <w:r w:rsidR="007A7221">
        <w:t>Fair Work Ombudsman website</w:t>
      </w:r>
      <w:r w:rsidR="004A7C21">
        <w:t xml:space="preserve">. </w:t>
      </w:r>
    </w:p>
    <w:p w14:paraId="33904AD2" w14:textId="77777777" w:rsidR="001B2840" w:rsidRPr="001B2840" w:rsidRDefault="001B2840" w:rsidP="006E2E9F">
      <w:pPr>
        <w:pStyle w:val="MCBodytext"/>
        <w:numPr>
          <w:ilvl w:val="0"/>
          <w:numId w:val="14"/>
        </w:numPr>
        <w:spacing w:after="0"/>
        <w:ind w:left="851" w:hanging="284"/>
      </w:pPr>
      <w:r w:rsidRPr="001B2840">
        <w:t>Physical signs that someone is unfit to drive include:</w:t>
      </w:r>
    </w:p>
    <w:p w14:paraId="41933C8F" w14:textId="1C07BE72" w:rsidR="001B2840" w:rsidRPr="001B2840" w:rsidRDefault="00CA218E" w:rsidP="00877108">
      <w:pPr>
        <w:pStyle w:val="MCDotPoints"/>
        <w:numPr>
          <w:ilvl w:val="0"/>
          <w:numId w:val="42"/>
        </w:numPr>
        <w:ind w:left="1276" w:hanging="283"/>
      </w:pPr>
      <w:r w:rsidRPr="001B2840">
        <w:t xml:space="preserve">symptoms of short-term physical illness (pale/flushed skin, breathlessness, sweating, swelling or rashes)  </w:t>
      </w:r>
    </w:p>
    <w:p w14:paraId="4887091C" w14:textId="5E4F7860" w:rsidR="001B2840" w:rsidRPr="001B2840" w:rsidRDefault="00CA218E" w:rsidP="00877108">
      <w:pPr>
        <w:pStyle w:val="MCDotPoints"/>
        <w:numPr>
          <w:ilvl w:val="0"/>
          <w:numId w:val="42"/>
        </w:numPr>
        <w:ind w:left="1276" w:hanging="283"/>
      </w:pPr>
      <w:r w:rsidRPr="001B2840">
        <w:t xml:space="preserve">dizziness (difficulty walking or maintaining balance, involuntary rapid eye movement) </w:t>
      </w:r>
    </w:p>
    <w:p w14:paraId="7F756084" w14:textId="409BAF03" w:rsidR="001B2840" w:rsidRPr="001B2840" w:rsidRDefault="00CA218E" w:rsidP="00877108">
      <w:pPr>
        <w:pStyle w:val="MCDotPoints"/>
        <w:numPr>
          <w:ilvl w:val="0"/>
          <w:numId w:val="42"/>
        </w:numPr>
        <w:ind w:left="1276" w:hanging="283"/>
      </w:pPr>
      <w:r w:rsidRPr="001B2840">
        <w:t>physical injury (pain or discomfort, inhibited movement)</w:t>
      </w:r>
    </w:p>
    <w:p w14:paraId="5504B6FE" w14:textId="2440B930" w:rsidR="001B2840" w:rsidRPr="001B2840" w:rsidRDefault="00CA218E" w:rsidP="00877108">
      <w:pPr>
        <w:pStyle w:val="MCDotPoints"/>
        <w:numPr>
          <w:ilvl w:val="0"/>
          <w:numId w:val="42"/>
        </w:numPr>
        <w:ind w:left="1276" w:hanging="283"/>
      </w:pPr>
      <w:r w:rsidRPr="001B2840">
        <w:t xml:space="preserve">management </w:t>
      </w:r>
      <w:r w:rsidR="001B2840" w:rsidRPr="001B2840">
        <w:t xml:space="preserve">of long term or chronic medical conditions, which require medical equipment or medicines (CPAP machine or taking ongoing medications which may have side effects) </w:t>
      </w:r>
    </w:p>
    <w:p w14:paraId="30ECFEAC" w14:textId="2BECF494" w:rsidR="001B2840" w:rsidRPr="001B2840" w:rsidRDefault="00CA218E" w:rsidP="00877108">
      <w:pPr>
        <w:pStyle w:val="MCDotPoints"/>
        <w:numPr>
          <w:ilvl w:val="0"/>
          <w:numId w:val="42"/>
        </w:numPr>
        <w:ind w:left="1276" w:hanging="283"/>
      </w:pPr>
      <w:r w:rsidRPr="001B2840">
        <w:t>psychological factors (anxiety, depression, stress, feeling overwhelmed, or impaired coping skills)</w:t>
      </w:r>
    </w:p>
    <w:p w14:paraId="0EF2E281" w14:textId="1FB3120A" w:rsidR="001B2840" w:rsidRPr="001B2840" w:rsidRDefault="00CA218E" w:rsidP="00877108">
      <w:pPr>
        <w:pStyle w:val="MCDotPoints"/>
        <w:numPr>
          <w:ilvl w:val="0"/>
          <w:numId w:val="42"/>
        </w:numPr>
        <w:ind w:left="1276" w:hanging="283"/>
      </w:pPr>
      <w:r w:rsidRPr="001B2840">
        <w:t xml:space="preserve">external factors (family &amp; relationships, adverse life events, economic or social issues) </w:t>
      </w:r>
    </w:p>
    <w:p w14:paraId="16E8366C" w14:textId="13271065" w:rsidR="001B2840" w:rsidRPr="001B2840" w:rsidRDefault="00CA218E" w:rsidP="00877108">
      <w:pPr>
        <w:pStyle w:val="MCDotPoints"/>
        <w:numPr>
          <w:ilvl w:val="0"/>
          <w:numId w:val="42"/>
        </w:numPr>
        <w:ind w:left="1276" w:hanging="283"/>
      </w:pPr>
      <w:r w:rsidRPr="001B2840">
        <w:t>organisational factors (understanding policies and procedures, rosters and work requirements)</w:t>
      </w:r>
    </w:p>
    <w:p w14:paraId="657C929E" w14:textId="687AB9C1" w:rsidR="000F17A0" w:rsidRDefault="00CA218E" w:rsidP="00877108">
      <w:pPr>
        <w:pStyle w:val="MCDotPoints"/>
        <w:numPr>
          <w:ilvl w:val="0"/>
          <w:numId w:val="42"/>
        </w:numPr>
        <w:ind w:left="1276" w:hanging="283"/>
      </w:pPr>
      <w:r w:rsidRPr="001B2840">
        <w:t xml:space="preserve">changes in general fitness </w:t>
      </w:r>
    </w:p>
    <w:p w14:paraId="771198E1" w14:textId="59101758" w:rsidR="001B2840" w:rsidRPr="001B2840" w:rsidRDefault="00CA218E" w:rsidP="00877108">
      <w:pPr>
        <w:pStyle w:val="MCDotPoints"/>
        <w:numPr>
          <w:ilvl w:val="0"/>
          <w:numId w:val="42"/>
        </w:numPr>
        <w:ind w:left="1276" w:hanging="283"/>
      </w:pPr>
      <w:r w:rsidRPr="001B2840">
        <w:t xml:space="preserve">changes </w:t>
      </w:r>
      <w:r w:rsidR="001B2840" w:rsidRPr="001B2840">
        <w:t>in diet and nutrition</w:t>
      </w:r>
    </w:p>
    <w:p w14:paraId="486ACF9E" w14:textId="0724DAC8" w:rsidR="001B2840" w:rsidRPr="001B2840" w:rsidRDefault="001B2840" w:rsidP="000F17A0">
      <w:pPr>
        <w:pStyle w:val="MCBodytext"/>
        <w:numPr>
          <w:ilvl w:val="0"/>
          <w:numId w:val="15"/>
        </w:numPr>
        <w:spacing w:before="240" w:after="0"/>
        <w:ind w:left="851" w:hanging="284"/>
      </w:pPr>
      <w:r w:rsidRPr="000F17A0">
        <w:t>Physical</w:t>
      </w:r>
      <w:r w:rsidRPr="001B2840">
        <w:t xml:space="preserve"> signs that someone </w:t>
      </w:r>
      <w:r w:rsidR="00584BC3">
        <w:t>may be</w:t>
      </w:r>
      <w:r w:rsidR="00584BC3" w:rsidRPr="001B2840">
        <w:t xml:space="preserve"> </w:t>
      </w:r>
      <w:r w:rsidRPr="001B2840">
        <w:t>affected by alcohol or drugs include:</w:t>
      </w:r>
    </w:p>
    <w:p w14:paraId="44ABAE8C" w14:textId="32D90162" w:rsidR="001B2840" w:rsidRPr="001B2840" w:rsidRDefault="00CA218E" w:rsidP="00B17009">
      <w:pPr>
        <w:pStyle w:val="MCDotPoints"/>
        <w:numPr>
          <w:ilvl w:val="0"/>
          <w:numId w:val="16"/>
        </w:numPr>
        <w:ind w:left="1276" w:hanging="283"/>
      </w:pPr>
      <w:r w:rsidRPr="001B2840">
        <w:t xml:space="preserve">glassy or bloodshot eyes </w:t>
      </w:r>
    </w:p>
    <w:p w14:paraId="09541C03" w14:textId="6806F796" w:rsidR="001B2840" w:rsidRPr="001B2840" w:rsidRDefault="00CA218E" w:rsidP="00B17009">
      <w:pPr>
        <w:pStyle w:val="MCDotPoints"/>
        <w:numPr>
          <w:ilvl w:val="0"/>
          <w:numId w:val="16"/>
        </w:numPr>
        <w:ind w:left="1276" w:hanging="283"/>
      </w:pPr>
      <w:r w:rsidRPr="001B2840">
        <w:t xml:space="preserve">smell of alcohol or drugs (for example, marijuana) on the breath or clothes </w:t>
      </w:r>
    </w:p>
    <w:p w14:paraId="7AC348D2" w14:textId="559803BB" w:rsidR="001B2840" w:rsidRPr="001B2840" w:rsidRDefault="00CA218E" w:rsidP="00B17009">
      <w:pPr>
        <w:pStyle w:val="MCDotPoints"/>
        <w:numPr>
          <w:ilvl w:val="0"/>
          <w:numId w:val="16"/>
        </w:numPr>
        <w:ind w:left="1276" w:hanging="283"/>
      </w:pPr>
      <w:r w:rsidRPr="001B2840">
        <w:t xml:space="preserve">slurred or incoherent speech and talking too loud or too fast </w:t>
      </w:r>
    </w:p>
    <w:p w14:paraId="30CDA729" w14:textId="395DB12F" w:rsidR="001B2840" w:rsidRPr="001B2840" w:rsidRDefault="00CA218E" w:rsidP="00B17009">
      <w:pPr>
        <w:pStyle w:val="MCDotPoints"/>
        <w:numPr>
          <w:ilvl w:val="0"/>
          <w:numId w:val="16"/>
        </w:numPr>
        <w:ind w:left="1276" w:hanging="283"/>
      </w:pPr>
      <w:r w:rsidRPr="001B2840">
        <w:t>lowered inhibitions – doing or saying inappropriate things</w:t>
      </w:r>
    </w:p>
    <w:p w14:paraId="5C92A7EF" w14:textId="29147FFA" w:rsidR="001B2840" w:rsidRPr="001B2840" w:rsidRDefault="00CA218E" w:rsidP="00B17009">
      <w:pPr>
        <w:pStyle w:val="MCDotPoints"/>
        <w:numPr>
          <w:ilvl w:val="0"/>
          <w:numId w:val="16"/>
        </w:numPr>
        <w:ind w:left="1276" w:hanging="283"/>
      </w:pPr>
      <w:r w:rsidRPr="001B2840">
        <w:t xml:space="preserve">impaired coordination or motor skills – poor balance and clumsiness </w:t>
      </w:r>
    </w:p>
    <w:p w14:paraId="01416614" w14:textId="156A8BA0" w:rsidR="001B2840" w:rsidRPr="001B2840" w:rsidRDefault="00CA218E" w:rsidP="00B17009">
      <w:pPr>
        <w:pStyle w:val="MCDotPoints"/>
        <w:numPr>
          <w:ilvl w:val="0"/>
          <w:numId w:val="16"/>
        </w:numPr>
        <w:ind w:left="1276" w:hanging="283"/>
      </w:pPr>
      <w:r w:rsidRPr="001B2840">
        <w:t xml:space="preserve">sense of confusion, appears lethargic or “spaced out” </w:t>
      </w:r>
    </w:p>
    <w:p w14:paraId="44F5B01B" w14:textId="1890146E" w:rsidR="000F17A0" w:rsidRDefault="00CA218E" w:rsidP="00B17009">
      <w:pPr>
        <w:pStyle w:val="MCDotPoints"/>
        <w:numPr>
          <w:ilvl w:val="0"/>
          <w:numId w:val="16"/>
        </w:numPr>
        <w:ind w:left="1276" w:hanging="283"/>
      </w:pPr>
      <w:r w:rsidRPr="001B2840">
        <w:t xml:space="preserve">memory problems or problems concentrating </w:t>
      </w:r>
    </w:p>
    <w:p w14:paraId="2071E769" w14:textId="5DC35F4A" w:rsidR="001B2840" w:rsidRPr="001B2840" w:rsidRDefault="00CA218E" w:rsidP="00B17009">
      <w:pPr>
        <w:pStyle w:val="MCDotPoints"/>
        <w:numPr>
          <w:ilvl w:val="0"/>
          <w:numId w:val="16"/>
        </w:numPr>
        <w:ind w:left="1276" w:hanging="283"/>
      </w:pPr>
      <w:r w:rsidRPr="001B2840">
        <w:t xml:space="preserve">general personality changes or mood swings, irritability or outbursts </w:t>
      </w:r>
    </w:p>
    <w:p w14:paraId="4CC75FCA" w14:textId="343FFEAC" w:rsidR="001B2840" w:rsidRPr="001B2840" w:rsidRDefault="00C31163" w:rsidP="006E2E9F">
      <w:pPr>
        <w:pStyle w:val="MCBodytext"/>
        <w:numPr>
          <w:ilvl w:val="0"/>
          <w:numId w:val="14"/>
        </w:numPr>
        <w:spacing w:after="0"/>
        <w:ind w:left="851" w:hanging="284"/>
      </w:pPr>
      <w:r>
        <w:t>A</w:t>
      </w:r>
      <w:r w:rsidR="00CA218E" w:rsidRPr="001B2840">
        <w:t>dditionally</w:t>
      </w:r>
      <w:r w:rsidR="001B2840" w:rsidRPr="001B2840">
        <w:t xml:space="preserve">, for drugs: </w:t>
      </w:r>
    </w:p>
    <w:p w14:paraId="17B2AE83" w14:textId="77777777" w:rsidR="001B2840" w:rsidRPr="001B2840" w:rsidRDefault="001B2840" w:rsidP="00B17009">
      <w:pPr>
        <w:pStyle w:val="MCDotPoints"/>
        <w:numPr>
          <w:ilvl w:val="0"/>
          <w:numId w:val="17"/>
        </w:numPr>
        <w:ind w:left="1276" w:hanging="283"/>
      </w:pPr>
      <w:r w:rsidRPr="001B2840">
        <w:t xml:space="preserve">periods of hyperactivity (“wired”), agitation or giddiness </w:t>
      </w:r>
    </w:p>
    <w:p w14:paraId="1D7CD6B3" w14:textId="3F4A1838" w:rsidR="001B2840" w:rsidRPr="001B2840" w:rsidRDefault="001B2840" w:rsidP="00F52001">
      <w:pPr>
        <w:pStyle w:val="MCDotPoints"/>
        <w:numPr>
          <w:ilvl w:val="0"/>
          <w:numId w:val="17"/>
        </w:numPr>
        <w:ind w:left="1276" w:hanging="283"/>
      </w:pPr>
      <w:r w:rsidRPr="001B2840">
        <w:t>appears fearful, anxious or paranoid.</w:t>
      </w:r>
    </w:p>
    <w:p w14:paraId="59454FF7" w14:textId="310BD450" w:rsidR="001B2840" w:rsidRPr="001B2840" w:rsidRDefault="003512EC" w:rsidP="00874471">
      <w:pPr>
        <w:pStyle w:val="MCActivity"/>
      </w:pPr>
      <w:bookmarkStart w:id="411" w:name="_Toc205555528"/>
      <w:bookmarkStart w:id="412" w:name="_Toc205556826"/>
      <w:bookmarkStart w:id="413" w:name="_Toc205794569"/>
      <w:r>
        <w:lastRenderedPageBreak/>
        <w:t xml:space="preserve">Activity: </w:t>
      </w:r>
      <w:r w:rsidR="001B2840" w:rsidRPr="001B2840">
        <w:t>Managing driver fatigue</w:t>
      </w:r>
      <w:bookmarkEnd w:id="411"/>
      <w:bookmarkEnd w:id="412"/>
      <w:bookmarkEnd w:id="413"/>
      <w:r w:rsidR="001B2840" w:rsidRPr="001B2840">
        <w:t xml:space="preserve"> </w:t>
      </w:r>
    </w:p>
    <w:p w14:paraId="5319A6BF" w14:textId="4FC0B09F" w:rsidR="001B2840" w:rsidRPr="00A76CF1" w:rsidRDefault="00517EBB" w:rsidP="00FA0A23">
      <w:pPr>
        <w:rPr>
          <w:sz w:val="24"/>
          <w:szCs w:val="24"/>
        </w:rPr>
      </w:pPr>
      <w:r>
        <w:rPr>
          <w:sz w:val="24"/>
          <w:szCs w:val="24"/>
        </w:rPr>
        <w:t xml:space="preserve">Driver </w:t>
      </w:r>
      <w:r w:rsidR="008D02FC">
        <w:rPr>
          <w:sz w:val="24"/>
          <w:szCs w:val="24"/>
        </w:rPr>
        <w:t>f</w:t>
      </w:r>
      <w:r>
        <w:rPr>
          <w:sz w:val="24"/>
          <w:szCs w:val="24"/>
        </w:rPr>
        <w:t xml:space="preserve">atigue </w:t>
      </w:r>
      <w:r w:rsidR="004049BD">
        <w:rPr>
          <w:sz w:val="24"/>
          <w:szCs w:val="24"/>
        </w:rPr>
        <w:t>is a factor</w:t>
      </w:r>
      <w:r w:rsidRPr="00A76CF1">
        <w:rPr>
          <w:sz w:val="24"/>
          <w:szCs w:val="24"/>
        </w:rPr>
        <w:t xml:space="preserve"> in a significant proportion of accidents and near misses</w:t>
      </w:r>
      <w:r>
        <w:rPr>
          <w:sz w:val="24"/>
          <w:szCs w:val="24"/>
        </w:rPr>
        <w:t>.</w:t>
      </w:r>
      <w:r w:rsidRPr="00A76CF1">
        <w:rPr>
          <w:sz w:val="24"/>
          <w:szCs w:val="24"/>
        </w:rPr>
        <w:t xml:space="preserve"> </w:t>
      </w:r>
      <w:r w:rsidR="001B2840" w:rsidRPr="00A76CF1">
        <w:rPr>
          <w:sz w:val="24"/>
          <w:szCs w:val="24"/>
        </w:rPr>
        <w:t>The worst possible outcome of driver fatigue is a driver falling asleep at the wheel, but well before that might happen, fatigue can impair a driver’s focus, perception, decision making and reaction times</w:t>
      </w:r>
      <w:r>
        <w:rPr>
          <w:sz w:val="24"/>
          <w:szCs w:val="24"/>
        </w:rPr>
        <w:t xml:space="preserve">. </w:t>
      </w:r>
      <w:r w:rsidR="006A1437">
        <w:rPr>
          <w:sz w:val="24"/>
          <w:szCs w:val="24"/>
        </w:rPr>
        <w:t xml:space="preserve">Over time, fatigue also affects drivers’ physical and mental health. </w:t>
      </w:r>
      <w:r w:rsidR="001B2840" w:rsidRPr="00A76CF1">
        <w:rPr>
          <w:sz w:val="24"/>
          <w:szCs w:val="24"/>
        </w:rPr>
        <w:t xml:space="preserve">Managing fatigue is rightly recognised as one of the most important measures for reducing </w:t>
      </w:r>
      <w:r w:rsidR="00C665A1">
        <w:rPr>
          <w:sz w:val="24"/>
          <w:szCs w:val="24"/>
        </w:rPr>
        <w:t xml:space="preserve">harm to drivers, and </w:t>
      </w:r>
      <w:r w:rsidR="001B2840" w:rsidRPr="00A76CF1">
        <w:rPr>
          <w:sz w:val="24"/>
          <w:szCs w:val="24"/>
        </w:rPr>
        <w:t xml:space="preserve">public risk when heavy vehicles are used on the road.  </w:t>
      </w:r>
    </w:p>
    <w:p w14:paraId="1A1EDC6F" w14:textId="5A50FB3E" w:rsidR="001B2840" w:rsidRPr="00A76CF1" w:rsidRDefault="001B2840" w:rsidP="00FA0A23">
      <w:pPr>
        <w:rPr>
          <w:sz w:val="24"/>
          <w:szCs w:val="24"/>
        </w:rPr>
      </w:pPr>
      <w:r w:rsidRPr="00A76CF1">
        <w:rPr>
          <w:sz w:val="24"/>
          <w:szCs w:val="24"/>
        </w:rPr>
        <w:t xml:space="preserve">Chapter six of the </w:t>
      </w:r>
      <w:proofErr w:type="spellStart"/>
      <w:r w:rsidRPr="00A76CF1">
        <w:rPr>
          <w:sz w:val="24"/>
          <w:szCs w:val="24"/>
        </w:rPr>
        <w:t>HVNL</w:t>
      </w:r>
      <w:proofErr w:type="spellEnd"/>
      <w:r w:rsidRPr="00A76CF1">
        <w:rPr>
          <w:sz w:val="24"/>
          <w:szCs w:val="24"/>
        </w:rPr>
        <w:t xml:space="preserve"> creates a detailed set of obligations to ensure that drivers of fatigue regulated heavy vehicles (</w:t>
      </w:r>
      <w:proofErr w:type="spellStart"/>
      <w:r w:rsidRPr="00A76CF1">
        <w:rPr>
          <w:sz w:val="24"/>
          <w:szCs w:val="24"/>
        </w:rPr>
        <w:t>FRHVs</w:t>
      </w:r>
      <w:proofErr w:type="spellEnd"/>
      <w:r w:rsidRPr="00A76CF1">
        <w:rPr>
          <w:sz w:val="24"/>
          <w:szCs w:val="24"/>
        </w:rPr>
        <w:t xml:space="preserve">) comply with prescribed work and rest hours and that they and their employers or record keepers maintain records of those hours. In addition, the chapter includes a provision that imposes a duty on drivers not to drive a </w:t>
      </w:r>
      <w:r w:rsidR="00A46A61">
        <w:rPr>
          <w:sz w:val="24"/>
          <w:szCs w:val="24"/>
        </w:rPr>
        <w:t>heavy vehicle</w:t>
      </w:r>
      <w:r w:rsidR="00A46A61" w:rsidRPr="00A76CF1">
        <w:rPr>
          <w:sz w:val="24"/>
          <w:szCs w:val="24"/>
        </w:rPr>
        <w:t xml:space="preserve"> </w:t>
      </w:r>
      <w:r w:rsidRPr="00A76CF1">
        <w:rPr>
          <w:sz w:val="24"/>
          <w:szCs w:val="24"/>
        </w:rPr>
        <w:t xml:space="preserve">whilst impaired by fatigue. </w:t>
      </w:r>
    </w:p>
    <w:p w14:paraId="2CFB4925" w14:textId="3CF49DF9" w:rsidR="001B2840" w:rsidRPr="00A76CF1" w:rsidRDefault="001B2840" w:rsidP="00FA0A23">
      <w:pPr>
        <w:rPr>
          <w:sz w:val="24"/>
          <w:szCs w:val="24"/>
        </w:rPr>
      </w:pPr>
      <w:r w:rsidRPr="00A76CF1">
        <w:rPr>
          <w:sz w:val="24"/>
          <w:szCs w:val="24"/>
        </w:rPr>
        <w:t xml:space="preserve">The primary duty is a broader overarching duty to ensure safety. It applies in relation to all heavy vehicles, not just </w:t>
      </w:r>
      <w:proofErr w:type="spellStart"/>
      <w:r w:rsidRPr="00A76CF1">
        <w:rPr>
          <w:sz w:val="24"/>
          <w:szCs w:val="24"/>
        </w:rPr>
        <w:t>FRHVs</w:t>
      </w:r>
      <w:proofErr w:type="spellEnd"/>
      <w:r w:rsidRPr="00A76CF1">
        <w:rPr>
          <w:sz w:val="24"/>
          <w:szCs w:val="24"/>
        </w:rPr>
        <w:t xml:space="preserve">, and requires a risk management approach, rather than compliance alone. Meeting the requirements of chapter six is not a guarantee of compliance with the primary duty, although it is certainly a strong foundation. </w:t>
      </w:r>
    </w:p>
    <w:p w14:paraId="3F31DA79" w14:textId="3FD6E9DF" w:rsidR="001B2840" w:rsidRPr="00A76CF1" w:rsidRDefault="001B2840" w:rsidP="00FA0A23">
      <w:pPr>
        <w:rPr>
          <w:sz w:val="24"/>
          <w:szCs w:val="24"/>
        </w:rPr>
      </w:pPr>
      <w:r w:rsidRPr="00A76CF1">
        <w:rPr>
          <w:sz w:val="24"/>
          <w:szCs w:val="24"/>
        </w:rPr>
        <w:t xml:space="preserve">To understand the difference between these two obligations, consider the </w:t>
      </w:r>
      <w:r w:rsidR="00BF20AA">
        <w:rPr>
          <w:sz w:val="24"/>
          <w:szCs w:val="24"/>
        </w:rPr>
        <w:t xml:space="preserve">following example.  A </w:t>
      </w:r>
      <w:r w:rsidRPr="00A76CF1">
        <w:rPr>
          <w:sz w:val="24"/>
          <w:szCs w:val="24"/>
        </w:rPr>
        <w:t xml:space="preserve">driver spent all weekend fighting bush fires with </w:t>
      </w:r>
      <w:r w:rsidR="00517EBB">
        <w:rPr>
          <w:sz w:val="24"/>
          <w:szCs w:val="24"/>
        </w:rPr>
        <w:t>their</w:t>
      </w:r>
      <w:r w:rsidR="00517EBB" w:rsidRPr="00A76CF1">
        <w:rPr>
          <w:sz w:val="24"/>
          <w:szCs w:val="24"/>
        </w:rPr>
        <w:t xml:space="preserve"> </w:t>
      </w:r>
      <w:r w:rsidRPr="00A76CF1">
        <w:rPr>
          <w:sz w:val="24"/>
          <w:szCs w:val="24"/>
        </w:rPr>
        <w:t xml:space="preserve">local volunteer fire brigade, suffered from smoke inhalation and slept badly on Sunday night. </w:t>
      </w:r>
      <w:r w:rsidR="00517EBB">
        <w:rPr>
          <w:sz w:val="24"/>
          <w:szCs w:val="24"/>
        </w:rPr>
        <w:t>They</w:t>
      </w:r>
      <w:r w:rsidR="00517EBB" w:rsidRPr="00A76CF1">
        <w:rPr>
          <w:sz w:val="24"/>
          <w:szCs w:val="24"/>
        </w:rPr>
        <w:t xml:space="preserve"> </w:t>
      </w:r>
      <w:r w:rsidRPr="00A76CF1">
        <w:rPr>
          <w:sz w:val="24"/>
          <w:szCs w:val="24"/>
        </w:rPr>
        <w:t xml:space="preserve">returned to work on Monday, drove to prescribed hours and finished </w:t>
      </w:r>
      <w:r w:rsidR="00517EBB">
        <w:rPr>
          <w:sz w:val="24"/>
          <w:szCs w:val="24"/>
        </w:rPr>
        <w:t>their</w:t>
      </w:r>
      <w:r w:rsidR="00517EBB" w:rsidRPr="00A76CF1">
        <w:rPr>
          <w:sz w:val="24"/>
          <w:szCs w:val="24"/>
        </w:rPr>
        <w:t xml:space="preserve"> </w:t>
      </w:r>
      <w:r w:rsidRPr="00A76CF1">
        <w:rPr>
          <w:sz w:val="24"/>
          <w:szCs w:val="24"/>
        </w:rPr>
        <w:t xml:space="preserve">shift. </w:t>
      </w:r>
      <w:r w:rsidR="0042558B">
        <w:rPr>
          <w:sz w:val="24"/>
          <w:szCs w:val="24"/>
        </w:rPr>
        <w:t>They</w:t>
      </w:r>
      <w:r w:rsidR="0042558B" w:rsidRPr="00A76CF1">
        <w:rPr>
          <w:sz w:val="24"/>
          <w:szCs w:val="24"/>
        </w:rPr>
        <w:t xml:space="preserve"> </w:t>
      </w:r>
      <w:r w:rsidRPr="00A76CF1">
        <w:rPr>
          <w:sz w:val="24"/>
          <w:szCs w:val="24"/>
        </w:rPr>
        <w:t xml:space="preserve">told </w:t>
      </w:r>
      <w:r w:rsidR="0042558B">
        <w:rPr>
          <w:sz w:val="24"/>
          <w:szCs w:val="24"/>
        </w:rPr>
        <w:t>their</w:t>
      </w:r>
      <w:r w:rsidRPr="00A76CF1">
        <w:rPr>
          <w:sz w:val="24"/>
          <w:szCs w:val="24"/>
        </w:rPr>
        <w:t xml:space="preserve"> employer </w:t>
      </w:r>
      <w:r w:rsidR="0042558B">
        <w:rPr>
          <w:sz w:val="24"/>
          <w:szCs w:val="24"/>
        </w:rPr>
        <w:t>they</w:t>
      </w:r>
      <w:r w:rsidR="0042558B" w:rsidRPr="00A76CF1">
        <w:rPr>
          <w:sz w:val="24"/>
          <w:szCs w:val="24"/>
        </w:rPr>
        <w:t xml:space="preserve"> </w:t>
      </w:r>
      <w:r w:rsidRPr="00A76CF1">
        <w:rPr>
          <w:sz w:val="24"/>
          <w:szCs w:val="24"/>
        </w:rPr>
        <w:t>w</w:t>
      </w:r>
      <w:r w:rsidR="0042558B">
        <w:rPr>
          <w:sz w:val="24"/>
          <w:szCs w:val="24"/>
        </w:rPr>
        <w:t>ere</w:t>
      </w:r>
      <w:r w:rsidRPr="00A76CF1">
        <w:rPr>
          <w:sz w:val="24"/>
          <w:szCs w:val="24"/>
        </w:rPr>
        <w:t xml:space="preserve"> starting to feel tired and unwell, but with no relief driver available, </w:t>
      </w:r>
      <w:r w:rsidR="0042558B">
        <w:rPr>
          <w:sz w:val="24"/>
          <w:szCs w:val="24"/>
        </w:rPr>
        <w:t>the</w:t>
      </w:r>
      <w:r w:rsidR="0099428A">
        <w:rPr>
          <w:sz w:val="24"/>
          <w:szCs w:val="24"/>
        </w:rPr>
        <w:t xml:space="preserve"> employer asks them </w:t>
      </w:r>
      <w:r w:rsidRPr="00A76CF1">
        <w:rPr>
          <w:sz w:val="24"/>
          <w:szCs w:val="24"/>
        </w:rPr>
        <w:t xml:space="preserve">to work </w:t>
      </w:r>
      <w:r w:rsidR="0042558B">
        <w:rPr>
          <w:sz w:val="24"/>
          <w:szCs w:val="24"/>
        </w:rPr>
        <w:t>their</w:t>
      </w:r>
      <w:r w:rsidR="0042558B" w:rsidRPr="00A76CF1">
        <w:rPr>
          <w:sz w:val="24"/>
          <w:szCs w:val="24"/>
        </w:rPr>
        <w:t xml:space="preserve"> </w:t>
      </w:r>
      <w:r w:rsidRPr="00A76CF1">
        <w:rPr>
          <w:sz w:val="24"/>
          <w:szCs w:val="24"/>
        </w:rPr>
        <w:t xml:space="preserve">usual hours for the rest of the week. </w:t>
      </w:r>
    </w:p>
    <w:p w14:paraId="7697191D" w14:textId="0E159D56" w:rsidR="001B2840" w:rsidRPr="00A76CF1" w:rsidRDefault="001B2840" w:rsidP="00FA0A23">
      <w:pPr>
        <w:rPr>
          <w:sz w:val="24"/>
          <w:szCs w:val="24"/>
        </w:rPr>
      </w:pPr>
      <w:r w:rsidRPr="00A76CF1">
        <w:rPr>
          <w:sz w:val="24"/>
          <w:szCs w:val="24"/>
        </w:rPr>
        <w:t>At this point, neither the driver nor the employer ha</w:t>
      </w:r>
      <w:r w:rsidR="000D3E58">
        <w:rPr>
          <w:sz w:val="24"/>
          <w:szCs w:val="24"/>
        </w:rPr>
        <w:t>s</w:t>
      </w:r>
      <w:r w:rsidRPr="00A76CF1">
        <w:rPr>
          <w:sz w:val="24"/>
          <w:szCs w:val="24"/>
        </w:rPr>
        <w:t xml:space="preserve"> committed an offence against chapter six</w:t>
      </w:r>
      <w:r w:rsidR="00113D5F">
        <w:rPr>
          <w:sz w:val="24"/>
          <w:szCs w:val="24"/>
        </w:rPr>
        <w:t xml:space="preserve"> or s228 of the </w:t>
      </w:r>
      <w:proofErr w:type="spellStart"/>
      <w:r w:rsidR="00113D5F">
        <w:rPr>
          <w:sz w:val="24"/>
          <w:szCs w:val="24"/>
        </w:rPr>
        <w:t>HVNL</w:t>
      </w:r>
      <w:proofErr w:type="spellEnd"/>
      <w:r w:rsidRPr="00A76CF1">
        <w:rPr>
          <w:sz w:val="24"/>
          <w:szCs w:val="24"/>
        </w:rPr>
        <w:t>, but it appears that the employer has not done what’s reasonably practicable to ensure safety. There has been no proper assessment of the risk of fatigue</w:t>
      </w:r>
      <w:r w:rsidR="00AF67CB">
        <w:rPr>
          <w:sz w:val="24"/>
          <w:szCs w:val="24"/>
        </w:rPr>
        <w:t>,</w:t>
      </w:r>
      <w:r w:rsidRPr="00A76CF1">
        <w:rPr>
          <w:sz w:val="24"/>
          <w:szCs w:val="24"/>
        </w:rPr>
        <w:t xml:space="preserve"> and no measures have been implemented to eliminate or minimise the risk. Those failures </w:t>
      </w:r>
      <w:r w:rsidR="00A06961">
        <w:rPr>
          <w:sz w:val="24"/>
          <w:szCs w:val="24"/>
        </w:rPr>
        <w:t xml:space="preserve">are a </w:t>
      </w:r>
      <w:r w:rsidR="00137394">
        <w:rPr>
          <w:sz w:val="24"/>
          <w:szCs w:val="24"/>
        </w:rPr>
        <w:t>primary</w:t>
      </w:r>
      <w:r w:rsidR="00A06961">
        <w:rPr>
          <w:sz w:val="24"/>
          <w:szCs w:val="24"/>
        </w:rPr>
        <w:t xml:space="preserve"> breach of the duty, even if</w:t>
      </w:r>
      <w:r w:rsidRPr="00A76CF1">
        <w:rPr>
          <w:sz w:val="24"/>
          <w:szCs w:val="24"/>
        </w:rPr>
        <w:t xml:space="preserve"> </w:t>
      </w:r>
      <w:r w:rsidR="00806515">
        <w:rPr>
          <w:sz w:val="24"/>
          <w:szCs w:val="24"/>
        </w:rPr>
        <w:t>no incident has</w:t>
      </w:r>
      <w:r w:rsidRPr="00A76CF1">
        <w:rPr>
          <w:sz w:val="24"/>
          <w:szCs w:val="24"/>
        </w:rPr>
        <w:t xml:space="preserve"> occurred</w:t>
      </w:r>
      <w:r w:rsidR="00806515">
        <w:rPr>
          <w:sz w:val="24"/>
          <w:szCs w:val="24"/>
        </w:rPr>
        <w:t>.</w:t>
      </w:r>
      <w:r w:rsidRPr="00A76CF1">
        <w:rPr>
          <w:sz w:val="24"/>
          <w:szCs w:val="24"/>
        </w:rPr>
        <w:t xml:space="preserve"> </w:t>
      </w:r>
      <w:r w:rsidR="00040D70">
        <w:rPr>
          <w:sz w:val="24"/>
          <w:szCs w:val="24"/>
        </w:rPr>
        <w:t xml:space="preserve">(The driver may well be in breach of s228 </w:t>
      </w:r>
      <w:r w:rsidR="00D14CCB">
        <w:rPr>
          <w:sz w:val="24"/>
          <w:szCs w:val="24"/>
        </w:rPr>
        <w:t>after</w:t>
      </w:r>
      <w:r w:rsidR="00040D70">
        <w:rPr>
          <w:sz w:val="24"/>
          <w:szCs w:val="24"/>
        </w:rPr>
        <w:t xml:space="preserve"> they start </w:t>
      </w:r>
      <w:r w:rsidR="00D14CCB">
        <w:rPr>
          <w:sz w:val="24"/>
          <w:szCs w:val="24"/>
        </w:rPr>
        <w:t>driving</w:t>
      </w:r>
      <w:r w:rsidR="00610DAB">
        <w:rPr>
          <w:sz w:val="24"/>
          <w:szCs w:val="24"/>
        </w:rPr>
        <w:t xml:space="preserve"> on Tuesday </w:t>
      </w:r>
      <w:r w:rsidR="00040D70">
        <w:rPr>
          <w:sz w:val="24"/>
          <w:szCs w:val="24"/>
        </w:rPr>
        <w:t xml:space="preserve">morning.) </w:t>
      </w:r>
      <w:r w:rsidR="00610DAB">
        <w:rPr>
          <w:sz w:val="24"/>
          <w:szCs w:val="24"/>
        </w:rPr>
        <w:t xml:space="preserve"> </w:t>
      </w:r>
    </w:p>
    <w:p w14:paraId="52A0F45F" w14:textId="46A42EE5" w:rsidR="001B2840" w:rsidRPr="00C665A1" w:rsidRDefault="001B2840" w:rsidP="00C665A1">
      <w:pPr>
        <w:rPr>
          <w:sz w:val="24"/>
          <w:szCs w:val="24"/>
        </w:rPr>
      </w:pPr>
      <w:r w:rsidRPr="00A76CF1">
        <w:rPr>
          <w:sz w:val="24"/>
          <w:szCs w:val="24"/>
        </w:rPr>
        <w:t xml:space="preserve">This section focuses on measures that will help </w:t>
      </w:r>
      <w:proofErr w:type="spellStart"/>
      <w:r w:rsidRPr="00A76CF1">
        <w:rPr>
          <w:sz w:val="24"/>
          <w:szCs w:val="24"/>
        </w:rPr>
        <w:t>CoR</w:t>
      </w:r>
      <w:proofErr w:type="spellEnd"/>
      <w:r w:rsidRPr="00A76CF1">
        <w:rPr>
          <w:sz w:val="24"/>
          <w:szCs w:val="24"/>
        </w:rPr>
        <w:t xml:space="preserve"> parties meet their primary duty. </w:t>
      </w:r>
      <w:r w:rsidR="00CF7567">
        <w:rPr>
          <w:sz w:val="24"/>
          <w:szCs w:val="24"/>
        </w:rPr>
        <w:t>M</w:t>
      </w:r>
      <w:r w:rsidRPr="00A76CF1">
        <w:rPr>
          <w:sz w:val="24"/>
          <w:szCs w:val="24"/>
        </w:rPr>
        <w:t xml:space="preserve">anaging driver fatigue can be complex. Most businesses will need to implement a combination of controls, or different parts of multiple controls, to build a </w:t>
      </w:r>
      <w:r w:rsidR="00F64F4D">
        <w:rPr>
          <w:sz w:val="24"/>
          <w:szCs w:val="24"/>
        </w:rPr>
        <w:t>system</w:t>
      </w:r>
      <w:r w:rsidR="00F64F4D" w:rsidRPr="00A76CF1">
        <w:rPr>
          <w:sz w:val="24"/>
          <w:szCs w:val="24"/>
        </w:rPr>
        <w:t xml:space="preserve"> </w:t>
      </w:r>
      <w:r w:rsidRPr="00A76CF1">
        <w:rPr>
          <w:sz w:val="24"/>
          <w:szCs w:val="24"/>
        </w:rPr>
        <w:t>which will adequately manage driver fatigue.</w:t>
      </w:r>
    </w:p>
    <w:p w14:paraId="03CBC85E" w14:textId="77777777" w:rsidR="001B2840" w:rsidRPr="001B2840" w:rsidRDefault="001B2840" w:rsidP="0093732F">
      <w:pPr>
        <w:pStyle w:val="MCControl"/>
      </w:pPr>
      <w:bookmarkStart w:id="414" w:name="_Toc205555529"/>
      <w:bookmarkStart w:id="415" w:name="_Toc205556827"/>
      <w:r w:rsidRPr="00F42021">
        <w:t>Control:</w:t>
      </w:r>
      <w:r w:rsidRPr="001B2840">
        <w:t xml:space="preserve"> Provide training for all employees about the factors that cause fatigue.</w:t>
      </w:r>
      <w:bookmarkEnd w:id="414"/>
      <w:bookmarkEnd w:id="415"/>
    </w:p>
    <w:p w14:paraId="3BD2682F" w14:textId="77777777" w:rsidR="001B2840" w:rsidRPr="001B2840" w:rsidRDefault="001B2840" w:rsidP="00F44AA7">
      <w:pPr>
        <w:pStyle w:val="MCBodytext"/>
        <w:spacing w:after="0"/>
      </w:pPr>
      <w:r w:rsidRPr="001B2840">
        <w:t xml:space="preserve">Factors to be included in such training may include: </w:t>
      </w:r>
    </w:p>
    <w:p w14:paraId="11F3A918" w14:textId="77777777" w:rsidR="001B2840" w:rsidRPr="001B2840" w:rsidRDefault="001B2840" w:rsidP="00FA0A23">
      <w:pPr>
        <w:pStyle w:val="MCDotPoints"/>
      </w:pPr>
      <w:r w:rsidRPr="001B2840">
        <w:t>the quality of rest</w:t>
      </w:r>
    </w:p>
    <w:p w14:paraId="4BAAC546" w14:textId="77777777" w:rsidR="001B2840" w:rsidRPr="001B2840" w:rsidRDefault="001B2840" w:rsidP="00FA0A23">
      <w:pPr>
        <w:pStyle w:val="MCDotPoints"/>
      </w:pPr>
      <w:r w:rsidRPr="001B2840">
        <w:t>recognising mental health wellbeing</w:t>
      </w:r>
    </w:p>
    <w:p w14:paraId="715EFA2D" w14:textId="77777777" w:rsidR="001B2840" w:rsidRPr="001B2840" w:rsidRDefault="001B2840" w:rsidP="00FA0A23">
      <w:pPr>
        <w:pStyle w:val="MCDotPoints"/>
      </w:pPr>
      <w:r w:rsidRPr="001B2840">
        <w:t>physical health and diet</w:t>
      </w:r>
    </w:p>
    <w:p w14:paraId="63B071D4" w14:textId="77777777" w:rsidR="001B2840" w:rsidRPr="001B2840" w:rsidRDefault="001B2840" w:rsidP="00FA0A23">
      <w:pPr>
        <w:pStyle w:val="MCDotPoints"/>
      </w:pPr>
      <w:r w:rsidRPr="001B2840">
        <w:t>the importance of properly preparing for work</w:t>
      </w:r>
    </w:p>
    <w:p w14:paraId="030BB7FF" w14:textId="5347658C" w:rsidR="001B2840" w:rsidRPr="001B2840" w:rsidRDefault="00CA1018" w:rsidP="00FA0A23">
      <w:pPr>
        <w:pStyle w:val="MCDotPoints"/>
      </w:pPr>
      <w:r>
        <w:t xml:space="preserve">the potential impact of </w:t>
      </w:r>
      <w:r w:rsidR="001B2840" w:rsidRPr="001B2840">
        <w:t>medication</w:t>
      </w:r>
    </w:p>
    <w:p w14:paraId="739E6D47" w14:textId="77777777" w:rsidR="001B2840" w:rsidRPr="001B2840" w:rsidRDefault="001B2840" w:rsidP="00FA0A23">
      <w:pPr>
        <w:pStyle w:val="MCDotPoints"/>
      </w:pPr>
      <w:r w:rsidRPr="001B2840">
        <w:t>responsible use of alcohol and other drugs</w:t>
      </w:r>
    </w:p>
    <w:p w14:paraId="1FD32D1D" w14:textId="77777777" w:rsidR="001B2840" w:rsidRPr="001B2840" w:rsidRDefault="001B2840" w:rsidP="00FA0A23">
      <w:pPr>
        <w:pStyle w:val="MCDotPoints"/>
      </w:pPr>
      <w:r w:rsidRPr="001B2840">
        <w:t>medical conditions, including sleep apnoea and other sleeping disorders</w:t>
      </w:r>
    </w:p>
    <w:p w14:paraId="037686BC" w14:textId="77777777" w:rsidR="001B2840" w:rsidRPr="001B2840" w:rsidRDefault="001B2840" w:rsidP="00FA0A23">
      <w:pPr>
        <w:pStyle w:val="MCDotPoints"/>
      </w:pPr>
      <w:r w:rsidRPr="001B2840">
        <w:lastRenderedPageBreak/>
        <w:t>exposure to environmental factors such as heat, cold, noise, vibration, dust</w:t>
      </w:r>
    </w:p>
    <w:p w14:paraId="751B7B90" w14:textId="23A3F123" w:rsidR="001B2840" w:rsidRPr="001B2840" w:rsidRDefault="001B2840" w:rsidP="00FA0A23">
      <w:pPr>
        <w:pStyle w:val="MCDotPoints"/>
      </w:pPr>
      <w:r w:rsidRPr="001B2840">
        <w:t>lifestyle factors, other work</w:t>
      </w:r>
      <w:r w:rsidR="00CA1018">
        <w:t xml:space="preserve">, recreational activities, </w:t>
      </w:r>
      <w:r w:rsidRPr="001B2840">
        <w:t>or family demands</w:t>
      </w:r>
    </w:p>
    <w:p w14:paraId="3A603607" w14:textId="5783FD46" w:rsidR="001B2840" w:rsidRPr="001B2840" w:rsidRDefault="001B2840" w:rsidP="0093732F">
      <w:pPr>
        <w:pStyle w:val="MCControl"/>
      </w:pPr>
      <w:bookmarkStart w:id="416" w:name="_Toc205555530"/>
      <w:bookmarkStart w:id="417" w:name="_Toc205556828"/>
      <w:r w:rsidRPr="00F42021">
        <w:t>Control:</w:t>
      </w:r>
      <w:r w:rsidRPr="001B2840">
        <w:t xml:space="preserve"> Provide training for all employees about the risks of drivers being impaired by fatigue and the importance of procedures and systems to eliminate or reduce </w:t>
      </w:r>
      <w:r w:rsidR="00F64EE7">
        <w:t>fatigue</w:t>
      </w:r>
      <w:r w:rsidRPr="001B2840">
        <w:t>.</w:t>
      </w:r>
      <w:bookmarkEnd w:id="416"/>
      <w:bookmarkEnd w:id="417"/>
      <w:r w:rsidRPr="001B2840">
        <w:t xml:space="preserve">  </w:t>
      </w:r>
    </w:p>
    <w:p w14:paraId="180587FB" w14:textId="77777777" w:rsidR="001B2840" w:rsidRPr="001B2840" w:rsidRDefault="001B2840" w:rsidP="0093732F">
      <w:pPr>
        <w:pStyle w:val="MCControl"/>
      </w:pPr>
      <w:bookmarkStart w:id="418" w:name="_Toc205555531"/>
      <w:bookmarkStart w:id="419" w:name="_Toc205556829"/>
      <w:r w:rsidRPr="00F42021">
        <w:t>Control:</w:t>
      </w:r>
      <w:r w:rsidRPr="001B2840">
        <w:t xml:space="preserve"> Provide training for all employees about how to identify signs of fatigue impairment and steps to take at any time when a driver is assessed as impaired by fatigue, by themselves or another.</w:t>
      </w:r>
      <w:bookmarkEnd w:id="418"/>
      <w:bookmarkEnd w:id="419"/>
      <w:r w:rsidRPr="001B2840">
        <w:t xml:space="preserve">  </w:t>
      </w:r>
    </w:p>
    <w:p w14:paraId="273E6F11" w14:textId="722956C5" w:rsidR="001B2840" w:rsidRPr="001B2840" w:rsidRDefault="001B2840" w:rsidP="00FA0A23">
      <w:pPr>
        <w:pStyle w:val="MCBodytext"/>
      </w:pPr>
      <w:r w:rsidRPr="004412A0">
        <w:t>See Resources</w:t>
      </w:r>
      <w:r w:rsidR="00143947">
        <w:t xml:space="preserve"> for Managing </w:t>
      </w:r>
      <w:r w:rsidR="00143947" w:rsidRPr="004412A0">
        <w:t>Driver Fatigue</w:t>
      </w:r>
      <w:r w:rsidRPr="001B2840">
        <w:t xml:space="preserve"> </w:t>
      </w:r>
      <w:r w:rsidR="00A22BE0" w:rsidRPr="004412A0">
        <w:t>(</w:t>
      </w:r>
      <w:r w:rsidR="00FB6053">
        <w:fldChar w:fldCharType="begin"/>
      </w:r>
      <w:r w:rsidR="00FB6053">
        <w:instrText xml:space="preserve"> REF _Ref205483143 \r \h </w:instrText>
      </w:r>
      <w:r w:rsidR="00FB6053">
        <w:fldChar w:fldCharType="separate"/>
      </w:r>
      <w:r w:rsidR="00E873B0">
        <w:t>11.23</w:t>
      </w:r>
      <w:r w:rsidR="00FB6053">
        <w:fldChar w:fldCharType="end"/>
      </w:r>
      <w:r w:rsidR="00A22BE0">
        <w:t xml:space="preserve">) </w:t>
      </w:r>
      <w:r w:rsidRPr="001B2840">
        <w:t>for the definition of “sign of fatigue”, and information about training modules available under the Australian Skills Quality Authority (</w:t>
      </w:r>
      <w:proofErr w:type="spellStart"/>
      <w:r w:rsidRPr="001B2840">
        <w:t>ASQA</w:t>
      </w:r>
      <w:proofErr w:type="spellEnd"/>
      <w:r w:rsidRPr="001B2840">
        <w:t xml:space="preserve">) framework in relation to fatigue. </w:t>
      </w:r>
    </w:p>
    <w:p w14:paraId="2137B293" w14:textId="77777777" w:rsidR="001B2840" w:rsidRDefault="001B2840" w:rsidP="0093732F">
      <w:pPr>
        <w:pStyle w:val="MCControl"/>
      </w:pPr>
      <w:bookmarkStart w:id="420" w:name="_Toc205555532"/>
      <w:bookmarkStart w:id="421" w:name="_Toc205556830"/>
      <w:r w:rsidRPr="00F42021">
        <w:t>Control:</w:t>
      </w:r>
      <w:r w:rsidRPr="001B2840">
        <w:t xml:space="preserve"> Ensure the driver’s schedule allows sufficient opportunities for rest including long rest breaks.</w:t>
      </w:r>
      <w:bookmarkEnd w:id="420"/>
      <w:bookmarkEnd w:id="421"/>
    </w:p>
    <w:p w14:paraId="10814AED" w14:textId="20B1B349" w:rsidR="00833A79" w:rsidRPr="001B2840" w:rsidRDefault="00833A79" w:rsidP="00F42021">
      <w:pPr>
        <w:pStyle w:val="MCBodytext"/>
      </w:pPr>
      <w:r>
        <w:t xml:space="preserve">See the NHVR </w:t>
      </w:r>
      <w:r w:rsidR="001F5BE2">
        <w:t xml:space="preserve">website for more information on </w:t>
      </w:r>
      <w:hyperlink r:id="rId43" w:history="1">
        <w:r w:rsidR="00DE1B6B" w:rsidRPr="00DE1B6B">
          <w:rPr>
            <w:rStyle w:val="Hyperlink"/>
          </w:rPr>
          <w:t>Work and Rest Requirements</w:t>
        </w:r>
      </w:hyperlink>
      <w:r w:rsidR="00EF4412">
        <w:rPr>
          <w:rStyle w:val="EndnoteReference"/>
        </w:rPr>
        <w:endnoteReference w:id="34"/>
      </w:r>
      <w:r w:rsidR="00DE1B6B">
        <w:t xml:space="preserve"> for heavy vehicle drivers. </w:t>
      </w:r>
    </w:p>
    <w:p w14:paraId="70CA6B3F" w14:textId="40291801" w:rsidR="001B2840" w:rsidRPr="001B2840" w:rsidRDefault="001B2840" w:rsidP="0093732F">
      <w:pPr>
        <w:pStyle w:val="MCControl"/>
      </w:pPr>
      <w:bookmarkStart w:id="422" w:name="_Toc205555533"/>
      <w:bookmarkStart w:id="423" w:name="_Toc205556831"/>
      <w:r w:rsidRPr="00F42021">
        <w:t>Control:</w:t>
      </w:r>
      <w:r w:rsidRPr="001B2840">
        <w:t xml:space="preserve"> Ensure the daily driving schedule accounts for non-driving work.</w:t>
      </w:r>
      <w:bookmarkEnd w:id="422"/>
      <w:bookmarkEnd w:id="423"/>
    </w:p>
    <w:p w14:paraId="2081326B" w14:textId="77777777" w:rsidR="001B2840" w:rsidRPr="001B2840" w:rsidRDefault="001B2840" w:rsidP="00F44AA7">
      <w:pPr>
        <w:pStyle w:val="MCBodytext"/>
        <w:spacing w:after="0"/>
      </w:pPr>
      <w:r w:rsidRPr="001B2840">
        <w:t xml:space="preserve">Examples of non-driving work include: </w:t>
      </w:r>
    </w:p>
    <w:p w14:paraId="17780751" w14:textId="3D688206" w:rsidR="001B2840" w:rsidRPr="001B2840" w:rsidRDefault="00A36571" w:rsidP="00FA0A23">
      <w:pPr>
        <w:pStyle w:val="MCDotPoints"/>
      </w:pPr>
      <w:r w:rsidRPr="001B2840">
        <w:t xml:space="preserve">travel to or from a work site </w:t>
      </w:r>
      <w:r w:rsidR="00F64EE7">
        <w:t>in a non</w:t>
      </w:r>
      <w:r w:rsidR="00874471">
        <w:t xml:space="preserve"> </w:t>
      </w:r>
      <w:proofErr w:type="spellStart"/>
      <w:r w:rsidR="00F64EE7">
        <w:t>FRHV</w:t>
      </w:r>
      <w:proofErr w:type="spellEnd"/>
    </w:p>
    <w:p w14:paraId="72BD7D19" w14:textId="2ABFE864" w:rsidR="001B2840" w:rsidRPr="001B2840" w:rsidRDefault="00A36571" w:rsidP="00FA0A23">
      <w:pPr>
        <w:pStyle w:val="MCDotPoints"/>
      </w:pPr>
      <w:r w:rsidRPr="001B2840">
        <w:t xml:space="preserve">pre-journey vehicle checks </w:t>
      </w:r>
    </w:p>
    <w:p w14:paraId="6A751DA4" w14:textId="6BAA17A5" w:rsidR="001B2840" w:rsidRPr="001B2840" w:rsidRDefault="00A36571" w:rsidP="00FA0A23">
      <w:pPr>
        <w:pStyle w:val="MCDotPoints"/>
      </w:pPr>
      <w:r w:rsidRPr="001B2840">
        <w:t>completing and checking paperwork</w:t>
      </w:r>
    </w:p>
    <w:p w14:paraId="29FF1CA2" w14:textId="5568A415" w:rsidR="001B2840" w:rsidRPr="001B2840" w:rsidRDefault="00A36571" w:rsidP="00FA0A23">
      <w:pPr>
        <w:pStyle w:val="MCDotPoints"/>
      </w:pPr>
      <w:r w:rsidRPr="001B2840">
        <w:t>loading, unloading and load restraint</w:t>
      </w:r>
    </w:p>
    <w:p w14:paraId="3AFA3696" w14:textId="7D1927D9" w:rsidR="001B2840" w:rsidRPr="001B2840" w:rsidRDefault="00A36571" w:rsidP="00FA0A23">
      <w:pPr>
        <w:pStyle w:val="MCDotPoints"/>
      </w:pPr>
      <w:r w:rsidRPr="001B2840">
        <w:t xml:space="preserve">interception by authorised officers  </w:t>
      </w:r>
    </w:p>
    <w:p w14:paraId="2C0CFA20" w14:textId="1E02F07D" w:rsidR="001B2840" w:rsidRDefault="00A36571" w:rsidP="00FA0A23">
      <w:pPr>
        <w:pStyle w:val="MCDotPoints"/>
      </w:pPr>
      <w:r w:rsidRPr="001B2840">
        <w:t xml:space="preserve">refuelling or recharging a vehicle  </w:t>
      </w:r>
    </w:p>
    <w:p w14:paraId="6D96A2FA" w14:textId="3A6456CF" w:rsidR="00F64EE7" w:rsidRPr="001B2840" w:rsidRDefault="00434E31" w:rsidP="00FA0A23">
      <w:pPr>
        <w:pStyle w:val="MCDotPoints"/>
      </w:pPr>
      <w:r>
        <w:t>washing vehicles and equipment</w:t>
      </w:r>
    </w:p>
    <w:p w14:paraId="08E46B1B" w14:textId="6B6F1C01" w:rsidR="001B2840" w:rsidRPr="001B2840" w:rsidRDefault="00A36571" w:rsidP="00FA0A23">
      <w:pPr>
        <w:pStyle w:val="MCDotPoints"/>
      </w:pPr>
      <w:r w:rsidRPr="001B2840">
        <w:t>attending to passengers</w:t>
      </w:r>
    </w:p>
    <w:p w14:paraId="3DED973E" w14:textId="27C9DE2F" w:rsidR="001B2840" w:rsidRPr="001B2840" w:rsidRDefault="00A36571" w:rsidP="00FA0A23">
      <w:pPr>
        <w:pStyle w:val="MCDotPoints"/>
      </w:pPr>
      <w:r w:rsidRPr="001B2840">
        <w:t>spelling livestock</w:t>
      </w:r>
    </w:p>
    <w:p w14:paraId="5ECFF459" w14:textId="4B70BE28" w:rsidR="001B2840" w:rsidRPr="001B2840" w:rsidRDefault="00A36571" w:rsidP="00FA0A23">
      <w:pPr>
        <w:pStyle w:val="MCDotPoints"/>
      </w:pPr>
      <w:r w:rsidRPr="001B2840">
        <w:t>health screenings or declarations</w:t>
      </w:r>
    </w:p>
    <w:p w14:paraId="6ADDD777" w14:textId="77AC0A39" w:rsidR="001B2840" w:rsidRPr="001B2840" w:rsidRDefault="00A36571" w:rsidP="00FA0A23">
      <w:pPr>
        <w:pStyle w:val="MCDotPoints"/>
      </w:pPr>
      <w:r w:rsidRPr="001B2840">
        <w:t xml:space="preserve">alcohol </w:t>
      </w:r>
      <w:r w:rsidR="001B2840" w:rsidRPr="001B2840">
        <w:t xml:space="preserve">and drug testing </w:t>
      </w:r>
    </w:p>
    <w:p w14:paraId="5B9FE7F7" w14:textId="77777777" w:rsidR="001B2840" w:rsidRPr="001B2840" w:rsidRDefault="001B2840" w:rsidP="0093732F">
      <w:pPr>
        <w:pStyle w:val="MCControl"/>
      </w:pPr>
      <w:bookmarkStart w:id="424" w:name="_Toc205555534"/>
      <w:bookmarkStart w:id="425" w:name="_Toc205556832"/>
      <w:r w:rsidRPr="00F42021">
        <w:t>Control:</w:t>
      </w:r>
      <w:r w:rsidRPr="001B2840">
        <w:t xml:space="preserve"> Choose business partners who implement measures to minimise delays and improve drivers’ opportunity to rest.</w:t>
      </w:r>
      <w:bookmarkEnd w:id="424"/>
      <w:bookmarkEnd w:id="425"/>
      <w:r w:rsidRPr="001B2840">
        <w:t xml:space="preserve"> </w:t>
      </w:r>
    </w:p>
    <w:p w14:paraId="2092D2C3" w14:textId="558C6E76" w:rsidR="001B2840" w:rsidRPr="001B2840" w:rsidRDefault="001B2840" w:rsidP="00F44AA7">
      <w:pPr>
        <w:pStyle w:val="MCBodytext"/>
        <w:spacing w:after="0"/>
      </w:pPr>
      <w:r w:rsidRPr="001B2840">
        <w:t>For example</w:t>
      </w:r>
      <w:r w:rsidR="00434E31">
        <w:t>, businesses that</w:t>
      </w:r>
      <w:r w:rsidRPr="001B2840">
        <w:t xml:space="preserve">:  </w:t>
      </w:r>
    </w:p>
    <w:p w14:paraId="3BAC4920" w14:textId="4F75CDF0" w:rsidR="001B2840" w:rsidRPr="001B2840" w:rsidRDefault="00A36571" w:rsidP="00FA0A23">
      <w:pPr>
        <w:pStyle w:val="MCDotPoints"/>
      </w:pPr>
      <w:r w:rsidRPr="001B2840">
        <w:t>schedule timeslots to reduce queuing</w:t>
      </w:r>
    </w:p>
    <w:p w14:paraId="5B7E12A3" w14:textId="5D7BAA13" w:rsidR="001B2840" w:rsidRPr="001B2840" w:rsidRDefault="00A36571" w:rsidP="00FA0A23">
      <w:pPr>
        <w:pStyle w:val="MCDotPoints"/>
      </w:pPr>
      <w:r w:rsidRPr="001B2840">
        <w:t xml:space="preserve">provide off-street parking and rest facilities for drivers </w:t>
      </w:r>
    </w:p>
    <w:p w14:paraId="0E9DD208" w14:textId="601F9E09" w:rsidR="001B2840" w:rsidRPr="001B2840" w:rsidRDefault="00A36571" w:rsidP="00FA0A23">
      <w:pPr>
        <w:pStyle w:val="MCDotPoints"/>
      </w:pPr>
      <w:r w:rsidRPr="001B2840">
        <w:t xml:space="preserve">provide early notification of delays </w:t>
      </w:r>
    </w:p>
    <w:p w14:paraId="578F3613" w14:textId="4732CA89" w:rsidR="001B2840" w:rsidRPr="001B2840" w:rsidRDefault="001B2840" w:rsidP="00FA0A23">
      <w:pPr>
        <w:pStyle w:val="MCDotPoints"/>
      </w:pPr>
      <w:r w:rsidRPr="001B2840">
        <w:t>monitor and manage waiting, loading and unloading times</w:t>
      </w:r>
    </w:p>
    <w:p w14:paraId="2C1A6772" w14:textId="77777777" w:rsidR="001B2840" w:rsidRPr="001B2840" w:rsidRDefault="001B2840" w:rsidP="0093732F">
      <w:pPr>
        <w:pStyle w:val="MCControl"/>
      </w:pPr>
      <w:bookmarkStart w:id="426" w:name="_Toc205555535"/>
      <w:bookmarkStart w:id="427" w:name="_Toc205556833"/>
      <w:r w:rsidRPr="00F42021">
        <w:t>Control:</w:t>
      </w:r>
      <w:r w:rsidRPr="001B2840">
        <w:t xml:space="preserve"> Implement a system for drivers to be alerted to pending delays or changes.</w:t>
      </w:r>
      <w:bookmarkEnd w:id="426"/>
      <w:bookmarkEnd w:id="427"/>
    </w:p>
    <w:p w14:paraId="0BFF5383" w14:textId="6BD09353" w:rsidR="001B2840" w:rsidRPr="001B2840" w:rsidRDefault="001B2840" w:rsidP="0093732F">
      <w:pPr>
        <w:pStyle w:val="MCControl"/>
      </w:pPr>
      <w:bookmarkStart w:id="428" w:name="_Toc205555536"/>
      <w:bookmarkStart w:id="429" w:name="_Toc205556834"/>
      <w:r w:rsidRPr="00F42021">
        <w:t>Control:</w:t>
      </w:r>
      <w:r w:rsidR="00A57D98">
        <w:t xml:space="preserve"> Adjust a driver’s schedule when </w:t>
      </w:r>
      <w:r w:rsidR="001D6AFF">
        <w:t xml:space="preserve">non-work activities </w:t>
      </w:r>
      <w:r w:rsidR="00EF5692">
        <w:t xml:space="preserve">have caused </w:t>
      </w:r>
      <w:r w:rsidR="009D1B94">
        <w:t xml:space="preserve">the driver to be </w:t>
      </w:r>
      <w:r w:rsidR="00EF5692">
        <w:t>fatigue</w:t>
      </w:r>
      <w:r w:rsidR="001A4309">
        <w:t>d</w:t>
      </w:r>
      <w:r w:rsidR="00EF5692">
        <w:t>.</w:t>
      </w:r>
      <w:bookmarkEnd w:id="428"/>
      <w:bookmarkEnd w:id="429"/>
      <w:r w:rsidR="00EF5692">
        <w:t xml:space="preserve"> </w:t>
      </w:r>
    </w:p>
    <w:p w14:paraId="5D338CEC" w14:textId="792EFE76" w:rsidR="001B2840" w:rsidRPr="001B2840" w:rsidRDefault="001B2840" w:rsidP="00FA0A23">
      <w:pPr>
        <w:pStyle w:val="MCBodytext"/>
      </w:pPr>
      <w:r w:rsidRPr="001B2840">
        <w:t xml:space="preserve">Activities such as driving to work, work done in another part of the business, work done for another employer, weekend activities or volunteer work may all contribute to a driver’s fatigue </w:t>
      </w:r>
      <w:r w:rsidRPr="001B2840">
        <w:lastRenderedPageBreak/>
        <w:t xml:space="preserve">levels. Although these activities </w:t>
      </w:r>
      <w:r w:rsidR="00434E31">
        <w:t>may</w:t>
      </w:r>
      <w:r w:rsidR="00434E31" w:rsidRPr="001B2840">
        <w:t xml:space="preserve"> </w:t>
      </w:r>
      <w:r w:rsidRPr="001B2840">
        <w:t xml:space="preserve">not count as “work” for the purpose of chapter 6 of the </w:t>
      </w:r>
      <w:proofErr w:type="spellStart"/>
      <w:r w:rsidRPr="001B2840">
        <w:t>HVNL</w:t>
      </w:r>
      <w:proofErr w:type="spellEnd"/>
      <w:r w:rsidRPr="001B2840">
        <w:t xml:space="preserve">, they should still be </w:t>
      </w:r>
      <w:proofErr w:type="gramStart"/>
      <w:r w:rsidRPr="001B2840">
        <w:t>taken into account</w:t>
      </w:r>
      <w:proofErr w:type="gramEnd"/>
      <w:r w:rsidRPr="001B2840">
        <w:t xml:space="preserve"> in when drivers’ working hours are rostered.   </w:t>
      </w:r>
    </w:p>
    <w:p w14:paraId="1DB22CC0" w14:textId="77777777" w:rsidR="001B2840" w:rsidRPr="001B2840" w:rsidRDefault="001B2840" w:rsidP="0093732F">
      <w:pPr>
        <w:pStyle w:val="MCControl"/>
      </w:pPr>
      <w:bookmarkStart w:id="430" w:name="_Toc205555537"/>
      <w:bookmarkStart w:id="431" w:name="_Toc205556835"/>
      <w:r w:rsidRPr="00F42021">
        <w:t>Control:</w:t>
      </w:r>
      <w:r w:rsidRPr="001B2840">
        <w:t xml:space="preserve"> Where possible, avoid rostering driving between midnight and dawn.</w:t>
      </w:r>
      <w:bookmarkEnd w:id="430"/>
      <w:bookmarkEnd w:id="431"/>
      <w:r w:rsidRPr="001B2840">
        <w:t xml:space="preserve"> </w:t>
      </w:r>
    </w:p>
    <w:p w14:paraId="576B949F" w14:textId="77777777" w:rsidR="001B2840" w:rsidRPr="001B2840" w:rsidRDefault="001B2840" w:rsidP="0093732F">
      <w:pPr>
        <w:pStyle w:val="MCControl"/>
      </w:pPr>
      <w:bookmarkStart w:id="432" w:name="_Toc205555538"/>
      <w:bookmarkStart w:id="433" w:name="_Toc205556836"/>
      <w:r w:rsidRPr="00F42021">
        <w:t>Control:</w:t>
      </w:r>
      <w:r w:rsidRPr="001B2840">
        <w:t xml:space="preserve"> Where driving between midnight and dawn is necessary, implement extra fatigue risk management controls.</w:t>
      </w:r>
      <w:bookmarkEnd w:id="432"/>
      <w:bookmarkEnd w:id="433"/>
      <w:r w:rsidRPr="001B2840">
        <w:t xml:space="preserve"> </w:t>
      </w:r>
    </w:p>
    <w:p w14:paraId="55316D8E" w14:textId="77777777" w:rsidR="001B2840" w:rsidRPr="001B2840" w:rsidRDefault="001B2840" w:rsidP="00F44AA7">
      <w:pPr>
        <w:pStyle w:val="MCBodytext"/>
        <w:spacing w:after="0"/>
      </w:pPr>
      <w:r w:rsidRPr="001B2840">
        <w:t xml:space="preserve">For example: </w:t>
      </w:r>
    </w:p>
    <w:p w14:paraId="6444B999" w14:textId="6E2C74FA" w:rsidR="001B2840" w:rsidRPr="001B2840" w:rsidRDefault="00A36571" w:rsidP="00FA0A23">
      <w:pPr>
        <w:pStyle w:val="MCDotPoints"/>
      </w:pPr>
      <w:r w:rsidRPr="001B2840">
        <w:t>reduce the driver’s total weekly driving hours</w:t>
      </w:r>
    </w:p>
    <w:p w14:paraId="3B911AB1" w14:textId="53B2BF50" w:rsidR="001B2840" w:rsidRPr="001B2840" w:rsidRDefault="00A36571" w:rsidP="00FA0A23">
      <w:pPr>
        <w:pStyle w:val="MCDotPoints"/>
      </w:pPr>
      <w:r w:rsidRPr="001B2840">
        <w:t>require a second person fatigue risk assessment before commencement of driving</w:t>
      </w:r>
    </w:p>
    <w:p w14:paraId="48B9D8A9" w14:textId="525CC433" w:rsidR="001B2840" w:rsidRDefault="00A36571" w:rsidP="00FA0A23">
      <w:pPr>
        <w:pStyle w:val="MCDotPoints"/>
      </w:pPr>
      <w:r w:rsidRPr="001B2840">
        <w:t>require further fatigue risk assessments throughout the shift and at the end of the shift</w:t>
      </w:r>
    </w:p>
    <w:p w14:paraId="627617DB" w14:textId="37E382BF" w:rsidR="00F32DE8" w:rsidRDefault="00F32DE8" w:rsidP="00FA0A23">
      <w:pPr>
        <w:pStyle w:val="MCDotPoints"/>
      </w:pPr>
      <w:r>
        <w:t>welfare checks throughout the shift</w:t>
      </w:r>
    </w:p>
    <w:p w14:paraId="57ABDFCB" w14:textId="3EB9B0B1" w:rsidR="00F32DE8" w:rsidRPr="001B2840" w:rsidRDefault="00427152" w:rsidP="00FA0A23">
      <w:pPr>
        <w:pStyle w:val="MCDotPoints"/>
      </w:pPr>
      <w:r>
        <w:t>use of fatigue and distraction detection technology (</w:t>
      </w:r>
      <w:proofErr w:type="spellStart"/>
      <w:r>
        <w:t>FDDT</w:t>
      </w:r>
      <w:proofErr w:type="spellEnd"/>
      <w:r>
        <w:t>)</w:t>
      </w:r>
    </w:p>
    <w:p w14:paraId="1CB99580" w14:textId="639EC5B8" w:rsidR="001B2840" w:rsidRPr="001B2840" w:rsidRDefault="00A36571" w:rsidP="00FA0A23">
      <w:pPr>
        <w:pStyle w:val="MCDotPoints"/>
      </w:pPr>
      <w:r w:rsidRPr="001B2840">
        <w:t xml:space="preserve">schedule medical assessments more frequently </w:t>
      </w:r>
    </w:p>
    <w:p w14:paraId="16A91BA1" w14:textId="6505FC94" w:rsidR="001B2840" w:rsidRPr="001B2840" w:rsidRDefault="00A36571" w:rsidP="00FA0A23">
      <w:pPr>
        <w:pStyle w:val="MCDotPoints"/>
      </w:pPr>
      <w:r w:rsidRPr="001B2840">
        <w:t xml:space="preserve">check work diary records more often </w:t>
      </w:r>
    </w:p>
    <w:p w14:paraId="7095B7F1" w14:textId="4E02AF90" w:rsidR="001B2840" w:rsidRPr="001B2840" w:rsidRDefault="00A36571" w:rsidP="00FA0A23">
      <w:pPr>
        <w:pStyle w:val="MCDotPoints"/>
      </w:pPr>
      <w:r w:rsidRPr="001B2840">
        <w:t xml:space="preserve">periodically </w:t>
      </w:r>
      <w:r w:rsidR="001B2840" w:rsidRPr="001B2840">
        <w:t>review GPS or</w:t>
      </w:r>
      <w:r w:rsidR="001B63BC">
        <w:t xml:space="preserve"> in-vehicle monitoring system</w:t>
      </w:r>
      <w:r w:rsidR="001B2840" w:rsidRPr="001B2840">
        <w:t xml:space="preserve"> </w:t>
      </w:r>
      <w:r w:rsidR="001B63BC">
        <w:t>(</w:t>
      </w:r>
      <w:proofErr w:type="spellStart"/>
      <w:r w:rsidR="001B2840" w:rsidRPr="001B2840">
        <w:t>IVMS</w:t>
      </w:r>
      <w:proofErr w:type="spellEnd"/>
      <w:r w:rsidR="001B63BC">
        <w:t>)</w:t>
      </w:r>
      <w:r w:rsidR="001B2840" w:rsidRPr="001B2840">
        <w:t xml:space="preserve"> data for indications of impairment</w:t>
      </w:r>
    </w:p>
    <w:p w14:paraId="5623278B" w14:textId="77777777" w:rsidR="008B4552" w:rsidRDefault="001B2840" w:rsidP="0093732F">
      <w:pPr>
        <w:pStyle w:val="MCControl"/>
      </w:pPr>
      <w:bookmarkStart w:id="434" w:name="_Toc205555539"/>
      <w:bookmarkStart w:id="435" w:name="_Toc205556837"/>
      <w:r w:rsidRPr="00F42021">
        <w:t>Control:</w:t>
      </w:r>
      <w:r w:rsidRPr="001B2840">
        <w:t xml:space="preserve"> Roster drivers to work similar patterns each week.</w:t>
      </w:r>
      <w:bookmarkEnd w:id="434"/>
      <w:bookmarkEnd w:id="435"/>
    </w:p>
    <w:p w14:paraId="513765D0" w14:textId="77777777" w:rsidR="001D0487" w:rsidRDefault="008B4552" w:rsidP="0093732F">
      <w:pPr>
        <w:pStyle w:val="MCControl"/>
      </w:pPr>
      <w:bookmarkStart w:id="436" w:name="_Toc205555540"/>
      <w:bookmarkStart w:id="437" w:name="_Toc205556838"/>
      <w:r w:rsidRPr="00F42021">
        <w:t>Control:</w:t>
      </w:r>
      <w:r>
        <w:t xml:space="preserve"> Avoid rostering drivers with split shifts.</w:t>
      </w:r>
      <w:bookmarkEnd w:id="436"/>
      <w:bookmarkEnd w:id="437"/>
    </w:p>
    <w:p w14:paraId="3AEEAD58" w14:textId="4C090238" w:rsidR="001B2840" w:rsidRPr="001B2840" w:rsidRDefault="001D0487" w:rsidP="0093732F">
      <w:pPr>
        <w:pStyle w:val="MCControl"/>
      </w:pPr>
      <w:bookmarkStart w:id="438" w:name="_Toc205555541"/>
      <w:bookmarkStart w:id="439" w:name="_Toc205556839"/>
      <w:r w:rsidRPr="00F42021">
        <w:t>Control:</w:t>
      </w:r>
      <w:r>
        <w:t xml:space="preserve"> Where split shifts are unavoidable, implement additional controls </w:t>
      </w:r>
      <w:r w:rsidR="006C48CE">
        <w:t>to manage the risk of drivers being impaired by fatigue.</w:t>
      </w:r>
      <w:bookmarkEnd w:id="438"/>
      <w:bookmarkEnd w:id="439"/>
      <w:r w:rsidR="006C48CE">
        <w:t xml:space="preserve"> </w:t>
      </w:r>
      <w:r>
        <w:t xml:space="preserve"> </w:t>
      </w:r>
      <w:r w:rsidR="001B2840" w:rsidRPr="001B2840">
        <w:t xml:space="preserve"> </w:t>
      </w:r>
    </w:p>
    <w:p w14:paraId="717CDAF0" w14:textId="5D9ECD42" w:rsidR="001B2840" w:rsidRPr="001B2840" w:rsidRDefault="001B2840" w:rsidP="0093732F">
      <w:pPr>
        <w:pStyle w:val="MCControl"/>
      </w:pPr>
      <w:bookmarkStart w:id="440" w:name="_Toc205555542"/>
      <w:bookmarkStart w:id="441" w:name="_Toc205556840"/>
      <w:r w:rsidRPr="00F42021">
        <w:t>Control:</w:t>
      </w:r>
      <w:r w:rsidRPr="001B2840">
        <w:t xml:space="preserve"> Use a staged approach or allow an</w:t>
      </w:r>
      <w:r w:rsidR="003C15A5">
        <w:t xml:space="preserve"> extended</w:t>
      </w:r>
      <w:r w:rsidRPr="001B2840">
        <w:t xml:space="preserve"> interval between shifts if it is necessary to change a driver’s work pattern.</w:t>
      </w:r>
      <w:bookmarkEnd w:id="440"/>
      <w:bookmarkEnd w:id="441"/>
      <w:r w:rsidRPr="001B2840">
        <w:t xml:space="preserve"> </w:t>
      </w:r>
    </w:p>
    <w:p w14:paraId="5DE81E73" w14:textId="725575DA" w:rsidR="001B2840" w:rsidRPr="009A1E71" w:rsidRDefault="001B2840" w:rsidP="00FA0A23">
      <w:pPr>
        <w:rPr>
          <w:sz w:val="24"/>
          <w:szCs w:val="24"/>
        </w:rPr>
      </w:pPr>
      <w:r w:rsidRPr="009A1E71">
        <w:rPr>
          <w:rStyle w:val="MCBodytextChar"/>
          <w:sz w:val="24"/>
          <w:szCs w:val="24"/>
        </w:rPr>
        <w:t>For example, swapping from night to day shifts or vice versa. For more information on managing this risk, refer to</w:t>
      </w:r>
      <w:r w:rsidRPr="009A1E71">
        <w:rPr>
          <w:sz w:val="24"/>
          <w:szCs w:val="24"/>
        </w:rPr>
        <w:t xml:space="preserve"> </w:t>
      </w:r>
      <w:hyperlink r:id="rId44" w:history="1">
        <w:r w:rsidR="00980FDF">
          <w:rPr>
            <w:rStyle w:val="Hyperlink"/>
            <w:sz w:val="24"/>
            <w:szCs w:val="24"/>
          </w:rPr>
          <w:t>Guide for Managing the Risk of Fatigue</w:t>
        </w:r>
      </w:hyperlink>
      <w:r w:rsidR="00BF6FEB">
        <w:rPr>
          <w:rStyle w:val="EndnoteReference"/>
        </w:rPr>
        <w:endnoteReference w:id="35"/>
      </w:r>
      <w:r w:rsidR="00980FDF">
        <w:t xml:space="preserve"> from </w:t>
      </w:r>
      <w:r w:rsidR="00980FDF" w:rsidRPr="00980FDF">
        <w:t>Safe Work Australia</w:t>
      </w:r>
      <w:r w:rsidR="00BF6FEB">
        <w:t>.</w:t>
      </w:r>
    </w:p>
    <w:p w14:paraId="2CE505F5" w14:textId="77777777" w:rsidR="001B2840" w:rsidRPr="001B2840" w:rsidRDefault="001B2840" w:rsidP="0093732F">
      <w:pPr>
        <w:pStyle w:val="MCControl"/>
      </w:pPr>
      <w:bookmarkStart w:id="442" w:name="_Toc205555543"/>
      <w:bookmarkStart w:id="443" w:name="_Toc205556841"/>
      <w:r w:rsidRPr="00F42021">
        <w:t>Control:</w:t>
      </w:r>
      <w:r w:rsidRPr="001B2840">
        <w:t xml:space="preserve"> Maintain a register of relief drivers who can replace a driver impaired by fatigue.</w:t>
      </w:r>
      <w:bookmarkEnd w:id="442"/>
      <w:bookmarkEnd w:id="443"/>
      <w:r w:rsidRPr="001B2840">
        <w:t xml:space="preserve">  </w:t>
      </w:r>
    </w:p>
    <w:p w14:paraId="69225C39" w14:textId="77777777" w:rsidR="001B2840" w:rsidRPr="00705BBF" w:rsidRDefault="001B2840" w:rsidP="00FA0A23">
      <w:pPr>
        <w:pStyle w:val="MCBodytext"/>
      </w:pPr>
      <w:r w:rsidRPr="00705BBF">
        <w:t xml:space="preserve">Relief drivers are also at risk of impairment by fatigue if they have not had sufficient rest before commencing driving or if they are asked to start driving at different times on successive days. </w:t>
      </w:r>
    </w:p>
    <w:p w14:paraId="6638D6D7" w14:textId="628D1462" w:rsidR="001B2840" w:rsidRPr="00705BBF" w:rsidRDefault="001B2840" w:rsidP="00FA0A23">
      <w:pPr>
        <w:pStyle w:val="MCBodytext"/>
      </w:pPr>
      <w:r w:rsidRPr="00705BBF">
        <w:t xml:space="preserve">Best practice is to assign each relief driver to an agreed work pattern. For example, the night shift relief driver is contacted to replace a night driver, the day shift relief driver is called to replace a day driver. </w:t>
      </w:r>
    </w:p>
    <w:p w14:paraId="2D96D1AB" w14:textId="77777777" w:rsidR="001B2840" w:rsidRPr="00705BBF" w:rsidRDefault="001B2840" w:rsidP="00FA0A23">
      <w:pPr>
        <w:pStyle w:val="MCBodytext"/>
      </w:pPr>
      <w:r w:rsidRPr="00705BBF">
        <w:t xml:space="preserve">Relief drivers should be given as much advance warning as possible and should have a second-person fatigue assessment before commencing driving. </w:t>
      </w:r>
    </w:p>
    <w:p w14:paraId="0DF6659D" w14:textId="5C9E9F30" w:rsidR="001B2840" w:rsidRPr="001B2840" w:rsidRDefault="001B2840" w:rsidP="00FA0A23">
      <w:r w:rsidRPr="00705BBF">
        <w:rPr>
          <w:rStyle w:val="MCBodytextChar"/>
          <w:sz w:val="24"/>
          <w:szCs w:val="24"/>
        </w:rPr>
        <w:t>Consider whether relief drivers are at greater risk of fatigue impairment and implement other fatigue risk management measures as appropriate. For more information on managing this risk, refer to</w:t>
      </w:r>
      <w:r w:rsidRPr="00705BBF">
        <w:rPr>
          <w:sz w:val="24"/>
          <w:szCs w:val="24"/>
        </w:rPr>
        <w:t xml:space="preserve"> </w:t>
      </w:r>
      <w:hyperlink r:id="rId45" w:history="1">
        <w:r w:rsidRPr="00705BBF">
          <w:rPr>
            <w:rStyle w:val="Hyperlink"/>
            <w:sz w:val="24"/>
            <w:szCs w:val="24"/>
          </w:rPr>
          <w:t>Guide for Managing the Risk of Fatigue</w:t>
        </w:r>
      </w:hyperlink>
      <w:r w:rsidR="00BF6FEB">
        <w:rPr>
          <w:rStyle w:val="EndnoteReference"/>
        </w:rPr>
        <w:endnoteReference w:id="36"/>
      </w:r>
      <w:r w:rsidR="00AA777D">
        <w:t xml:space="preserve"> from </w:t>
      </w:r>
      <w:r w:rsidR="00AA777D" w:rsidRPr="00AA777D">
        <w:t>Safe Work Australia</w:t>
      </w:r>
      <w:r w:rsidR="00BF6FEB">
        <w:t xml:space="preserve">. </w:t>
      </w:r>
    </w:p>
    <w:p w14:paraId="14E58FFE" w14:textId="1225D193" w:rsidR="001B2840" w:rsidRPr="00496282" w:rsidRDefault="001B2840" w:rsidP="0093732F">
      <w:pPr>
        <w:pStyle w:val="MCControl"/>
      </w:pPr>
      <w:bookmarkStart w:id="444" w:name="_Toc205555544"/>
      <w:bookmarkStart w:id="445" w:name="_Toc205556842"/>
      <w:r w:rsidRPr="00F42021">
        <w:t>Control:</w:t>
      </w:r>
      <w:r w:rsidRPr="00496282">
        <w:t xml:space="preserve"> Develop and implement a procedure to assess a driver’s fatigue level.</w:t>
      </w:r>
      <w:bookmarkEnd w:id="444"/>
      <w:bookmarkEnd w:id="445"/>
      <w:r w:rsidRPr="00496282">
        <w:t xml:space="preserve"> </w:t>
      </w:r>
    </w:p>
    <w:p w14:paraId="45D1CAC1" w14:textId="77777777" w:rsidR="001B2840" w:rsidRPr="001B2840" w:rsidRDefault="001B2840" w:rsidP="00FA0A23">
      <w:pPr>
        <w:pStyle w:val="MCBodytext"/>
      </w:pPr>
      <w:r w:rsidRPr="001B2840">
        <w:t xml:space="preserve">Measures that prevent drivers becoming fatigued are preferred, but drivers may nonetheless experience fatigue during their work hours, and this is a hazard that must also be managed. Therefore, it may be necessary to use a procedure to assess the fatigue of a driver at multiple points during a driver’s work period. </w:t>
      </w:r>
    </w:p>
    <w:p w14:paraId="1C5C32E5" w14:textId="77777777" w:rsidR="001B2840" w:rsidRPr="001B2840" w:rsidRDefault="001B2840" w:rsidP="00FA0A23">
      <w:pPr>
        <w:pStyle w:val="MCBodytext"/>
      </w:pPr>
      <w:r w:rsidRPr="001B2840">
        <w:lastRenderedPageBreak/>
        <w:t>The procedure should be adapted to the specific circumstances in which the business and employees operate, and consider the following principles:</w:t>
      </w:r>
    </w:p>
    <w:p w14:paraId="18193A6F" w14:textId="77777777" w:rsidR="001B2840" w:rsidRPr="001B2840" w:rsidRDefault="001B2840" w:rsidP="006E2E9F">
      <w:pPr>
        <w:pStyle w:val="MCBodytext"/>
        <w:numPr>
          <w:ilvl w:val="0"/>
          <w:numId w:val="6"/>
        </w:numPr>
        <w:ind w:left="851" w:hanging="284"/>
      </w:pPr>
      <w:r w:rsidRPr="001B2840">
        <w:t xml:space="preserve">Numerous factors affect fatigue, including the nature of the work and the work environment, shift start times and duration, and the work performed by the driver over previous days. The driver’s age and overall health will also impact the risk of fatigue. For example, undiagnosed sleep apnoea is a recognised risk for professional and casual drivers alike. Other health conditions may also alter a person’s sleep requirements. </w:t>
      </w:r>
    </w:p>
    <w:p w14:paraId="1AE3737E" w14:textId="77777777" w:rsidR="001B2840" w:rsidRPr="001B2840" w:rsidRDefault="001B2840" w:rsidP="006E2E9F">
      <w:pPr>
        <w:pStyle w:val="MCBodytext"/>
        <w:numPr>
          <w:ilvl w:val="0"/>
          <w:numId w:val="6"/>
        </w:numPr>
        <w:ind w:left="851" w:hanging="284"/>
      </w:pPr>
      <w:r w:rsidRPr="001B2840">
        <w:t xml:space="preserve">Self-assessment of fatigue levels is a basic element of fatigue management. It begins before the worker starts work and should continue throughout the shift. It is also part of a worker’s own duty to keep themselves and others safe. Self-assessment is most effective when workers are trained about the causes, indicators and consequences of fatigue and where there are procedures in place that support them to stop driving when they identify that they are at risk of being impaired by fatigue. A properly trained worker may have the earliest opportunity to detect that they are at risk of fatigue. </w:t>
      </w:r>
    </w:p>
    <w:p w14:paraId="22D260F9" w14:textId="77777777" w:rsidR="001B2840" w:rsidRPr="001B2840" w:rsidRDefault="001B2840" w:rsidP="006E2E9F">
      <w:pPr>
        <w:pStyle w:val="MCBodytext"/>
        <w:numPr>
          <w:ilvl w:val="0"/>
          <w:numId w:val="6"/>
        </w:numPr>
        <w:ind w:left="851" w:hanging="284"/>
      </w:pPr>
      <w:r w:rsidRPr="001B2840">
        <w:t xml:space="preserve">Fatigue risk management can be improved by also using objective fatigue assessment methods to support self-assessments. These include second-person assessments and the use of fatigue risk evaluation tools. Objective fatigue assessments reduce the risk that bias, or fatigue impairment, affects the assessment outcome. </w:t>
      </w:r>
    </w:p>
    <w:p w14:paraId="7BDEECC5" w14:textId="77777777" w:rsidR="001B2840" w:rsidRPr="001B2840" w:rsidRDefault="001B2840" w:rsidP="006E2E9F">
      <w:pPr>
        <w:pStyle w:val="MCBodytext"/>
        <w:numPr>
          <w:ilvl w:val="0"/>
          <w:numId w:val="6"/>
        </w:numPr>
        <w:ind w:left="851" w:hanging="284"/>
      </w:pPr>
      <w:r w:rsidRPr="001B2840">
        <w:t xml:space="preserve">Assessments by a second person are preferred because that person is better able to identify physical signs of fatigue such as slow blinking, unsteadiness or lack of balance, or inattention to conversation/details. Where there is no other person present, a second-person assessment could be conducted via video call or phone call, though this may reduce the opportunity to observe non-verbal cues. An in-person, second-person assessment could also be conducted at the next sensible opportunity. </w:t>
      </w:r>
    </w:p>
    <w:p w14:paraId="322E4A3D" w14:textId="77777777" w:rsidR="001B2840" w:rsidRPr="001B2840" w:rsidRDefault="001B2840" w:rsidP="006E2E9F">
      <w:pPr>
        <w:pStyle w:val="MCBodytext"/>
        <w:numPr>
          <w:ilvl w:val="0"/>
          <w:numId w:val="6"/>
        </w:numPr>
        <w:ind w:left="851" w:hanging="284"/>
      </w:pPr>
      <w:r w:rsidRPr="001B2840">
        <w:t xml:space="preserve">A fatigue risk evaluation tool asks for information about factors which cause fatigue and uses this as the basis of an objective assessment. There are a variety of tools available, for example, online tools, smart phone applications, or paper-based tools that include calculations. There are some freely available software applications that perform this function. You should verify for yourself which tools are suitable, or whether a similar tool should be adapted for your operations. </w:t>
      </w:r>
    </w:p>
    <w:p w14:paraId="34E2C5A0" w14:textId="77777777" w:rsidR="001B2840" w:rsidRPr="001B2840" w:rsidRDefault="001B2840" w:rsidP="00F44AA7">
      <w:pPr>
        <w:pStyle w:val="MCBodytext"/>
        <w:spacing w:after="0"/>
      </w:pPr>
      <w:r w:rsidRPr="001B2840">
        <w:t xml:space="preserve">Also consider that a person’s fatigue level changes over the course of a shift and should be re-assessed from time to time using objective fatigue assessment measures. Appropriate times to re-assess may include: </w:t>
      </w:r>
    </w:p>
    <w:p w14:paraId="7AC45F31" w14:textId="77777777" w:rsidR="001B2840" w:rsidRPr="001B2840" w:rsidRDefault="001B2840" w:rsidP="00FA0A23">
      <w:pPr>
        <w:pStyle w:val="MCDotPoints"/>
      </w:pPr>
      <w:r w:rsidRPr="001B2840">
        <w:t>before the driver commences or recommences driving</w:t>
      </w:r>
    </w:p>
    <w:p w14:paraId="5A84D35C" w14:textId="77777777" w:rsidR="001B2840" w:rsidRPr="001B2840" w:rsidRDefault="001B2840" w:rsidP="00FA0A23">
      <w:pPr>
        <w:pStyle w:val="MCDotPoints"/>
      </w:pPr>
      <w:r w:rsidRPr="001B2840">
        <w:t>when there are indications of fatigue</w:t>
      </w:r>
    </w:p>
    <w:p w14:paraId="34AD544D" w14:textId="77777777" w:rsidR="001B2840" w:rsidRPr="001B2840" w:rsidRDefault="001B2840" w:rsidP="00FA0A23">
      <w:pPr>
        <w:pStyle w:val="MCDotPoints"/>
      </w:pPr>
      <w:r w:rsidRPr="001B2840">
        <w:t xml:space="preserve">at the time at which a fatigue risk evaluation tool predicts there will be an increased level of fatigue related risk    </w:t>
      </w:r>
    </w:p>
    <w:p w14:paraId="7887ECAE" w14:textId="77777777" w:rsidR="001B2840" w:rsidRPr="001B2840" w:rsidRDefault="001B2840" w:rsidP="00FA0A23">
      <w:pPr>
        <w:pStyle w:val="MCBodytext"/>
      </w:pPr>
      <w:r w:rsidRPr="001B2840">
        <w:t xml:space="preserve">The implementation of the procedure should include the development of relevant documentation and training for employees about how the procedure operates and how information is recorded and shared.  </w:t>
      </w:r>
    </w:p>
    <w:p w14:paraId="118FBFD5" w14:textId="77777777" w:rsidR="001B2840" w:rsidRPr="00496282" w:rsidRDefault="001B2840" w:rsidP="0093732F">
      <w:pPr>
        <w:pStyle w:val="MCControl"/>
      </w:pPr>
      <w:bookmarkStart w:id="446" w:name="_Toc205555545"/>
      <w:bookmarkStart w:id="447" w:name="_Toc205556843"/>
      <w:r w:rsidRPr="00A7400E">
        <w:rPr>
          <w:rStyle w:val="MCControlChar"/>
          <w:rFonts w:asciiTheme="minorHAnsi" w:hAnsiTheme="minorHAnsi"/>
          <w:b/>
          <w:sz w:val="24"/>
          <w:szCs w:val="24"/>
        </w:rPr>
        <w:lastRenderedPageBreak/>
        <w:t>Control: Enlist business partners to monitor and immediately report a driver who is impaired by fatigue or otherwise unfit to drive</w:t>
      </w:r>
      <w:r w:rsidRPr="00496282">
        <w:t>.</w:t>
      </w:r>
      <w:bookmarkEnd w:id="446"/>
      <w:bookmarkEnd w:id="447"/>
      <w:r w:rsidRPr="00496282">
        <w:t xml:space="preserve">  </w:t>
      </w:r>
    </w:p>
    <w:p w14:paraId="52BF0227" w14:textId="39AA909F" w:rsidR="001B2840" w:rsidRPr="001B2840" w:rsidRDefault="001B2840" w:rsidP="0093732F">
      <w:pPr>
        <w:pStyle w:val="MCControl"/>
      </w:pPr>
      <w:bookmarkStart w:id="448" w:name="_Toc205555546"/>
      <w:bookmarkStart w:id="449" w:name="_Toc205556844"/>
      <w:r w:rsidRPr="00F42021">
        <w:t>Control:</w:t>
      </w:r>
      <w:r w:rsidRPr="001B2840">
        <w:t xml:space="preserve"> Ensure a driver who is assessed as impaired by fatigue or assesses themselves as impaired by fatigue, does not drive a vehicle.</w:t>
      </w:r>
      <w:bookmarkEnd w:id="448"/>
      <w:bookmarkEnd w:id="449"/>
      <w:r w:rsidRPr="001B2840">
        <w:t xml:space="preserve"> </w:t>
      </w:r>
    </w:p>
    <w:p w14:paraId="04C27FB8" w14:textId="77777777" w:rsidR="001B2840" w:rsidRPr="00496282" w:rsidRDefault="001B2840" w:rsidP="0093732F">
      <w:pPr>
        <w:pStyle w:val="MCControl"/>
      </w:pPr>
      <w:bookmarkStart w:id="450" w:name="_Toc205555547"/>
      <w:bookmarkStart w:id="451" w:name="_Toc205556845"/>
      <w:r w:rsidRPr="00F42021">
        <w:t>Control:</w:t>
      </w:r>
      <w:r w:rsidRPr="00496282">
        <w:t xml:space="preserve"> Have a procedure in place for taking practical actions to support a fatigue impaired driver to rest immediately.</w:t>
      </w:r>
      <w:bookmarkEnd w:id="450"/>
      <w:bookmarkEnd w:id="451"/>
    </w:p>
    <w:p w14:paraId="34AA5863" w14:textId="77777777" w:rsidR="001B2840" w:rsidRPr="001B2840" w:rsidRDefault="001B2840" w:rsidP="00F44AA7">
      <w:pPr>
        <w:pStyle w:val="MCBodytext"/>
        <w:spacing w:after="0"/>
      </w:pPr>
      <w:r w:rsidRPr="001B2840">
        <w:t xml:space="preserve">For example: </w:t>
      </w:r>
    </w:p>
    <w:p w14:paraId="32235D06" w14:textId="4FAEAAB0" w:rsidR="00BA7C16" w:rsidRPr="001B2840" w:rsidRDefault="00DB0792" w:rsidP="00BA7C16">
      <w:pPr>
        <w:pStyle w:val="MCDotPoints"/>
      </w:pPr>
      <w:r w:rsidRPr="001B2840">
        <w:t>maintain a register of potential relief drivers with necessary experience, health and fitness.</w:t>
      </w:r>
    </w:p>
    <w:p w14:paraId="11B476DA" w14:textId="26743CB9" w:rsidR="00BA7C16" w:rsidRPr="001B2840" w:rsidRDefault="00DB0792" w:rsidP="00BA7C16">
      <w:pPr>
        <w:pStyle w:val="MCDotPoints"/>
      </w:pPr>
      <w:r w:rsidRPr="001B2840">
        <w:t xml:space="preserve">establish protocols with customers and business partners that afford flexibility </w:t>
      </w:r>
    </w:p>
    <w:p w14:paraId="060D9DB1" w14:textId="4164411B" w:rsidR="001B2840" w:rsidRPr="001B2840" w:rsidRDefault="00DB0792" w:rsidP="00FA0A23">
      <w:pPr>
        <w:pStyle w:val="MCDotPoints"/>
      </w:pPr>
      <w:r w:rsidRPr="001B2840">
        <w:t xml:space="preserve">send a relief driver to take over    </w:t>
      </w:r>
    </w:p>
    <w:p w14:paraId="53674CF7" w14:textId="4AD8C48C" w:rsidR="001B2840" w:rsidRPr="001B2840" w:rsidRDefault="00DB0792" w:rsidP="00FA0A23">
      <w:pPr>
        <w:pStyle w:val="MCDotPoints"/>
      </w:pPr>
      <w:r w:rsidRPr="001B2840">
        <w:t>arrange for the driver to rest where they are or be taken home or to accommodation</w:t>
      </w:r>
    </w:p>
    <w:p w14:paraId="3D008C61" w14:textId="0719F252" w:rsidR="001B2840" w:rsidRPr="001B2840" w:rsidRDefault="00DB0792" w:rsidP="00FA0A23">
      <w:pPr>
        <w:pStyle w:val="MCDotPoints"/>
      </w:pPr>
      <w:r w:rsidRPr="001B2840">
        <w:t xml:space="preserve">reschedule </w:t>
      </w:r>
      <w:r w:rsidR="001B2840" w:rsidRPr="001B2840">
        <w:t xml:space="preserve">the task  </w:t>
      </w:r>
    </w:p>
    <w:p w14:paraId="59162740" w14:textId="77777777" w:rsidR="001B2840" w:rsidRPr="001B2840" w:rsidRDefault="001B2840" w:rsidP="0093732F">
      <w:pPr>
        <w:pStyle w:val="MCControl"/>
      </w:pPr>
      <w:bookmarkStart w:id="452" w:name="_Toc205555548"/>
      <w:bookmarkStart w:id="453" w:name="_Toc205556846"/>
      <w:r w:rsidRPr="00F42021">
        <w:t>Control:</w:t>
      </w:r>
      <w:r w:rsidRPr="001B2840">
        <w:t xml:space="preserve"> Assess the circumstances of the driver’s impairment and determine whether fatigue risk management measures need to be adjusted, or other changes made.</w:t>
      </w:r>
      <w:bookmarkEnd w:id="452"/>
      <w:bookmarkEnd w:id="453"/>
      <w:r w:rsidRPr="001B2840">
        <w:t xml:space="preserve"> </w:t>
      </w:r>
    </w:p>
    <w:p w14:paraId="41EC9D10" w14:textId="77777777" w:rsidR="001B2840" w:rsidRPr="001B2840" w:rsidRDefault="001B2840" w:rsidP="0093732F">
      <w:pPr>
        <w:pStyle w:val="MCControl"/>
      </w:pPr>
      <w:bookmarkStart w:id="454" w:name="_Toc205555549"/>
      <w:bookmarkStart w:id="455" w:name="_Toc205556847"/>
      <w:r w:rsidRPr="00F42021">
        <w:t>Control:</w:t>
      </w:r>
      <w:r w:rsidRPr="001B2840">
        <w:t xml:space="preserve"> Consider the overall risk associated with the task and adjust risk tolerance accordingly.</w:t>
      </w:r>
      <w:bookmarkEnd w:id="454"/>
      <w:bookmarkEnd w:id="455"/>
    </w:p>
    <w:p w14:paraId="2D524E59" w14:textId="77777777" w:rsidR="001B2840" w:rsidRPr="001B2840" w:rsidRDefault="001B2840" w:rsidP="00F44AA7">
      <w:pPr>
        <w:pStyle w:val="MCBodytext"/>
        <w:spacing w:after="0"/>
      </w:pPr>
      <w:r w:rsidRPr="001B2840">
        <w:t xml:space="preserve">For example: </w:t>
      </w:r>
    </w:p>
    <w:p w14:paraId="49947683" w14:textId="2D4102A6" w:rsidR="001B2840" w:rsidRPr="001B2840" w:rsidRDefault="00DB0792" w:rsidP="00FA0A23">
      <w:pPr>
        <w:pStyle w:val="MCDotPoints"/>
      </w:pPr>
      <w:r w:rsidRPr="001B2840">
        <w:t>drivers transporting dangerous goods should have more</w:t>
      </w:r>
      <w:r w:rsidR="00465ADC">
        <w:t>,</w:t>
      </w:r>
      <w:r w:rsidRPr="001B2840">
        <w:t xml:space="preserve"> and more effective controls in place</w:t>
      </w:r>
    </w:p>
    <w:p w14:paraId="5F9352AF" w14:textId="69C2BA09" w:rsidR="001B2840" w:rsidRPr="001B2840" w:rsidRDefault="00DB0792" w:rsidP="00FA0A23">
      <w:pPr>
        <w:pStyle w:val="MCDotPoints"/>
      </w:pPr>
      <w:r w:rsidRPr="001B2840">
        <w:t xml:space="preserve">the degree of risk </w:t>
      </w:r>
      <w:r w:rsidR="00465ADC">
        <w:t>may</w:t>
      </w:r>
      <w:r w:rsidR="00465ADC" w:rsidRPr="001B2840">
        <w:t xml:space="preserve"> </w:t>
      </w:r>
      <w:r w:rsidRPr="001B2840">
        <w:t xml:space="preserve">vary  </w:t>
      </w:r>
    </w:p>
    <w:p w14:paraId="31D7EE46" w14:textId="4FCBEABF" w:rsidR="001B2840" w:rsidRPr="001B2840" w:rsidRDefault="00DB0792" w:rsidP="00FA0A23">
      <w:pPr>
        <w:pStyle w:val="MCDotPoints"/>
      </w:pPr>
      <w:r w:rsidRPr="001B2840">
        <w:t xml:space="preserve">arrange for the driver to rest where they are or be taken home or to accommodation </w:t>
      </w:r>
    </w:p>
    <w:p w14:paraId="43DCC015" w14:textId="11064E8F" w:rsidR="001B2840" w:rsidRPr="001B2840" w:rsidRDefault="00DB0792" w:rsidP="00FA0A23">
      <w:pPr>
        <w:pStyle w:val="MCDotPoints"/>
      </w:pPr>
      <w:r w:rsidRPr="001B2840">
        <w:t xml:space="preserve">reschedule </w:t>
      </w:r>
      <w:r w:rsidR="001B2840" w:rsidRPr="001B2840">
        <w:t xml:space="preserve">the task  </w:t>
      </w:r>
    </w:p>
    <w:p w14:paraId="51430243" w14:textId="77777777" w:rsidR="001B2840" w:rsidRPr="001B2840" w:rsidRDefault="001B2840" w:rsidP="0093732F">
      <w:pPr>
        <w:pStyle w:val="MCControl"/>
      </w:pPr>
      <w:bookmarkStart w:id="456" w:name="_Toc205555550"/>
      <w:bookmarkStart w:id="457" w:name="_Toc205556848"/>
      <w:r w:rsidRPr="00F42021">
        <w:t>Control:</w:t>
      </w:r>
      <w:r w:rsidRPr="001B2840">
        <w:t xml:space="preserve"> Regularly monitor the fatigue impairment risk of all drivers, using all available information and adjust control measures where appropriate.</w:t>
      </w:r>
      <w:bookmarkEnd w:id="456"/>
      <w:bookmarkEnd w:id="457"/>
      <w:r w:rsidRPr="001B2840">
        <w:t xml:space="preserve">  </w:t>
      </w:r>
    </w:p>
    <w:p w14:paraId="12BA9617" w14:textId="77777777" w:rsidR="001B2840" w:rsidRPr="001B2840" w:rsidRDefault="001B2840" w:rsidP="00F44AA7">
      <w:pPr>
        <w:pStyle w:val="MCBodytext"/>
        <w:spacing w:after="0"/>
      </w:pPr>
      <w:r w:rsidRPr="001B2840">
        <w:t xml:space="preserve">Sources of information: </w:t>
      </w:r>
    </w:p>
    <w:p w14:paraId="1B1CAA5A" w14:textId="686C8396" w:rsidR="001B2840" w:rsidRPr="001B2840" w:rsidRDefault="00DB0792" w:rsidP="00FA0A23">
      <w:pPr>
        <w:pStyle w:val="MCDotPoints"/>
      </w:pPr>
      <w:r>
        <w:t>w</w:t>
      </w:r>
      <w:r w:rsidR="001B2840" w:rsidRPr="001B2840">
        <w:t xml:space="preserve">ork diaries for drivers of </w:t>
      </w:r>
      <w:proofErr w:type="spellStart"/>
      <w:r w:rsidR="001B2840" w:rsidRPr="001B2840">
        <w:t>FRHVs</w:t>
      </w:r>
      <w:proofErr w:type="spellEnd"/>
      <w:r w:rsidR="001B2840" w:rsidRPr="001B2840">
        <w:t xml:space="preserve"> and work schedules for drivers of non-</w:t>
      </w:r>
      <w:proofErr w:type="spellStart"/>
      <w:r w:rsidR="001B2840" w:rsidRPr="001B2840">
        <w:t>FRHVs</w:t>
      </w:r>
      <w:proofErr w:type="spellEnd"/>
      <w:r w:rsidR="001B2840" w:rsidRPr="001B2840">
        <w:t xml:space="preserve">. </w:t>
      </w:r>
    </w:p>
    <w:p w14:paraId="35C008CD" w14:textId="5C648FF4" w:rsidR="001B2840" w:rsidRPr="001B2840" w:rsidRDefault="00AC7E8F" w:rsidP="00FA0A23">
      <w:pPr>
        <w:pStyle w:val="MCDotPoints"/>
      </w:pPr>
      <w:r>
        <w:t>in</w:t>
      </w:r>
      <w:r w:rsidR="001311F4">
        <w:t>-vehicle monitoring systems</w:t>
      </w:r>
      <w:r w:rsidR="00465ADC">
        <w:t xml:space="preserve">, </w:t>
      </w:r>
      <w:r w:rsidR="001311F4">
        <w:t>fatigue and distraction detection technologies</w:t>
      </w:r>
      <w:r w:rsidR="00465ADC">
        <w:t>,</w:t>
      </w:r>
      <w:r w:rsidR="001B2840" w:rsidRPr="001B2840">
        <w:t xml:space="preserve"> and GPS data</w:t>
      </w:r>
    </w:p>
    <w:p w14:paraId="231E6C9A" w14:textId="58419B98" w:rsidR="001B2840" w:rsidRPr="001B2840" w:rsidRDefault="00DB0792" w:rsidP="00FA0A23">
      <w:pPr>
        <w:pStyle w:val="MCDotPoints"/>
      </w:pPr>
      <w:r w:rsidRPr="001B2840">
        <w:t>driver and employee notifications</w:t>
      </w:r>
    </w:p>
    <w:p w14:paraId="61391866" w14:textId="220053CD" w:rsidR="001B2840" w:rsidRPr="001B2840" w:rsidRDefault="00DB0792" w:rsidP="00FA0A23">
      <w:pPr>
        <w:pStyle w:val="MCDotPoints"/>
      </w:pPr>
      <w:r w:rsidRPr="001B2840">
        <w:t>driver and employee surveys</w:t>
      </w:r>
    </w:p>
    <w:p w14:paraId="6669F3B1" w14:textId="4DB0E8C7" w:rsidR="001B2840" w:rsidRPr="001B2840" w:rsidRDefault="00DB0792" w:rsidP="00FA0A23">
      <w:pPr>
        <w:pStyle w:val="MCDotPoints"/>
      </w:pPr>
      <w:r w:rsidRPr="001B2840">
        <w:t xml:space="preserve">reports from business partners or members of the public </w:t>
      </w:r>
    </w:p>
    <w:p w14:paraId="09B6CA0F" w14:textId="034E2DB9" w:rsidR="001B2840" w:rsidRPr="001B2840" w:rsidRDefault="00DB0792" w:rsidP="00FA0A23">
      <w:pPr>
        <w:pStyle w:val="MCDotPoints"/>
      </w:pPr>
      <w:r w:rsidRPr="001B2840">
        <w:t xml:space="preserve">observable </w:t>
      </w:r>
      <w:r w:rsidR="001B2840" w:rsidRPr="001B2840">
        <w:t>changes in driver’s mental or physical health, behaviour or mood</w:t>
      </w:r>
    </w:p>
    <w:p w14:paraId="4472657C" w14:textId="37CDD222" w:rsidR="001B2840" w:rsidRPr="00ED5EBE" w:rsidRDefault="004F7EF3" w:rsidP="0093732F">
      <w:pPr>
        <w:pStyle w:val="MCControl"/>
      </w:pPr>
      <w:bookmarkStart w:id="458" w:name="_Ref205483143"/>
      <w:bookmarkStart w:id="459" w:name="_Toc205555551"/>
      <w:bookmarkStart w:id="460" w:name="_Toc205556849"/>
      <w:bookmarkStart w:id="461" w:name="_Ref205308744"/>
      <w:r>
        <w:t xml:space="preserve">Resources for Managing </w:t>
      </w:r>
      <w:r w:rsidR="00465ADC" w:rsidRPr="00F42021">
        <w:t>Driver Fatigue</w:t>
      </w:r>
      <w:bookmarkEnd w:id="458"/>
      <w:r w:rsidR="00AA1548">
        <w:t>:</w:t>
      </w:r>
      <w:bookmarkEnd w:id="459"/>
      <w:bookmarkEnd w:id="460"/>
      <w:r w:rsidR="00465ADC" w:rsidRPr="00F42021">
        <w:t xml:space="preserve"> </w:t>
      </w:r>
      <w:bookmarkEnd w:id="461"/>
    </w:p>
    <w:p w14:paraId="2BFA0E8F" w14:textId="543F6C3C" w:rsidR="00B20D48" w:rsidRPr="00A31D75" w:rsidRDefault="004C65AD" w:rsidP="006E2E9F">
      <w:pPr>
        <w:pStyle w:val="MCBodytext"/>
        <w:numPr>
          <w:ilvl w:val="0"/>
          <w:numId w:val="28"/>
        </w:numPr>
        <w:ind w:left="851" w:hanging="284"/>
      </w:pPr>
      <w:r w:rsidRPr="00A31D75">
        <w:t xml:space="preserve">NHVR Regulatory Advice on </w:t>
      </w:r>
      <w:hyperlink r:id="rId46" w:history="1">
        <w:r w:rsidR="00B20D48" w:rsidRPr="0032758D">
          <w:rPr>
            <w:rStyle w:val="Hyperlink"/>
            <w:color w:val="467886"/>
          </w:rPr>
          <w:t>Fitness to drive: Fatigue</w:t>
        </w:r>
      </w:hyperlink>
      <w:r w:rsidR="00B11CFE" w:rsidRPr="0032758D">
        <w:rPr>
          <w:rStyle w:val="EndnoteReference"/>
        </w:rPr>
        <w:endnoteReference w:id="37"/>
      </w:r>
      <w:r w:rsidR="00B11CFE" w:rsidRPr="0032758D">
        <w:rPr>
          <w:vertAlign w:val="superscript"/>
        </w:rPr>
        <w:t xml:space="preserve"> </w:t>
      </w:r>
      <w:r w:rsidR="00B11CFE" w:rsidRPr="00A31D75">
        <w:t xml:space="preserve">provides guidance on fatigue in the heavy vehicle transport industry and outlines obligations under the </w:t>
      </w:r>
      <w:proofErr w:type="spellStart"/>
      <w:r w:rsidR="00B11CFE" w:rsidRPr="00A31D75">
        <w:t>HVNL</w:t>
      </w:r>
      <w:proofErr w:type="spellEnd"/>
      <w:r w:rsidR="00B11CFE" w:rsidRPr="00A31D75">
        <w:t xml:space="preserve">. </w:t>
      </w:r>
    </w:p>
    <w:p w14:paraId="3C21F44D" w14:textId="139069B0" w:rsidR="00A31D75" w:rsidRDefault="00C147C2" w:rsidP="00BE136F">
      <w:pPr>
        <w:pStyle w:val="MCBodytext"/>
        <w:numPr>
          <w:ilvl w:val="0"/>
          <w:numId w:val="34"/>
        </w:numPr>
        <w:ind w:left="851" w:hanging="284"/>
      </w:pPr>
      <w:r w:rsidRPr="00A31D75">
        <w:t>NHVR Regulatory Advice on</w:t>
      </w:r>
      <w:r w:rsidR="00290053" w:rsidRPr="00A31D75">
        <w:t xml:space="preserve"> </w:t>
      </w:r>
      <w:hyperlink r:id="rId47" w:history="1">
        <w:r w:rsidR="00290053" w:rsidRPr="0032758D">
          <w:rPr>
            <w:rStyle w:val="Hyperlink"/>
            <w:color w:val="467886"/>
          </w:rPr>
          <w:t>Bus and Coach Driver Fatigue and Health and Wellbeing</w:t>
        </w:r>
      </w:hyperlink>
      <w:r w:rsidR="00AC73CD" w:rsidRPr="0032758D">
        <w:rPr>
          <w:rStyle w:val="EndnoteReference"/>
        </w:rPr>
        <w:endnoteReference w:id="38"/>
      </w:r>
      <w:r w:rsidR="00AC73CD" w:rsidRPr="0032758D">
        <w:rPr>
          <w:vertAlign w:val="superscript"/>
        </w:rPr>
        <w:t xml:space="preserve"> </w:t>
      </w:r>
      <w:r w:rsidR="00AC73CD" w:rsidRPr="00A31D75">
        <w:t>provides guidance on the management of fatigue and driver health and wellbeing in the bus and coach industry.</w:t>
      </w:r>
    </w:p>
    <w:p w14:paraId="5B11B07A" w14:textId="159F06D2" w:rsidR="0032758D" w:rsidRPr="00A31D75" w:rsidRDefault="0032758D" w:rsidP="0032758D">
      <w:pPr>
        <w:pStyle w:val="MCBodytext"/>
        <w:numPr>
          <w:ilvl w:val="0"/>
          <w:numId w:val="34"/>
        </w:numPr>
        <w:ind w:left="851" w:hanging="284"/>
      </w:pPr>
      <w:r>
        <w:lastRenderedPageBreak/>
        <w:t xml:space="preserve">NHVR Regulatory Advice on </w:t>
      </w:r>
      <w:hyperlink r:id="rId48" w:history="1">
        <w:r w:rsidRPr="0032758D">
          <w:rPr>
            <w:rStyle w:val="Hyperlink"/>
          </w:rPr>
          <w:t>Operating in the agricultural sector</w:t>
        </w:r>
      </w:hyperlink>
      <w:r>
        <w:rPr>
          <w:rStyle w:val="EndnoteReference"/>
        </w:rPr>
        <w:endnoteReference w:id="39"/>
      </w:r>
      <w:r>
        <w:t xml:space="preserve"> </w:t>
      </w:r>
      <w:r w:rsidRPr="0040014C">
        <w:t>provides guidance</w:t>
      </w:r>
      <w:r>
        <w:t xml:space="preserve"> about fatigue</w:t>
      </w:r>
      <w:r w:rsidRPr="0040014C">
        <w:t xml:space="preserve"> to individuals and businesses who operate in the agricultural sector</w:t>
      </w:r>
      <w:r>
        <w:t xml:space="preserve">. </w:t>
      </w:r>
    </w:p>
    <w:p w14:paraId="73AC1D30" w14:textId="77777777" w:rsidR="001B2840" w:rsidRPr="001B2840" w:rsidRDefault="001B2840" w:rsidP="00BE136F">
      <w:pPr>
        <w:pStyle w:val="MCBodytext"/>
        <w:numPr>
          <w:ilvl w:val="0"/>
          <w:numId w:val="34"/>
        </w:numPr>
        <w:ind w:left="851" w:hanging="284"/>
      </w:pPr>
      <w:r w:rsidRPr="00A31D75">
        <w:t xml:space="preserve">The </w:t>
      </w:r>
      <w:proofErr w:type="spellStart"/>
      <w:r w:rsidRPr="00A31D75">
        <w:t>HVNL</w:t>
      </w:r>
      <w:proofErr w:type="spellEnd"/>
      <w:r w:rsidRPr="00A31D75">
        <w:t xml:space="preserve"> provides a definition for a “sign of fatigue” (s221 </w:t>
      </w:r>
      <w:proofErr w:type="spellStart"/>
      <w:r w:rsidRPr="00A31D75">
        <w:t>HVNL</w:t>
      </w:r>
      <w:proofErr w:type="spellEnd"/>
      <w:r w:rsidRPr="00A31D75">
        <w:t>) – means any sign that a person was, is or will be fatigued while driving a fatigue-regulated heavy vehicle on a road (whether the sign</w:t>
      </w:r>
      <w:r w:rsidRPr="001B2840">
        <w:t xml:space="preserve"> manifests itself before, during or after the driver drove the vehicle). </w:t>
      </w:r>
    </w:p>
    <w:p w14:paraId="2CE89DCB" w14:textId="77777777" w:rsidR="001B2840" w:rsidRPr="001B2840" w:rsidRDefault="001B2840" w:rsidP="00F42021">
      <w:pPr>
        <w:pStyle w:val="MCBodytext"/>
        <w:spacing w:after="0"/>
        <w:ind w:left="1134" w:hanging="283"/>
      </w:pPr>
      <w:r w:rsidRPr="001B2840">
        <w:t xml:space="preserve">For example: </w:t>
      </w:r>
    </w:p>
    <w:p w14:paraId="72FA4930" w14:textId="77777777" w:rsidR="001B2840" w:rsidRPr="001B2840" w:rsidRDefault="001B2840" w:rsidP="006E2E9F">
      <w:pPr>
        <w:pStyle w:val="MCDotPoints"/>
        <w:numPr>
          <w:ilvl w:val="0"/>
          <w:numId w:val="18"/>
        </w:numPr>
      </w:pPr>
      <w:r w:rsidRPr="001B2840">
        <w:t>lack of alertness</w:t>
      </w:r>
    </w:p>
    <w:p w14:paraId="06D6AB7B" w14:textId="77777777" w:rsidR="001B2840" w:rsidRPr="001B2840" w:rsidRDefault="001B2840" w:rsidP="006E2E9F">
      <w:pPr>
        <w:pStyle w:val="MCDotPoints"/>
        <w:numPr>
          <w:ilvl w:val="0"/>
          <w:numId w:val="18"/>
        </w:numPr>
      </w:pPr>
      <w:r w:rsidRPr="001B2840">
        <w:t>inability to concentrate</w:t>
      </w:r>
    </w:p>
    <w:p w14:paraId="747D36AB" w14:textId="77777777" w:rsidR="001B2840" w:rsidRPr="001B2840" w:rsidRDefault="001B2840" w:rsidP="006E2E9F">
      <w:pPr>
        <w:pStyle w:val="MCDotPoints"/>
        <w:numPr>
          <w:ilvl w:val="0"/>
          <w:numId w:val="18"/>
        </w:numPr>
      </w:pPr>
      <w:r w:rsidRPr="001B2840">
        <w:t>reduced ability to recognise or respond to external stimuli</w:t>
      </w:r>
    </w:p>
    <w:p w14:paraId="02A725AD" w14:textId="77777777" w:rsidR="001B2840" w:rsidRPr="001B2840" w:rsidRDefault="001B2840" w:rsidP="006E2E9F">
      <w:pPr>
        <w:pStyle w:val="MCDotPoints"/>
        <w:numPr>
          <w:ilvl w:val="0"/>
          <w:numId w:val="18"/>
        </w:numPr>
      </w:pPr>
      <w:r w:rsidRPr="001B2840">
        <w:t>poor judgment or memory</w:t>
      </w:r>
    </w:p>
    <w:p w14:paraId="615D1285" w14:textId="77777777" w:rsidR="001B2840" w:rsidRPr="001B2840" w:rsidRDefault="001B2840" w:rsidP="006E2E9F">
      <w:pPr>
        <w:pStyle w:val="MCDotPoints"/>
        <w:numPr>
          <w:ilvl w:val="0"/>
          <w:numId w:val="18"/>
        </w:numPr>
      </w:pPr>
      <w:r w:rsidRPr="001B2840">
        <w:t>making more mistakes than usual</w:t>
      </w:r>
    </w:p>
    <w:p w14:paraId="4A9C6CC2" w14:textId="77777777" w:rsidR="001B2840" w:rsidRPr="001B2840" w:rsidRDefault="001B2840" w:rsidP="006E2E9F">
      <w:pPr>
        <w:pStyle w:val="MCDotPoints"/>
        <w:numPr>
          <w:ilvl w:val="0"/>
          <w:numId w:val="18"/>
        </w:numPr>
      </w:pPr>
      <w:r w:rsidRPr="001B2840">
        <w:t>drowsiness, or falling asleep, at work (including microsleeps)</w:t>
      </w:r>
    </w:p>
    <w:p w14:paraId="6E05234B" w14:textId="77777777" w:rsidR="001B2840" w:rsidRPr="001B2840" w:rsidRDefault="001B2840" w:rsidP="006E2E9F">
      <w:pPr>
        <w:pStyle w:val="MCDotPoints"/>
        <w:numPr>
          <w:ilvl w:val="0"/>
          <w:numId w:val="18"/>
        </w:numPr>
      </w:pPr>
      <w:r w:rsidRPr="001B2840">
        <w:t>finding it difficult to keep eyes open</w:t>
      </w:r>
    </w:p>
    <w:p w14:paraId="5627E5C3" w14:textId="77777777" w:rsidR="001B2840" w:rsidRPr="001B2840" w:rsidRDefault="001B2840" w:rsidP="006E2E9F">
      <w:pPr>
        <w:pStyle w:val="MCDotPoints"/>
        <w:numPr>
          <w:ilvl w:val="0"/>
          <w:numId w:val="18"/>
        </w:numPr>
      </w:pPr>
      <w:r w:rsidRPr="001B2840">
        <w:t>needing more frequent naps than usual</w:t>
      </w:r>
    </w:p>
    <w:p w14:paraId="53A64ADF" w14:textId="77777777" w:rsidR="001B2840" w:rsidRPr="001B2840" w:rsidRDefault="001B2840" w:rsidP="006E2E9F">
      <w:pPr>
        <w:pStyle w:val="MCDotPoints"/>
        <w:numPr>
          <w:ilvl w:val="0"/>
          <w:numId w:val="18"/>
        </w:numPr>
      </w:pPr>
      <w:r w:rsidRPr="001B2840">
        <w:t>not feeling refreshed after sleep</w:t>
      </w:r>
    </w:p>
    <w:p w14:paraId="2D932F78" w14:textId="77777777" w:rsidR="001B2840" w:rsidRPr="001B2840" w:rsidRDefault="001B2840" w:rsidP="006E2E9F">
      <w:pPr>
        <w:pStyle w:val="MCDotPoints"/>
        <w:numPr>
          <w:ilvl w:val="0"/>
          <w:numId w:val="18"/>
        </w:numPr>
      </w:pPr>
      <w:r w:rsidRPr="001B2840">
        <w:t>excessive head-nodding or yawning</w:t>
      </w:r>
    </w:p>
    <w:p w14:paraId="0290DC00" w14:textId="77777777" w:rsidR="001B2840" w:rsidRPr="001B2840" w:rsidRDefault="001B2840" w:rsidP="006E2E9F">
      <w:pPr>
        <w:pStyle w:val="MCDotPoints"/>
        <w:numPr>
          <w:ilvl w:val="0"/>
          <w:numId w:val="18"/>
        </w:numPr>
      </w:pPr>
      <w:r w:rsidRPr="001B2840">
        <w:t>blurred vision</w:t>
      </w:r>
    </w:p>
    <w:p w14:paraId="0A549178" w14:textId="77777777" w:rsidR="001B2840" w:rsidRPr="001B2840" w:rsidRDefault="001B2840" w:rsidP="006E2E9F">
      <w:pPr>
        <w:pStyle w:val="MCDotPoints"/>
        <w:numPr>
          <w:ilvl w:val="0"/>
          <w:numId w:val="18"/>
        </w:numPr>
      </w:pPr>
      <w:r w:rsidRPr="001B2840">
        <w:t>mood changes, increased irritability or other changes to the person’s mental health</w:t>
      </w:r>
    </w:p>
    <w:p w14:paraId="695D552D" w14:textId="77777777" w:rsidR="001B2840" w:rsidRDefault="001B2840" w:rsidP="006E2E9F">
      <w:pPr>
        <w:pStyle w:val="MCDotPoints"/>
        <w:numPr>
          <w:ilvl w:val="0"/>
          <w:numId w:val="18"/>
        </w:numPr>
      </w:pPr>
      <w:r w:rsidRPr="001B2840">
        <w:t>changes to the person’s health or fitness</w:t>
      </w:r>
    </w:p>
    <w:p w14:paraId="6492D8A5" w14:textId="77E299BF" w:rsidR="00486533" w:rsidRDefault="005925EA" w:rsidP="006E2E9F">
      <w:pPr>
        <w:pStyle w:val="MCBodytext"/>
        <w:numPr>
          <w:ilvl w:val="0"/>
          <w:numId w:val="29"/>
        </w:numPr>
        <w:ind w:left="851" w:hanging="284"/>
      </w:pPr>
      <w:r w:rsidRPr="004F7EF3">
        <w:t xml:space="preserve">The </w:t>
      </w:r>
      <w:hyperlink r:id="rId49" w:history="1">
        <w:r w:rsidR="00486533" w:rsidRPr="005925EA">
          <w:rPr>
            <w:rStyle w:val="Hyperlink"/>
          </w:rPr>
          <w:t>Guide for Managing the Risk of Fatigue</w:t>
        </w:r>
      </w:hyperlink>
      <w:r w:rsidR="006A2026" w:rsidRPr="004F7EF3">
        <w:rPr>
          <w:rStyle w:val="EndnoteReference"/>
        </w:rPr>
        <w:endnoteReference w:id="40"/>
      </w:r>
      <w:r w:rsidRPr="004F7EF3">
        <w:t xml:space="preserve"> </w:t>
      </w:r>
      <w:r w:rsidR="00B217B8">
        <w:t xml:space="preserve">from </w:t>
      </w:r>
      <w:r w:rsidR="00B217B8" w:rsidRPr="00B217B8">
        <w:t>Safe Work Australia</w:t>
      </w:r>
      <w:r w:rsidRPr="004F7EF3">
        <w:t xml:space="preserve"> provides practical guidance on how to manage fatigue to ensure it does not contribute to health and safety risks in the workplace</w:t>
      </w:r>
    </w:p>
    <w:p w14:paraId="6AAD2F59" w14:textId="5B7940AB" w:rsidR="001B2840" w:rsidRPr="001B2840" w:rsidRDefault="001B2840" w:rsidP="006E2E9F">
      <w:pPr>
        <w:pStyle w:val="MCBodytext"/>
        <w:numPr>
          <w:ilvl w:val="0"/>
          <w:numId w:val="29"/>
        </w:numPr>
        <w:ind w:left="851" w:hanging="284"/>
      </w:pPr>
      <w:r w:rsidRPr="001A3EE2">
        <w:rPr>
          <w:rStyle w:val="MCBodytextChar"/>
        </w:rPr>
        <w:t>Training modules are available under the Australian Skills Quality Authority (</w:t>
      </w:r>
      <w:proofErr w:type="spellStart"/>
      <w:r w:rsidRPr="001A3EE2">
        <w:rPr>
          <w:rStyle w:val="MCBodytextChar"/>
        </w:rPr>
        <w:t>ASQA</w:t>
      </w:r>
      <w:proofErr w:type="spellEnd"/>
      <w:r w:rsidRPr="001A3EE2">
        <w:rPr>
          <w:rStyle w:val="MCBodytextChar"/>
        </w:rPr>
        <w:t xml:space="preserve">) framework in relation to the management of fatigue. To find </w:t>
      </w:r>
      <w:r w:rsidR="00594653">
        <w:rPr>
          <w:rStyle w:val="MCBodytextChar"/>
        </w:rPr>
        <w:t xml:space="preserve">nationally recognised training and </w:t>
      </w:r>
      <w:r w:rsidRPr="001A3EE2">
        <w:rPr>
          <w:rStyle w:val="MCBodytextChar"/>
        </w:rPr>
        <w:t xml:space="preserve">trainers accredited to provide this training, visit </w:t>
      </w:r>
      <w:hyperlink r:id="rId50" w:history="1">
        <w:r w:rsidRPr="001B2840">
          <w:rPr>
            <w:rStyle w:val="Hyperlink"/>
          </w:rPr>
          <w:t>training.gov.au</w:t>
        </w:r>
      </w:hyperlink>
      <w:r w:rsidR="006A2026">
        <w:rPr>
          <w:rStyle w:val="EndnoteReference"/>
        </w:rPr>
        <w:endnoteReference w:id="41"/>
      </w:r>
      <w:r w:rsidRPr="001B2840">
        <w:t xml:space="preserve">.  </w:t>
      </w:r>
    </w:p>
    <w:p w14:paraId="10FE608C" w14:textId="77777777" w:rsidR="001B2840" w:rsidRPr="001B2840" w:rsidRDefault="001B2840" w:rsidP="00F42021">
      <w:pPr>
        <w:pStyle w:val="MCBodytext"/>
        <w:spacing w:after="0"/>
        <w:ind w:left="851"/>
      </w:pPr>
      <w:r w:rsidRPr="001B2840">
        <w:t xml:space="preserve">Relevant units of competency include: </w:t>
      </w:r>
    </w:p>
    <w:p w14:paraId="09CA8DF7" w14:textId="77777777" w:rsidR="001B2840" w:rsidRPr="001B2840" w:rsidRDefault="001B2840" w:rsidP="006E2E9F">
      <w:pPr>
        <w:pStyle w:val="MCBodytext"/>
        <w:numPr>
          <w:ilvl w:val="0"/>
          <w:numId w:val="19"/>
        </w:numPr>
        <w:spacing w:after="0"/>
      </w:pPr>
      <w:r w:rsidRPr="001B2840">
        <w:t>TLIF0005 – Apply a fatigue risk management system</w:t>
      </w:r>
    </w:p>
    <w:p w14:paraId="3AB4EB90" w14:textId="77777777" w:rsidR="001B2840" w:rsidRPr="001B2840" w:rsidRDefault="001B2840" w:rsidP="006E2E9F">
      <w:pPr>
        <w:pStyle w:val="MCBodytext"/>
        <w:numPr>
          <w:ilvl w:val="0"/>
          <w:numId w:val="19"/>
        </w:numPr>
        <w:spacing w:after="0"/>
      </w:pPr>
      <w:r w:rsidRPr="001B2840">
        <w:t>TLIF0006 – Administer a fatigue risk management system</w:t>
      </w:r>
    </w:p>
    <w:p w14:paraId="49BDBAF2" w14:textId="77777777" w:rsidR="001B2840" w:rsidRDefault="001B2840" w:rsidP="006E2E9F">
      <w:pPr>
        <w:pStyle w:val="MCBodytext"/>
        <w:numPr>
          <w:ilvl w:val="0"/>
          <w:numId w:val="19"/>
        </w:numPr>
        <w:spacing w:after="0"/>
      </w:pPr>
      <w:r w:rsidRPr="001B2840">
        <w:t>TLIF0007 – Manage a fatigue risk management system</w:t>
      </w:r>
    </w:p>
    <w:p w14:paraId="58DD9417" w14:textId="4D128D6C" w:rsidR="001B2840" w:rsidRPr="001B2840" w:rsidRDefault="00D45497" w:rsidP="00874471">
      <w:pPr>
        <w:pStyle w:val="MCBodytext"/>
        <w:numPr>
          <w:ilvl w:val="0"/>
          <w:numId w:val="19"/>
        </w:numPr>
        <w:spacing w:before="240"/>
        <w:ind w:left="851" w:hanging="284"/>
      </w:pPr>
      <w:proofErr w:type="spellStart"/>
      <w:r w:rsidRPr="003A6155">
        <w:t>NHVR’s</w:t>
      </w:r>
      <w:proofErr w:type="spellEnd"/>
      <w:r w:rsidRPr="003A6155">
        <w:t xml:space="preserve"> </w:t>
      </w:r>
      <w:hyperlink r:id="rId51" w:history="1">
        <w:r>
          <w:rPr>
            <w:rStyle w:val="Hyperlink"/>
          </w:rPr>
          <w:t>Guidance on Fatigue and Distraction Detection Technologies (</w:t>
        </w:r>
        <w:proofErr w:type="spellStart"/>
        <w:r>
          <w:rPr>
            <w:rStyle w:val="Hyperlink"/>
          </w:rPr>
          <w:t>FDDTs</w:t>
        </w:r>
        <w:proofErr w:type="spellEnd"/>
        <w:r>
          <w:rPr>
            <w:rStyle w:val="Hyperlink"/>
          </w:rPr>
          <w:t>)</w:t>
        </w:r>
      </w:hyperlink>
      <w:r>
        <w:rPr>
          <w:rStyle w:val="EndnoteReference"/>
        </w:rPr>
        <w:endnoteReference w:id="42"/>
      </w:r>
      <w:r>
        <w:t xml:space="preserve"> provides </w:t>
      </w:r>
      <w:r w:rsidRPr="003E336E">
        <w:t xml:space="preserve">good practice guidance to support industry uptake of </w:t>
      </w:r>
      <w:proofErr w:type="spellStart"/>
      <w:r>
        <w:t>FDDTs</w:t>
      </w:r>
      <w:proofErr w:type="spellEnd"/>
      <w:r>
        <w:t>.</w:t>
      </w:r>
    </w:p>
    <w:p w14:paraId="47870DE0" w14:textId="30140D58" w:rsidR="001B2840" w:rsidRPr="001B2840" w:rsidRDefault="003512EC" w:rsidP="00874471">
      <w:pPr>
        <w:pStyle w:val="MCActivity"/>
      </w:pPr>
      <w:bookmarkStart w:id="462" w:name="_Toc205555552"/>
      <w:bookmarkStart w:id="463" w:name="_Toc205556850"/>
      <w:bookmarkStart w:id="464" w:name="_Toc205794570"/>
      <w:r>
        <w:t xml:space="preserve">Activity: </w:t>
      </w:r>
      <w:r w:rsidR="001B2840" w:rsidRPr="001B2840">
        <w:t>Managing distraction and inattention</w:t>
      </w:r>
      <w:bookmarkEnd w:id="462"/>
      <w:bookmarkEnd w:id="463"/>
      <w:bookmarkEnd w:id="464"/>
    </w:p>
    <w:p w14:paraId="232C1ADA" w14:textId="3BC8B876" w:rsidR="001B2840" w:rsidRPr="001B2840" w:rsidRDefault="001B2840" w:rsidP="00FA0A23">
      <w:pPr>
        <w:pStyle w:val="MCBodytext"/>
      </w:pPr>
      <w:r w:rsidRPr="001B2840">
        <w:t>Driver distraction has emerged as a key factor in crashes involving heavy vehicles, with NTI/</w:t>
      </w:r>
      <w:proofErr w:type="spellStart"/>
      <w:r w:rsidRPr="001B2840">
        <w:t>NTARC</w:t>
      </w:r>
      <w:proofErr w:type="spellEnd"/>
      <w:r w:rsidRPr="001B2840">
        <w:t xml:space="preserve"> reporting a substantial increase in inattention and distraction related incidents from 2022-2023.</w:t>
      </w:r>
      <w:r w:rsidR="006A2026">
        <w:rPr>
          <w:rStyle w:val="EndnoteReference"/>
        </w:rPr>
        <w:endnoteReference w:id="43"/>
      </w:r>
      <w:r w:rsidRPr="001B2840">
        <w:t xml:space="preserve">. </w:t>
      </w:r>
    </w:p>
    <w:p w14:paraId="354214F1" w14:textId="5CCC6086" w:rsidR="00FA132A" w:rsidRPr="00FA132A" w:rsidRDefault="001B2840" w:rsidP="00FA132A">
      <w:pPr>
        <w:pStyle w:val="MCBodytext"/>
      </w:pPr>
      <w:r w:rsidRPr="001B2840">
        <w:t>For a heavy vehicle driver</w:t>
      </w:r>
      <w:r w:rsidR="00FA132A">
        <w:t>,</w:t>
      </w:r>
      <w:r w:rsidR="00FA132A" w:rsidRPr="00FA132A">
        <w:t xml:space="preserve"> distraction is the diversion of attention away from critical driving tasks to competing events, objects or conditions, either inside or outside the vehicle.</w:t>
      </w:r>
    </w:p>
    <w:p w14:paraId="49E0E2B9" w14:textId="46F01D82" w:rsidR="001B2840" w:rsidRPr="001B2840" w:rsidRDefault="001B2840" w:rsidP="00ED5EBE">
      <w:pPr>
        <w:pStyle w:val="MCBodytext"/>
        <w:spacing w:after="0"/>
      </w:pPr>
      <w:r w:rsidRPr="001B2840">
        <w:t xml:space="preserve">Attention can be diverted by things both inside </w:t>
      </w:r>
      <w:r w:rsidR="00B02241" w:rsidRPr="001B2840">
        <w:t>and</w:t>
      </w:r>
      <w:r w:rsidRPr="001B2840">
        <w:t xml:space="preserve"> outside the vehicle, such as:</w:t>
      </w:r>
    </w:p>
    <w:p w14:paraId="5366BF54" w14:textId="77777777" w:rsidR="001B2840" w:rsidRPr="001B2840" w:rsidRDefault="001B2840" w:rsidP="00FA0A23">
      <w:pPr>
        <w:pStyle w:val="MCDotPoints"/>
      </w:pPr>
      <w:r w:rsidRPr="001B2840">
        <w:t>phone calls</w:t>
      </w:r>
    </w:p>
    <w:p w14:paraId="27C6D77A" w14:textId="77777777" w:rsidR="001B2840" w:rsidRPr="001B2840" w:rsidRDefault="001B2840" w:rsidP="00FA0A23">
      <w:pPr>
        <w:pStyle w:val="MCDotPoints"/>
      </w:pPr>
      <w:r w:rsidRPr="001B2840">
        <w:lastRenderedPageBreak/>
        <w:t>devices and screens inside the cabin, alarms and alerts</w:t>
      </w:r>
    </w:p>
    <w:p w14:paraId="1245349F" w14:textId="77777777" w:rsidR="001B2840" w:rsidRPr="001B2840" w:rsidRDefault="001B2840" w:rsidP="00FA0A23">
      <w:pPr>
        <w:pStyle w:val="MCDotPoints"/>
      </w:pPr>
      <w:r w:rsidRPr="001B2840">
        <w:t>moving objects inside the cabin</w:t>
      </w:r>
    </w:p>
    <w:p w14:paraId="04006E50" w14:textId="77777777" w:rsidR="001B2840" w:rsidRPr="001B2840" w:rsidRDefault="001B2840" w:rsidP="00FA0A23">
      <w:pPr>
        <w:pStyle w:val="MCDotPoints"/>
      </w:pPr>
      <w:r w:rsidRPr="001B2840">
        <w:t xml:space="preserve">other vehicles or activity alongside the road </w:t>
      </w:r>
    </w:p>
    <w:p w14:paraId="1F94AF88" w14:textId="77777777" w:rsidR="001B2840" w:rsidRPr="001B2840" w:rsidRDefault="001B2840" w:rsidP="00FA0A23">
      <w:pPr>
        <w:pStyle w:val="MCDotPoints"/>
      </w:pPr>
      <w:r w:rsidRPr="001B2840">
        <w:t>troubles at home or personal struggles</w:t>
      </w:r>
    </w:p>
    <w:p w14:paraId="261EBE4A" w14:textId="77777777" w:rsidR="001B2840" w:rsidRPr="001B2840" w:rsidRDefault="001B2840" w:rsidP="00FA0A23">
      <w:pPr>
        <w:pStyle w:val="MCDotPoints"/>
      </w:pPr>
      <w:r w:rsidRPr="001B2840">
        <w:t xml:space="preserve">workplace conflicts, aggravation from clients </w:t>
      </w:r>
    </w:p>
    <w:p w14:paraId="0476D41C" w14:textId="77777777" w:rsidR="001B2840" w:rsidRPr="001B2840" w:rsidRDefault="001B2840" w:rsidP="00FA0A23">
      <w:pPr>
        <w:pStyle w:val="MCDotPoints"/>
      </w:pPr>
      <w:r w:rsidRPr="001B2840">
        <w:t>pressure to meet deadlines</w:t>
      </w:r>
    </w:p>
    <w:p w14:paraId="5DB3E4A0" w14:textId="77777777" w:rsidR="001B2840" w:rsidRPr="001B2840" w:rsidRDefault="001B2840" w:rsidP="00FA0A23">
      <w:pPr>
        <w:pStyle w:val="MCDotPoints"/>
      </w:pPr>
      <w:r w:rsidRPr="001B2840">
        <w:t xml:space="preserve">concern about where to stop </w:t>
      </w:r>
    </w:p>
    <w:p w14:paraId="5956BFA4" w14:textId="77777777" w:rsidR="001B2840" w:rsidRPr="001B2840" w:rsidRDefault="001B2840" w:rsidP="00FA0A23">
      <w:pPr>
        <w:pStyle w:val="MCDotPoints"/>
      </w:pPr>
      <w:r w:rsidRPr="001B2840">
        <w:t>pain, discomfort, hunger</w:t>
      </w:r>
    </w:p>
    <w:p w14:paraId="5EDF7B92" w14:textId="6F7FAB59" w:rsidR="001B2840" w:rsidRPr="001B2840" w:rsidRDefault="001B2840" w:rsidP="00FA0A23">
      <w:pPr>
        <w:pStyle w:val="MCBodytext"/>
      </w:pPr>
      <w:r w:rsidRPr="001B2840">
        <w:t xml:space="preserve">Any of these can prevent drivers giving their full attention to how they are driving. The effect can be multiplied when drivers are fatigued or stressed. The most effective controls remove the sources of distraction but removing too many stimuli can have the opposite effect, where monotony and repetition start to decrease a drivers’ alertness and focus. </w:t>
      </w:r>
    </w:p>
    <w:p w14:paraId="55FEA060" w14:textId="4D36D2AB" w:rsidR="001B2840" w:rsidRPr="001B2840" w:rsidRDefault="001B2840" w:rsidP="00FA0A23">
      <w:pPr>
        <w:pStyle w:val="MCBodytext"/>
      </w:pPr>
      <w:r w:rsidRPr="001B2840">
        <w:t xml:space="preserve">For example, driving a new route could involve distraction such as looking for a landmark or address. Travelling the same route a hundred times can cause a driver to stop paying conscious attention to their driving and rely on learned and practiced behaviour to get them to their destination. Drivers who fail to stop at level crossings, or who hit low bridges, may be operating in this mode. </w:t>
      </w:r>
    </w:p>
    <w:p w14:paraId="245B78BD" w14:textId="77777777" w:rsidR="001B2840" w:rsidRPr="001B2840" w:rsidRDefault="001B2840" w:rsidP="00FA0A23">
      <w:pPr>
        <w:pStyle w:val="MCBodytext"/>
      </w:pPr>
      <w:r w:rsidRPr="001B2840">
        <w:t xml:space="preserve">Other controls will help drivers maintain situational awareness. </w:t>
      </w:r>
    </w:p>
    <w:p w14:paraId="6433B9C8" w14:textId="77777777" w:rsidR="001B2840" w:rsidRPr="001B2840" w:rsidRDefault="001B2840" w:rsidP="00FA0A23">
      <w:pPr>
        <w:pStyle w:val="MCBodytext"/>
      </w:pPr>
      <w:r w:rsidRPr="001B2840">
        <w:t xml:space="preserve">How drivers respond and behave throughout a journey will depend on the person, and their mental and physical state on any given day. Control measures that improve fitness to drive will also improve drivers’ ability to pay attention to the driving task.    </w:t>
      </w:r>
    </w:p>
    <w:p w14:paraId="2F6B26AB" w14:textId="77777777" w:rsidR="001B2840" w:rsidRDefault="001B2840" w:rsidP="0093732F">
      <w:pPr>
        <w:pStyle w:val="MCControl"/>
      </w:pPr>
      <w:bookmarkStart w:id="465" w:name="_Toc205555553"/>
      <w:bookmarkStart w:id="466" w:name="_Toc205556851"/>
      <w:r w:rsidRPr="00B32F37">
        <w:t xml:space="preserve">Control: </w:t>
      </w:r>
      <w:r w:rsidRPr="001B2840">
        <w:t>Reduce the number of audio and visual devices in the cabin of each vehicle to the necessary minimum.</w:t>
      </w:r>
      <w:bookmarkEnd w:id="465"/>
      <w:bookmarkEnd w:id="466"/>
    </w:p>
    <w:p w14:paraId="6BDF6B09" w14:textId="7A3EA697" w:rsidR="00F6262A" w:rsidRDefault="00A82C16" w:rsidP="0093732F">
      <w:pPr>
        <w:pStyle w:val="MCControl"/>
      </w:pPr>
      <w:bookmarkStart w:id="467" w:name="_Toc205555554"/>
      <w:bookmarkStart w:id="468" w:name="_Toc205556852"/>
      <w:r w:rsidRPr="00B32F37">
        <w:t>Control:</w:t>
      </w:r>
      <w:r>
        <w:t xml:space="preserve"> Re</w:t>
      </w:r>
      <w:r w:rsidR="007C024C">
        <w:t>d</w:t>
      </w:r>
      <w:r>
        <w:t>u</w:t>
      </w:r>
      <w:r w:rsidR="007C024C">
        <w:t>c</w:t>
      </w:r>
      <w:r>
        <w:t>e the number of separate systems that bus drivers use</w:t>
      </w:r>
      <w:r w:rsidR="007C024C">
        <w:t xml:space="preserve"> </w:t>
      </w:r>
      <w:r w:rsidR="00F6262A">
        <w:t xml:space="preserve">for ticketing and </w:t>
      </w:r>
      <w:r w:rsidR="007C024C">
        <w:t>navigating</w:t>
      </w:r>
      <w:r w:rsidR="00F6262A">
        <w:t>.</w:t>
      </w:r>
      <w:bookmarkEnd w:id="467"/>
      <w:bookmarkEnd w:id="468"/>
    </w:p>
    <w:p w14:paraId="6BA7A21E" w14:textId="55E71D91" w:rsidR="00A82C16" w:rsidRPr="001B2840" w:rsidRDefault="00F6262A" w:rsidP="0093732F">
      <w:pPr>
        <w:pStyle w:val="MCControl"/>
      </w:pPr>
      <w:bookmarkStart w:id="469" w:name="_Toc205555555"/>
      <w:bookmarkStart w:id="470" w:name="_Toc205556853"/>
      <w:r w:rsidRPr="00B32F37">
        <w:t>Control:</w:t>
      </w:r>
      <w:r>
        <w:t xml:space="preserve"> Restrict radio or phone calls to drivers to times when they are not driving.</w:t>
      </w:r>
      <w:bookmarkEnd w:id="469"/>
      <w:bookmarkEnd w:id="470"/>
      <w:r>
        <w:t xml:space="preserve">  </w:t>
      </w:r>
    </w:p>
    <w:p w14:paraId="3CB72F02" w14:textId="77777777" w:rsidR="001B2840" w:rsidRPr="001B2840" w:rsidRDefault="001B2840" w:rsidP="0093732F">
      <w:pPr>
        <w:pStyle w:val="MCControl"/>
      </w:pPr>
      <w:bookmarkStart w:id="471" w:name="_Toc205555556"/>
      <w:bookmarkStart w:id="472" w:name="_Toc205556854"/>
      <w:r w:rsidRPr="00B32F37">
        <w:t>Control:</w:t>
      </w:r>
      <w:r w:rsidRPr="001B2840">
        <w:t xml:space="preserve"> Attend to mechanical issues early, to prevent warning lights being displayed on the dashboard.</w:t>
      </w:r>
      <w:bookmarkEnd w:id="471"/>
      <w:bookmarkEnd w:id="472"/>
      <w:r w:rsidRPr="001B2840">
        <w:t xml:space="preserve"> </w:t>
      </w:r>
    </w:p>
    <w:p w14:paraId="5A93451A" w14:textId="77777777" w:rsidR="001B2840" w:rsidRPr="001B2840" w:rsidRDefault="001B2840" w:rsidP="0093732F">
      <w:pPr>
        <w:pStyle w:val="MCControl"/>
      </w:pPr>
      <w:bookmarkStart w:id="473" w:name="_Toc205555557"/>
      <w:bookmarkStart w:id="474" w:name="_Toc205556855"/>
      <w:r w:rsidRPr="00B32F37">
        <w:t>Control:</w:t>
      </w:r>
      <w:r w:rsidRPr="001B2840">
        <w:t xml:space="preserve"> Restrict the use of mobile phones during driving and install phone mounting equipment for drivers to receive calls while driving.</w:t>
      </w:r>
      <w:bookmarkEnd w:id="473"/>
      <w:bookmarkEnd w:id="474"/>
    </w:p>
    <w:p w14:paraId="5ECEED6E" w14:textId="77777777" w:rsidR="001B2840" w:rsidRPr="001B2840" w:rsidRDefault="001B2840" w:rsidP="0093732F">
      <w:pPr>
        <w:pStyle w:val="MCControl"/>
      </w:pPr>
      <w:bookmarkStart w:id="475" w:name="_Toc205555558"/>
      <w:bookmarkStart w:id="476" w:name="_Toc205556856"/>
      <w:r w:rsidRPr="00B32F37">
        <w:t>Control:</w:t>
      </w:r>
      <w:r w:rsidRPr="001B2840">
        <w:t xml:space="preserve"> Train drivers to stop at a safe place before making mobile phone calls.</w:t>
      </w:r>
      <w:bookmarkEnd w:id="475"/>
      <w:bookmarkEnd w:id="476"/>
    </w:p>
    <w:p w14:paraId="43777FE2" w14:textId="77777777" w:rsidR="001B2840" w:rsidRPr="001B2840" w:rsidRDefault="001B2840" w:rsidP="0093732F">
      <w:pPr>
        <w:pStyle w:val="MCControl"/>
      </w:pPr>
      <w:bookmarkStart w:id="477" w:name="_Toc205555559"/>
      <w:bookmarkStart w:id="478" w:name="_Toc205556857"/>
      <w:r w:rsidRPr="00B32F37">
        <w:t>Control:</w:t>
      </w:r>
      <w:r w:rsidRPr="001B2840">
        <w:t xml:space="preserve"> Make time to speak to drivers at the end of each shift, so that work issues can be resolved or addressed before their next shift.</w:t>
      </w:r>
      <w:bookmarkEnd w:id="477"/>
      <w:bookmarkEnd w:id="478"/>
      <w:r w:rsidRPr="001B2840">
        <w:t xml:space="preserve">   </w:t>
      </w:r>
    </w:p>
    <w:p w14:paraId="5A71E2A8" w14:textId="7F4DF3C0" w:rsidR="001B2840" w:rsidRPr="001B2840" w:rsidRDefault="001B2840" w:rsidP="0093732F">
      <w:pPr>
        <w:pStyle w:val="MCControl"/>
      </w:pPr>
      <w:bookmarkStart w:id="479" w:name="_Toc205555560"/>
      <w:bookmarkStart w:id="480" w:name="_Toc205556858"/>
      <w:r w:rsidRPr="00B32F37">
        <w:t>Control:</w:t>
      </w:r>
      <w:r w:rsidRPr="001B2840">
        <w:t xml:space="preserve"> Install compartments, boxes or holders in vehicle cabin</w:t>
      </w:r>
      <w:r w:rsidR="00676F09">
        <w:t>s</w:t>
      </w:r>
      <w:r w:rsidRPr="001B2840">
        <w:t xml:space="preserve"> to restrain items that could move during travel. Train drivers to secure all loose items in the cabin, before starting to drive.</w:t>
      </w:r>
      <w:bookmarkEnd w:id="479"/>
      <w:bookmarkEnd w:id="480"/>
    </w:p>
    <w:p w14:paraId="5E1133E7" w14:textId="77777777" w:rsidR="001B2840" w:rsidRPr="001B2840" w:rsidRDefault="001B2840" w:rsidP="0093732F">
      <w:pPr>
        <w:pStyle w:val="MCControl"/>
      </w:pPr>
      <w:bookmarkStart w:id="481" w:name="_Toc205555561"/>
      <w:bookmarkStart w:id="482" w:name="_Toc205556859"/>
      <w:r w:rsidRPr="00B32F37">
        <w:t>Control:</w:t>
      </w:r>
      <w:r w:rsidRPr="001B2840">
        <w:t xml:space="preserve"> Train drivers in the safe use of driver assist technologies, to reduce their cognitive load while driving.</w:t>
      </w:r>
      <w:bookmarkEnd w:id="481"/>
      <w:bookmarkEnd w:id="482"/>
      <w:r w:rsidRPr="001B2840">
        <w:t xml:space="preserve"> </w:t>
      </w:r>
    </w:p>
    <w:p w14:paraId="5500FBD5" w14:textId="77777777" w:rsidR="001B2840" w:rsidRPr="001B2840" w:rsidRDefault="001B2840" w:rsidP="0093732F">
      <w:pPr>
        <w:pStyle w:val="MCControl"/>
      </w:pPr>
      <w:bookmarkStart w:id="483" w:name="_Toc205555562"/>
      <w:bookmarkStart w:id="484" w:name="_Toc205556860"/>
      <w:r w:rsidRPr="00B32F37">
        <w:lastRenderedPageBreak/>
        <w:t>Control:</w:t>
      </w:r>
      <w:r w:rsidRPr="001B2840">
        <w:t xml:space="preserve"> At the start of a journey, remind drivers about hazards on the route to bring them to the driver’s attention.</w:t>
      </w:r>
      <w:bookmarkEnd w:id="483"/>
      <w:bookmarkEnd w:id="484"/>
      <w:r w:rsidRPr="001B2840">
        <w:t xml:space="preserve">  </w:t>
      </w:r>
    </w:p>
    <w:p w14:paraId="21CA0F32" w14:textId="77777777" w:rsidR="001B2840" w:rsidRPr="001B2840" w:rsidRDefault="001B2840" w:rsidP="0093732F">
      <w:pPr>
        <w:pStyle w:val="MCControl"/>
      </w:pPr>
      <w:bookmarkStart w:id="485" w:name="_Toc205555563"/>
      <w:bookmarkStart w:id="486" w:name="_Toc205556861"/>
      <w:r w:rsidRPr="00B32F37">
        <w:t>Control:</w:t>
      </w:r>
      <w:r w:rsidRPr="001B2840">
        <w:t xml:space="preserve"> Use visual prompts inside the cabin to remind drivers to pay attention to hazards, places or times on the route.</w:t>
      </w:r>
      <w:bookmarkEnd w:id="485"/>
      <w:bookmarkEnd w:id="486"/>
      <w:r w:rsidRPr="001B2840">
        <w:t xml:space="preserve"> </w:t>
      </w:r>
    </w:p>
    <w:p w14:paraId="5FB5AB75" w14:textId="16AF9E58" w:rsidR="001B2840" w:rsidRPr="001B2840" w:rsidRDefault="001B2840" w:rsidP="00FA0A23">
      <w:pPr>
        <w:pStyle w:val="MCBodytext"/>
      </w:pPr>
      <w:r w:rsidRPr="001B2840">
        <w:t>For example</w:t>
      </w:r>
      <w:r w:rsidR="00DB0792">
        <w:t>:</w:t>
      </w:r>
      <w:r w:rsidRPr="001B2840">
        <w:t xml:space="preserve"> a sticker displaying the vehicle’s height, the location of a detour, a recommended speed limit through roundabouts.</w:t>
      </w:r>
    </w:p>
    <w:p w14:paraId="577F8D7B" w14:textId="77777777" w:rsidR="001B2840" w:rsidRPr="001B2840" w:rsidRDefault="001B2840" w:rsidP="0093732F">
      <w:pPr>
        <w:pStyle w:val="MCControl"/>
      </w:pPr>
      <w:bookmarkStart w:id="487" w:name="_Toc205555564"/>
      <w:bookmarkStart w:id="488" w:name="_Toc205556862"/>
      <w:r w:rsidRPr="00B32F37">
        <w:t>Control:</w:t>
      </w:r>
      <w:r w:rsidRPr="001B2840">
        <w:t xml:space="preserve"> Check in on drivers throughout longer journeys or use in-vehicle monitoring systems to gauge their attention throughout the day.</w:t>
      </w:r>
      <w:bookmarkEnd w:id="487"/>
      <w:bookmarkEnd w:id="488"/>
      <w:r w:rsidRPr="001B2840">
        <w:t xml:space="preserve">   </w:t>
      </w:r>
    </w:p>
    <w:p w14:paraId="536389B0" w14:textId="7A9B140E" w:rsidR="001B2840" w:rsidRPr="001B2840" w:rsidRDefault="001B2840" w:rsidP="0093732F">
      <w:pPr>
        <w:pStyle w:val="MCControl"/>
      </w:pPr>
      <w:bookmarkStart w:id="489" w:name="_Toc205555565"/>
      <w:bookmarkStart w:id="490" w:name="_Toc205556863"/>
      <w:r w:rsidRPr="00B32F37">
        <w:t>Control:</w:t>
      </w:r>
      <w:r w:rsidRPr="001B2840">
        <w:t xml:space="preserve"> Use GPS geo</w:t>
      </w:r>
      <w:r w:rsidR="00D40EC2">
        <w:t>-</w:t>
      </w:r>
      <w:r w:rsidRPr="001B2840">
        <w:t>fencing to set alerts at key parts of a journey, to remind drivers of hazards ahead.</w:t>
      </w:r>
      <w:bookmarkEnd w:id="489"/>
      <w:bookmarkEnd w:id="490"/>
    </w:p>
    <w:p w14:paraId="2CA61542" w14:textId="77777777" w:rsidR="001B2840" w:rsidRPr="001B2840" w:rsidRDefault="001B2840" w:rsidP="0093732F">
      <w:pPr>
        <w:pStyle w:val="MCControl"/>
      </w:pPr>
      <w:bookmarkStart w:id="491" w:name="_Toc205555566"/>
      <w:bookmarkStart w:id="492" w:name="_Toc205556864"/>
      <w:r w:rsidRPr="00757B1D">
        <w:t>Control:</w:t>
      </w:r>
      <w:r w:rsidRPr="001B2840">
        <w:t xml:space="preserve"> For complex or hazardous journeys, allocate a person to accompany the driver and help them navigate the route and its hazards.</w:t>
      </w:r>
      <w:bookmarkEnd w:id="491"/>
      <w:bookmarkEnd w:id="492"/>
    </w:p>
    <w:p w14:paraId="7A8A432A" w14:textId="77777777" w:rsidR="001B2840" w:rsidRPr="00EF4625" w:rsidRDefault="001B2840" w:rsidP="0093732F">
      <w:pPr>
        <w:pStyle w:val="MCControl"/>
      </w:pPr>
      <w:bookmarkStart w:id="493" w:name="_Toc205555567"/>
      <w:bookmarkStart w:id="494" w:name="_Toc205556865"/>
      <w:r w:rsidRPr="00EF4625">
        <w:t>Control: Swap drivers’ shifts or route from time to time to relieve monotony and reduce complacency.</w:t>
      </w:r>
      <w:bookmarkEnd w:id="493"/>
      <w:bookmarkEnd w:id="494"/>
      <w:r w:rsidRPr="00EF4625">
        <w:t xml:space="preserve">  </w:t>
      </w:r>
    </w:p>
    <w:p w14:paraId="253F9952" w14:textId="77777777" w:rsidR="001B2840" w:rsidRDefault="001B2840" w:rsidP="0093732F">
      <w:pPr>
        <w:pStyle w:val="MCControl"/>
      </w:pPr>
      <w:bookmarkStart w:id="495" w:name="_Toc205555568"/>
      <w:bookmarkStart w:id="496" w:name="_Toc205556866"/>
      <w:r w:rsidRPr="00195FD2">
        <w:rPr>
          <w:rStyle w:val="MCControlChar"/>
          <w:rFonts w:asciiTheme="minorHAnsi" w:hAnsiTheme="minorHAnsi"/>
          <w:b/>
          <w:bCs/>
          <w:sz w:val="24"/>
          <w:szCs w:val="24"/>
        </w:rPr>
        <w:t>Control: Provide training to drivers about dealing with stress or provide access to a confidential counselling service</w:t>
      </w:r>
      <w:r w:rsidRPr="00195FD2">
        <w:t>.</w:t>
      </w:r>
      <w:bookmarkEnd w:id="495"/>
      <w:bookmarkEnd w:id="496"/>
      <w:r w:rsidRPr="00195FD2">
        <w:t xml:space="preserve"> </w:t>
      </w:r>
    </w:p>
    <w:p w14:paraId="7DB63B2F" w14:textId="3C738BFA" w:rsidR="00A33199" w:rsidRDefault="00A33199" w:rsidP="0093732F">
      <w:pPr>
        <w:pStyle w:val="MCControl"/>
      </w:pPr>
      <w:bookmarkStart w:id="497" w:name="_Toc205555569"/>
      <w:bookmarkStart w:id="498" w:name="_Toc205556867"/>
      <w:r>
        <w:t>Resources for Managing distraction and inattention</w:t>
      </w:r>
      <w:r w:rsidR="00AA1548">
        <w:t>:</w:t>
      </w:r>
      <w:bookmarkEnd w:id="497"/>
      <w:bookmarkEnd w:id="498"/>
    </w:p>
    <w:p w14:paraId="01AD63EF" w14:textId="6A02580B" w:rsidR="004F7EDA" w:rsidRDefault="00A33199" w:rsidP="00AA1548">
      <w:pPr>
        <w:pStyle w:val="MCBodytext"/>
        <w:numPr>
          <w:ilvl w:val="0"/>
          <w:numId w:val="30"/>
        </w:numPr>
        <w:spacing w:after="0"/>
        <w:ind w:left="851" w:hanging="284"/>
      </w:pPr>
      <w:r>
        <w:t xml:space="preserve">NHVR Regulatory Advice on </w:t>
      </w:r>
      <w:hyperlink r:id="rId52" w:history="1">
        <w:r w:rsidR="00902F22" w:rsidRPr="00361F18">
          <w:rPr>
            <w:rStyle w:val="Hyperlink"/>
          </w:rPr>
          <w:t>Driver distraction</w:t>
        </w:r>
      </w:hyperlink>
      <w:r w:rsidR="00361F18">
        <w:rPr>
          <w:rStyle w:val="EndnoteReference"/>
        </w:rPr>
        <w:endnoteReference w:id="44"/>
      </w:r>
      <w:r w:rsidR="004F7EDA">
        <w:t xml:space="preserve"> </w:t>
      </w:r>
      <w:r w:rsidR="004F7EDA" w:rsidRPr="004F7EDA">
        <w:t>provides guidance on manag</w:t>
      </w:r>
      <w:r w:rsidR="004F7EDA">
        <w:t>ing</w:t>
      </w:r>
      <w:r w:rsidR="004F7EDA" w:rsidRPr="004F7EDA">
        <w:t xml:space="preserve"> the safety risks associated with driver inattention and distraction.</w:t>
      </w:r>
    </w:p>
    <w:p w14:paraId="13E9AA65" w14:textId="112067FF" w:rsidR="001B2840" w:rsidRPr="00874471" w:rsidRDefault="00FA3209" w:rsidP="00874471">
      <w:pPr>
        <w:pStyle w:val="MCBodytext"/>
        <w:numPr>
          <w:ilvl w:val="0"/>
          <w:numId w:val="30"/>
        </w:numPr>
        <w:spacing w:before="240"/>
        <w:ind w:left="851" w:hanging="284"/>
      </w:pPr>
      <w:proofErr w:type="spellStart"/>
      <w:r w:rsidRPr="003A6155">
        <w:t>NHVR’s</w:t>
      </w:r>
      <w:proofErr w:type="spellEnd"/>
      <w:r w:rsidRPr="003A6155">
        <w:t xml:space="preserve"> </w:t>
      </w:r>
      <w:hyperlink r:id="rId53" w:history="1">
        <w:r>
          <w:rPr>
            <w:rStyle w:val="Hyperlink"/>
          </w:rPr>
          <w:t>Guidance on Fatigue and Distraction Detection Technologies (</w:t>
        </w:r>
        <w:proofErr w:type="spellStart"/>
        <w:r>
          <w:rPr>
            <w:rStyle w:val="Hyperlink"/>
          </w:rPr>
          <w:t>FDDTs</w:t>
        </w:r>
        <w:proofErr w:type="spellEnd"/>
        <w:r>
          <w:rPr>
            <w:rStyle w:val="Hyperlink"/>
          </w:rPr>
          <w:t>)</w:t>
        </w:r>
      </w:hyperlink>
      <w:r>
        <w:rPr>
          <w:rStyle w:val="EndnoteReference"/>
        </w:rPr>
        <w:endnoteReference w:id="45"/>
      </w:r>
      <w:r>
        <w:t xml:space="preserve"> provides </w:t>
      </w:r>
      <w:r w:rsidRPr="003E336E">
        <w:t xml:space="preserve">good practice guidance to support industry uptake of </w:t>
      </w:r>
      <w:proofErr w:type="spellStart"/>
      <w:r>
        <w:t>FDDTs</w:t>
      </w:r>
      <w:proofErr w:type="spellEnd"/>
      <w:r>
        <w:t>.</w:t>
      </w:r>
    </w:p>
    <w:p w14:paraId="063AA2BC" w14:textId="0DB75D92" w:rsidR="001B2840" w:rsidRPr="00195FD2" w:rsidRDefault="0012273E" w:rsidP="00874471">
      <w:pPr>
        <w:pStyle w:val="MCActivity"/>
      </w:pPr>
      <w:bookmarkStart w:id="499" w:name="_Toc205555570"/>
      <w:bookmarkStart w:id="500" w:name="_Toc205556868"/>
      <w:bookmarkStart w:id="501" w:name="_Toc205794571"/>
      <w:r w:rsidRPr="00195FD2">
        <w:t xml:space="preserve">Activity: </w:t>
      </w:r>
      <w:r w:rsidR="001B2840" w:rsidRPr="00195FD2">
        <w:t xml:space="preserve">Training </w:t>
      </w:r>
      <w:bookmarkEnd w:id="378"/>
      <w:r w:rsidR="001B2840" w:rsidRPr="00195FD2">
        <w:t>drivers</w:t>
      </w:r>
      <w:bookmarkEnd w:id="499"/>
      <w:bookmarkEnd w:id="500"/>
      <w:bookmarkEnd w:id="501"/>
    </w:p>
    <w:p w14:paraId="1281C910" w14:textId="77777777" w:rsidR="001B2840" w:rsidRPr="001B2840" w:rsidRDefault="001B2840" w:rsidP="00F44AA7">
      <w:pPr>
        <w:pStyle w:val="MCBodytext"/>
      </w:pPr>
      <w:r w:rsidRPr="001B2840">
        <w:t xml:space="preserve">Driving a heavy vehicle is a complex and ever-changing set of tasks and problems to be solved, usually a long way from home, and often without support. It’s not possible to train a driver once, at the beginning, and expect that training to equip them to deal with every situation. </w:t>
      </w:r>
    </w:p>
    <w:p w14:paraId="180B1839" w14:textId="61FD402A" w:rsidR="001B2840" w:rsidRPr="001B2840" w:rsidRDefault="001B2840" w:rsidP="00F44AA7">
      <w:pPr>
        <w:pStyle w:val="MCBodytext"/>
      </w:pPr>
      <w:r w:rsidRPr="001B2840">
        <w:t>Drivers need many different types of training. They need to know how to drive each vehicle, on each route, with each load, in all weather and at every time of day. They need to know how to work with each business they visit, where the gate is, who’s in charge, where to wait</w:t>
      </w:r>
      <w:r w:rsidR="009D1575">
        <w:t xml:space="preserve"> and</w:t>
      </w:r>
      <w:r w:rsidRPr="001B2840">
        <w:t xml:space="preserve"> what the rules are</w:t>
      </w:r>
      <w:r w:rsidR="009D1575">
        <w:t>.</w:t>
      </w:r>
      <w:r w:rsidRPr="001B2840">
        <w:t xml:space="preserve"> </w:t>
      </w:r>
    </w:p>
    <w:p w14:paraId="7CACF907" w14:textId="77777777" w:rsidR="001B2840" w:rsidRPr="001B2840" w:rsidRDefault="001B2840" w:rsidP="00F44AA7">
      <w:pPr>
        <w:pStyle w:val="MCBodytext"/>
      </w:pPr>
      <w:r w:rsidRPr="001B2840">
        <w:t xml:space="preserve">They need to know their legal obligations and rights, and what to do when things don’t go to plan. They need to understand their own health and well-being and how it affects their own survival, community safety, and their loved ones’ happiness.   </w:t>
      </w:r>
    </w:p>
    <w:p w14:paraId="12DA75D6" w14:textId="6D2F64D7" w:rsidR="001B2840" w:rsidRPr="001B2840" w:rsidRDefault="001B2840" w:rsidP="00F44AA7">
      <w:pPr>
        <w:pStyle w:val="MCBodytext"/>
      </w:pPr>
      <w:r w:rsidRPr="001B2840">
        <w:t xml:space="preserve">Employers can ensure that drivers are trained to do all those things, but it can’t be done overnight, and it doesn’t all come from one source. </w:t>
      </w:r>
    </w:p>
    <w:p w14:paraId="61E7429F" w14:textId="75A1B22F" w:rsidR="001B2840" w:rsidRPr="001B2840" w:rsidRDefault="001B2840" w:rsidP="00F44AA7">
      <w:pPr>
        <w:pStyle w:val="MCBodytext"/>
      </w:pPr>
      <w:r w:rsidRPr="001B2840">
        <w:t>Drivers play a critical role in ensuring heavy vehicle safety. Executives</w:t>
      </w:r>
      <w:r w:rsidR="00D15660">
        <w:t>,</w:t>
      </w:r>
      <w:r w:rsidRPr="001B2840">
        <w:t xml:space="preserve"> including senior managers and directors</w:t>
      </w:r>
      <w:r w:rsidR="00D15660">
        <w:t>,</w:t>
      </w:r>
      <w:r w:rsidRPr="001B2840">
        <w:t xml:space="preserve"> should be keenly aware of the value of investing in appropriate driver </w:t>
      </w:r>
      <w:r w:rsidRPr="001B2840">
        <w:lastRenderedPageBreak/>
        <w:t xml:space="preserve">training. Failure to provide the support could be seen as a failure of due diligence, and therefore a breach of the executive duty.  </w:t>
      </w:r>
    </w:p>
    <w:p w14:paraId="41D62C17" w14:textId="77777777" w:rsidR="001B2840" w:rsidRPr="001B2840" w:rsidRDefault="001B2840" w:rsidP="0093732F">
      <w:pPr>
        <w:pStyle w:val="MCControl"/>
      </w:pPr>
      <w:bookmarkStart w:id="502" w:name="_Toc205555571"/>
      <w:bookmarkStart w:id="503" w:name="_Toc205556869"/>
      <w:r w:rsidRPr="001B2840">
        <w:t>Control: Allocate appropriate time and resources for driver training.</w:t>
      </w:r>
      <w:bookmarkEnd w:id="502"/>
      <w:bookmarkEnd w:id="503"/>
      <w:r w:rsidRPr="001B2840">
        <w:t xml:space="preserve"> </w:t>
      </w:r>
    </w:p>
    <w:p w14:paraId="20A1C794" w14:textId="1058FA28" w:rsidR="00B64334" w:rsidRDefault="00B64334" w:rsidP="0093732F">
      <w:pPr>
        <w:pStyle w:val="MCControl"/>
      </w:pPr>
      <w:bookmarkStart w:id="504" w:name="_Toc205555572"/>
      <w:bookmarkStart w:id="505" w:name="_Toc205556870"/>
      <w:r>
        <w:t xml:space="preserve">Control: Assess the competency of drivers to operate a </w:t>
      </w:r>
      <w:r w:rsidR="009359E5">
        <w:t>particular vehicle before permitting them to do so.</w:t>
      </w:r>
      <w:bookmarkEnd w:id="504"/>
      <w:bookmarkEnd w:id="505"/>
      <w:r w:rsidR="009359E5">
        <w:t xml:space="preserve"> </w:t>
      </w:r>
    </w:p>
    <w:p w14:paraId="262B006D" w14:textId="39505D21" w:rsidR="002C1B6D" w:rsidRDefault="00782A7B" w:rsidP="0090513A">
      <w:pPr>
        <w:pStyle w:val="MCBodytext"/>
      </w:pPr>
      <w:r>
        <w:t xml:space="preserve">Provide training and the opportunity for </w:t>
      </w:r>
      <w:r w:rsidR="0045036A">
        <w:t xml:space="preserve">drivers to gain experience before permitting them to </w:t>
      </w:r>
      <w:r w:rsidR="0096769D">
        <w:t xml:space="preserve">drive </w:t>
      </w:r>
      <w:r w:rsidR="00BC30DE">
        <w:t>the</w:t>
      </w:r>
      <w:r w:rsidR="0096769D">
        <w:t xml:space="preserve"> vehicle.</w:t>
      </w:r>
    </w:p>
    <w:p w14:paraId="003FA894" w14:textId="77777777" w:rsidR="001B2840" w:rsidRPr="001B2840" w:rsidRDefault="001B2840" w:rsidP="0093732F">
      <w:pPr>
        <w:pStyle w:val="MCControl"/>
      </w:pPr>
      <w:bookmarkStart w:id="506" w:name="_Toc205555573"/>
      <w:bookmarkStart w:id="507" w:name="_Toc205556871"/>
      <w:r w:rsidRPr="001B2840">
        <w:t>Control: Supervise inexperienced workers.</w:t>
      </w:r>
      <w:bookmarkEnd w:id="506"/>
      <w:bookmarkEnd w:id="507"/>
      <w:r w:rsidRPr="001B2840">
        <w:t xml:space="preserve">  </w:t>
      </w:r>
    </w:p>
    <w:p w14:paraId="2EF6AC82" w14:textId="59AD1927" w:rsidR="001B2840" w:rsidRPr="001B2840" w:rsidRDefault="001B2840" w:rsidP="00B15398">
      <w:pPr>
        <w:pStyle w:val="MCBodytext"/>
        <w:spacing w:after="0"/>
      </w:pPr>
      <w:r w:rsidRPr="001B2840">
        <w:t xml:space="preserve">Allocate skilled or experienced workers to accompany or monitor employees using new skills doing new </w:t>
      </w:r>
      <w:r w:rsidR="00F8227A" w:rsidRPr="001B2840">
        <w:t>tasks</w:t>
      </w:r>
      <w:r w:rsidR="00F8227A">
        <w:t xml:space="preserve"> or</w:t>
      </w:r>
      <w:r w:rsidR="00B6737D">
        <w:t xml:space="preserve"> working</w:t>
      </w:r>
      <w:r w:rsidRPr="001B2840">
        <w:t xml:space="preserve"> in different environments</w:t>
      </w:r>
      <w:r w:rsidR="00F8227A">
        <w:t xml:space="preserve">. </w:t>
      </w:r>
      <w:r w:rsidRPr="001B2840">
        <w:t>For example:</w:t>
      </w:r>
    </w:p>
    <w:p w14:paraId="4844B172" w14:textId="0C15E8B9" w:rsidR="001B2840" w:rsidRPr="001B2840" w:rsidRDefault="00DB0792" w:rsidP="00FA0A23">
      <w:pPr>
        <w:pStyle w:val="MCDotPoints"/>
      </w:pPr>
      <w:r w:rsidRPr="001B2840">
        <w:t>new drivers</w:t>
      </w:r>
    </w:p>
    <w:p w14:paraId="0E58416D" w14:textId="7E938549" w:rsidR="001B2840" w:rsidRPr="001B2840" w:rsidRDefault="00DB0792" w:rsidP="00FA0A23">
      <w:pPr>
        <w:pStyle w:val="MCDotPoints"/>
      </w:pPr>
      <w:r w:rsidRPr="001B2840">
        <w:t xml:space="preserve">drivers </w:t>
      </w:r>
      <w:r w:rsidR="001B2840" w:rsidRPr="001B2840">
        <w:t>upgraded to a larger vehicle, on a different route</w:t>
      </w:r>
      <w:r w:rsidR="007007A5">
        <w:t>,</w:t>
      </w:r>
      <w:r>
        <w:t xml:space="preserve"> or a</w:t>
      </w:r>
      <w:r w:rsidR="007007A5">
        <w:t xml:space="preserve"> different load</w:t>
      </w:r>
    </w:p>
    <w:p w14:paraId="3BB37008" w14:textId="77777777" w:rsidR="00C86E14" w:rsidRPr="001B2840" w:rsidRDefault="00C86E14" w:rsidP="0093732F">
      <w:pPr>
        <w:pStyle w:val="MCControl"/>
      </w:pPr>
      <w:bookmarkStart w:id="508" w:name="_Toc205555574"/>
      <w:bookmarkStart w:id="509" w:name="_Toc205556872"/>
      <w:r w:rsidRPr="001B2840">
        <w:t>Control: Maintain a register of regular drivers and their skills and experience.</w:t>
      </w:r>
      <w:bookmarkEnd w:id="508"/>
      <w:bookmarkEnd w:id="509"/>
      <w:r w:rsidRPr="001B2840">
        <w:t xml:space="preserve"> </w:t>
      </w:r>
    </w:p>
    <w:p w14:paraId="6DDDB613" w14:textId="77777777" w:rsidR="00C86E14" w:rsidRPr="001B2840" w:rsidRDefault="00C86E14" w:rsidP="00C86E14">
      <w:pPr>
        <w:pStyle w:val="MCBodytext"/>
        <w:spacing w:after="0"/>
      </w:pPr>
      <w:r w:rsidRPr="001B2840">
        <w:t>Keep a record of:</w:t>
      </w:r>
    </w:p>
    <w:p w14:paraId="6D9EE891" w14:textId="77777777" w:rsidR="00C86E14" w:rsidRPr="001B2840" w:rsidRDefault="00C86E14" w:rsidP="00C86E14">
      <w:pPr>
        <w:pStyle w:val="MCDotPoints"/>
      </w:pPr>
      <w:r w:rsidRPr="001B2840">
        <w:t>which vehicles each driver is licensed and competent to drive</w:t>
      </w:r>
    </w:p>
    <w:p w14:paraId="044CF1A6" w14:textId="77777777" w:rsidR="00C86E14" w:rsidRPr="001B2840" w:rsidRDefault="00C86E14" w:rsidP="00C86E14">
      <w:pPr>
        <w:pStyle w:val="MCDotPoints"/>
      </w:pPr>
      <w:r w:rsidRPr="001B2840">
        <w:t>how much experience they have had with different vehicle and combination types</w:t>
      </w:r>
    </w:p>
    <w:p w14:paraId="16DF213C" w14:textId="77777777" w:rsidR="00C86E14" w:rsidRPr="001B2840" w:rsidRDefault="00C86E14" w:rsidP="00C86E14">
      <w:pPr>
        <w:pStyle w:val="MCDotPoints"/>
      </w:pPr>
      <w:r w:rsidRPr="001B2840">
        <w:t xml:space="preserve">other skills or qualifications that they have </w:t>
      </w:r>
    </w:p>
    <w:p w14:paraId="6CF2C032" w14:textId="46BA8790" w:rsidR="00D4339C" w:rsidRPr="001B2840" w:rsidRDefault="00D4339C" w:rsidP="0093732F">
      <w:pPr>
        <w:pStyle w:val="MCControl"/>
      </w:pPr>
      <w:bookmarkStart w:id="510" w:name="_Toc205555575"/>
      <w:bookmarkStart w:id="511" w:name="_Toc205556873"/>
      <w:r w:rsidRPr="001B2840">
        <w:t xml:space="preserve">Control: Ensure drivers have appropriate training for </w:t>
      </w:r>
      <w:r w:rsidR="00907AE2">
        <w:t xml:space="preserve">general and specialised </w:t>
      </w:r>
      <w:r w:rsidRPr="001B2840">
        <w:t>driving tasks they may perform</w:t>
      </w:r>
      <w:r w:rsidR="00A30518">
        <w:t>.</w:t>
      </w:r>
      <w:bookmarkEnd w:id="510"/>
      <w:bookmarkEnd w:id="511"/>
      <w:r w:rsidRPr="001B2840">
        <w:t xml:space="preserve"> </w:t>
      </w:r>
    </w:p>
    <w:p w14:paraId="37C43334" w14:textId="3E7D2DDE" w:rsidR="00D4339C" w:rsidRPr="001B2840" w:rsidRDefault="00907AE2" w:rsidP="00D4339C">
      <w:pPr>
        <w:pStyle w:val="MCBodytext"/>
        <w:spacing w:after="0"/>
      </w:pPr>
      <w:r>
        <w:t xml:space="preserve">For example: </w:t>
      </w:r>
    </w:p>
    <w:p w14:paraId="7CED213C" w14:textId="03B0884A" w:rsidR="00D4339C" w:rsidRPr="001B2840" w:rsidRDefault="00DB0792" w:rsidP="00D4339C">
      <w:pPr>
        <w:pStyle w:val="MCDotPoints"/>
      </w:pPr>
      <w:r w:rsidRPr="001B2840">
        <w:t>safe speeds for different driving conditions – rough surfaces, narrow roads, tight bends</w:t>
      </w:r>
    </w:p>
    <w:p w14:paraId="302108B6" w14:textId="2CE60349" w:rsidR="00D4339C" w:rsidRPr="001B2840" w:rsidRDefault="00DB0792" w:rsidP="00D4339C">
      <w:pPr>
        <w:pStyle w:val="MCDotPoints"/>
      </w:pPr>
      <w:r w:rsidRPr="001B2840">
        <w:t>operating laden and unladen vehicles</w:t>
      </w:r>
    </w:p>
    <w:p w14:paraId="7E580927" w14:textId="49A5EBD8" w:rsidR="00D4339C" w:rsidRPr="001B2840" w:rsidRDefault="00DB0792" w:rsidP="00D4339C">
      <w:pPr>
        <w:pStyle w:val="MCDotPoints"/>
      </w:pPr>
      <w:r w:rsidRPr="001B2840">
        <w:t xml:space="preserve">operating </w:t>
      </w:r>
      <w:r>
        <w:t>v</w:t>
      </w:r>
      <w:r w:rsidRPr="001B2840">
        <w:t xml:space="preserve">ehicles </w:t>
      </w:r>
      <w:r>
        <w:t xml:space="preserve">over 4.3m </w:t>
      </w:r>
      <w:r w:rsidR="00F41AA1">
        <w:t xml:space="preserve">high </w:t>
      </w:r>
      <w:r>
        <w:t>or vehicles with a high centre of gravity</w:t>
      </w:r>
    </w:p>
    <w:p w14:paraId="24044BA4" w14:textId="14D27569" w:rsidR="00D4339C" w:rsidRPr="001B2840" w:rsidRDefault="00DB0792" w:rsidP="00D4339C">
      <w:pPr>
        <w:pStyle w:val="MCDotPoints"/>
      </w:pPr>
      <w:r w:rsidRPr="001B2840">
        <w:t>techniques for transporting unfamiliar or specialised loads – slosh in bulk tankers</w:t>
      </w:r>
    </w:p>
    <w:p w14:paraId="53D68E5F" w14:textId="337D5F52" w:rsidR="00D4339C" w:rsidRPr="001B2840" w:rsidRDefault="00DB0792" w:rsidP="00D4339C">
      <w:pPr>
        <w:pStyle w:val="MCDotPoints"/>
      </w:pPr>
      <w:r w:rsidRPr="001B2840">
        <w:t>navigating steep descents</w:t>
      </w:r>
    </w:p>
    <w:p w14:paraId="6920AA67" w14:textId="09DAB962" w:rsidR="00D4339C" w:rsidRPr="001B2840" w:rsidRDefault="00DB0792" w:rsidP="00D4339C">
      <w:pPr>
        <w:pStyle w:val="MCDotPoints"/>
      </w:pPr>
      <w:r w:rsidRPr="001B2840">
        <w:t>how to recognise changes in a load during the journey, and how to respond</w:t>
      </w:r>
    </w:p>
    <w:p w14:paraId="25360DBB" w14:textId="42A90D13" w:rsidR="00D4339C" w:rsidRPr="001B2840" w:rsidRDefault="00DB0792" w:rsidP="00D4339C">
      <w:pPr>
        <w:pStyle w:val="MCDotPoints"/>
      </w:pPr>
      <w:r w:rsidRPr="001B2840">
        <w:t xml:space="preserve">operation </w:t>
      </w:r>
      <w:r w:rsidR="00D4339C" w:rsidRPr="001B2840">
        <w:t>of auxiliary equipment fitted to the vehicle</w:t>
      </w:r>
    </w:p>
    <w:p w14:paraId="4875044F" w14:textId="77777777" w:rsidR="003A5056" w:rsidRPr="001B2840" w:rsidRDefault="003A5056" w:rsidP="0093732F">
      <w:pPr>
        <w:pStyle w:val="MCControl"/>
      </w:pPr>
      <w:bookmarkStart w:id="512" w:name="_Toc205555576"/>
      <w:bookmarkStart w:id="513" w:name="_Toc205556874"/>
      <w:r w:rsidRPr="001B2840">
        <w:t>Control: Train drivers to identify hazards before they start driving.</w:t>
      </w:r>
      <w:bookmarkEnd w:id="512"/>
      <w:bookmarkEnd w:id="513"/>
      <w:r w:rsidRPr="001B2840">
        <w:t xml:space="preserve"> </w:t>
      </w:r>
    </w:p>
    <w:p w14:paraId="4C331374" w14:textId="77777777" w:rsidR="003A5056" w:rsidRPr="001B2840" w:rsidRDefault="003A5056" w:rsidP="003A5056">
      <w:pPr>
        <w:pStyle w:val="MCBodytext"/>
        <w:spacing w:after="0"/>
      </w:pPr>
      <w:r w:rsidRPr="001B2840">
        <w:t>For example:</w:t>
      </w:r>
    </w:p>
    <w:p w14:paraId="5E7E314A" w14:textId="1E6B9166" w:rsidR="003A5056" w:rsidRPr="001B2840" w:rsidRDefault="00DB0792" w:rsidP="003A5056">
      <w:pPr>
        <w:pStyle w:val="MCDotPoints"/>
      </w:pPr>
      <w:r>
        <w:t>t</w:t>
      </w:r>
      <w:r w:rsidR="003A5056" w:rsidRPr="001B2840">
        <w:t>hey or someone else is</w:t>
      </w:r>
      <w:r w:rsidR="00B83CCF">
        <w:t>,</w:t>
      </w:r>
      <w:r w:rsidR="003A5056" w:rsidRPr="001B2840">
        <w:t xml:space="preserve"> or appears unfit to drive</w:t>
      </w:r>
    </w:p>
    <w:p w14:paraId="2A35D028" w14:textId="3023D106" w:rsidR="003A5056" w:rsidRPr="001B2840" w:rsidRDefault="003A5056" w:rsidP="003A5056">
      <w:pPr>
        <w:pStyle w:val="MCDotPoints"/>
      </w:pPr>
      <w:r w:rsidRPr="001B2840">
        <w:t xml:space="preserve">the vehicle is not rated or </w:t>
      </w:r>
      <w:r w:rsidR="00A30518">
        <w:t>suitable</w:t>
      </w:r>
      <w:r w:rsidR="00A30518" w:rsidRPr="001B2840">
        <w:t xml:space="preserve"> </w:t>
      </w:r>
      <w:r w:rsidRPr="001B2840">
        <w:t>to carry the required load</w:t>
      </w:r>
    </w:p>
    <w:p w14:paraId="6D7F5410" w14:textId="205165CF" w:rsidR="003A5056" w:rsidRPr="001B2840" w:rsidRDefault="003A5056" w:rsidP="003A5056">
      <w:pPr>
        <w:pStyle w:val="MCDotPoints"/>
      </w:pPr>
      <w:r w:rsidRPr="001B2840">
        <w:t>the vehicle has a defect, or a component that does not function correctly</w:t>
      </w:r>
      <w:r w:rsidR="00B63E1B">
        <w:t xml:space="preserve"> and which poses a </w:t>
      </w:r>
      <w:r w:rsidR="00BF2AB5">
        <w:t>serious risk if the vehicle continues to be used</w:t>
      </w:r>
    </w:p>
    <w:p w14:paraId="48C8D93B" w14:textId="77777777" w:rsidR="003A5056" w:rsidRPr="001B2840" w:rsidRDefault="003A5056" w:rsidP="003A5056">
      <w:pPr>
        <w:pStyle w:val="MCDotPoints"/>
      </w:pPr>
      <w:r w:rsidRPr="001B2840">
        <w:t xml:space="preserve">the vehicle does not have necessary load restraint equipment </w:t>
      </w:r>
    </w:p>
    <w:p w14:paraId="5C428A2B" w14:textId="77777777" w:rsidR="003A5056" w:rsidRPr="001B2840" w:rsidRDefault="003A5056" w:rsidP="003A5056">
      <w:pPr>
        <w:pStyle w:val="MCDotPoints"/>
      </w:pPr>
      <w:r w:rsidRPr="001B2840">
        <w:t xml:space="preserve">the load is not safely restrained </w:t>
      </w:r>
    </w:p>
    <w:p w14:paraId="7FBB765F" w14:textId="77777777" w:rsidR="003A5056" w:rsidRDefault="003A5056" w:rsidP="003A5056">
      <w:pPr>
        <w:pStyle w:val="MCDotPoints"/>
      </w:pPr>
      <w:r w:rsidRPr="001B2840">
        <w:t>containerised freight is not properly distributed or restrained</w:t>
      </w:r>
    </w:p>
    <w:p w14:paraId="55B92A26" w14:textId="77777777" w:rsidR="003A5056" w:rsidRPr="001B2840" w:rsidRDefault="003A5056" w:rsidP="003A5056">
      <w:pPr>
        <w:pStyle w:val="MCDotPoints"/>
      </w:pPr>
      <w:r w:rsidRPr="001B2840">
        <w:t>the vehicle exceeds a dimension limit or is over mass</w:t>
      </w:r>
    </w:p>
    <w:p w14:paraId="3B92D596" w14:textId="0F1BB678" w:rsidR="003A5056" w:rsidRPr="001B2840" w:rsidRDefault="003A5056" w:rsidP="003A5056">
      <w:pPr>
        <w:pStyle w:val="MCDotPoints"/>
      </w:pPr>
      <w:r w:rsidRPr="001B2840">
        <w:t>the vehicle is not authori</w:t>
      </w:r>
      <w:r w:rsidR="00A30518">
        <w:t>s</w:t>
      </w:r>
      <w:r w:rsidRPr="001B2840">
        <w:t>ed to travel on a route</w:t>
      </w:r>
    </w:p>
    <w:p w14:paraId="0B18B6E9" w14:textId="77777777" w:rsidR="003A5056" w:rsidRPr="001B2840" w:rsidRDefault="003A5056" w:rsidP="003A5056">
      <w:pPr>
        <w:pStyle w:val="MCDotPoints"/>
      </w:pPr>
      <w:r w:rsidRPr="001B2840">
        <w:t>packaging materials and methods are unsuitable</w:t>
      </w:r>
    </w:p>
    <w:p w14:paraId="4E2DACD6" w14:textId="77777777" w:rsidR="003A5056" w:rsidRPr="001B2840" w:rsidRDefault="003A5056" w:rsidP="003A5056">
      <w:pPr>
        <w:pStyle w:val="MCDotPoints"/>
      </w:pPr>
      <w:r w:rsidRPr="001B2840">
        <w:t>livestock is unwell or not fit to load</w:t>
      </w:r>
    </w:p>
    <w:p w14:paraId="494C5D51" w14:textId="77777777" w:rsidR="003A5056" w:rsidRPr="001B2840" w:rsidRDefault="003A5056" w:rsidP="003A5056">
      <w:pPr>
        <w:pStyle w:val="MCDotPoints"/>
      </w:pPr>
      <w:r w:rsidRPr="001B2840">
        <w:lastRenderedPageBreak/>
        <w:t>vehicle or load is leaking</w:t>
      </w:r>
    </w:p>
    <w:p w14:paraId="11A4C286" w14:textId="47F1FDC7" w:rsidR="003A5056" w:rsidRPr="001B2840" w:rsidRDefault="003A5056" w:rsidP="003A5056">
      <w:pPr>
        <w:pStyle w:val="MCDotPoints"/>
      </w:pPr>
      <w:r w:rsidRPr="001B2840">
        <w:t xml:space="preserve">the contents of </w:t>
      </w:r>
      <w:r w:rsidR="00937743">
        <w:t xml:space="preserve">a </w:t>
      </w:r>
      <w:r w:rsidRPr="001B2840">
        <w:t>load are suspicious or unknown</w:t>
      </w:r>
    </w:p>
    <w:p w14:paraId="78C736D7" w14:textId="2EE198F9" w:rsidR="003A5056" w:rsidRPr="001B2840" w:rsidRDefault="00937743" w:rsidP="003A5056">
      <w:pPr>
        <w:pStyle w:val="MCDotPoints"/>
      </w:pPr>
      <w:r>
        <w:t>v</w:t>
      </w:r>
      <w:r w:rsidR="003A5056" w:rsidRPr="001B2840">
        <w:t>ehicle or load is unsafe for any other reason</w:t>
      </w:r>
    </w:p>
    <w:p w14:paraId="6AD2B25C" w14:textId="5188E470" w:rsidR="001B2840" w:rsidRPr="001B2840" w:rsidRDefault="001B2840" w:rsidP="0093732F">
      <w:pPr>
        <w:pStyle w:val="MCControl"/>
      </w:pPr>
      <w:bookmarkStart w:id="514" w:name="_Toc205555577"/>
      <w:bookmarkStart w:id="515" w:name="_Toc205556875"/>
      <w:r w:rsidRPr="001B2840">
        <w:t>Control: Provide training for drivers about the risks of driving around overhead electrical infrastructure and safe clearances to be maintained</w:t>
      </w:r>
      <w:r w:rsidR="00A30518">
        <w:t>.</w:t>
      </w:r>
      <w:bookmarkEnd w:id="514"/>
      <w:bookmarkEnd w:id="515"/>
      <w:r w:rsidRPr="001B2840">
        <w:t xml:space="preserve"> </w:t>
      </w:r>
    </w:p>
    <w:p w14:paraId="3011635E" w14:textId="16DABE6F" w:rsidR="001B2840" w:rsidRPr="001B2840" w:rsidRDefault="001B2840" w:rsidP="00FA0A23">
      <w:r w:rsidRPr="00F6262A">
        <w:rPr>
          <w:rStyle w:val="MCBodytextChar"/>
          <w:sz w:val="24"/>
          <w:szCs w:val="24"/>
        </w:rPr>
        <w:t xml:space="preserve">For example: </w:t>
      </w:r>
      <w:r w:rsidR="00F6262A">
        <w:rPr>
          <w:rStyle w:val="MCBodytextChar"/>
          <w:sz w:val="24"/>
          <w:szCs w:val="24"/>
        </w:rPr>
        <w:t>use r</w:t>
      </w:r>
      <w:r w:rsidRPr="00F6262A">
        <w:rPr>
          <w:rStyle w:val="MCBodytextChar"/>
          <w:sz w:val="24"/>
          <w:szCs w:val="24"/>
        </w:rPr>
        <w:t>esources such as</w:t>
      </w:r>
      <w:r w:rsidR="00B215CD">
        <w:rPr>
          <w:rStyle w:val="MCBodytextChar"/>
          <w:sz w:val="24"/>
          <w:szCs w:val="24"/>
        </w:rPr>
        <w:t xml:space="preserve"> the</w:t>
      </w:r>
      <w:r w:rsidRPr="00F6262A">
        <w:rPr>
          <w:sz w:val="24"/>
          <w:szCs w:val="24"/>
        </w:rPr>
        <w:t xml:space="preserve"> </w:t>
      </w:r>
      <w:hyperlink r:id="rId54" w:history="1">
        <w:r w:rsidRPr="00B215CD">
          <w:rPr>
            <w:rStyle w:val="Hyperlink"/>
            <w:sz w:val="24"/>
            <w:szCs w:val="24"/>
          </w:rPr>
          <w:t>“Look up and Live”</w:t>
        </w:r>
      </w:hyperlink>
      <w:r w:rsidRPr="00B215CD">
        <w:rPr>
          <w:sz w:val="24"/>
          <w:szCs w:val="24"/>
        </w:rPr>
        <w:t xml:space="preserve"> </w:t>
      </w:r>
      <w:r w:rsidRPr="00F6262A">
        <w:rPr>
          <w:rStyle w:val="MCBodytextChar"/>
          <w:sz w:val="24"/>
          <w:szCs w:val="24"/>
        </w:rPr>
        <w:t>website</w:t>
      </w:r>
      <w:r w:rsidR="00B925EE">
        <w:rPr>
          <w:rStyle w:val="EndnoteReference"/>
          <w:sz w:val="24"/>
          <w:szCs w:val="24"/>
        </w:rPr>
        <w:endnoteReference w:id="46"/>
      </w:r>
      <w:r w:rsidRPr="00F6262A">
        <w:rPr>
          <w:rStyle w:val="MCBodytextChar"/>
          <w:sz w:val="24"/>
          <w:szCs w:val="24"/>
        </w:rPr>
        <w:t xml:space="preserve"> and </w:t>
      </w:r>
      <w:proofErr w:type="spellStart"/>
      <w:r w:rsidRPr="00F6262A">
        <w:rPr>
          <w:rStyle w:val="MCBodytextChar"/>
          <w:sz w:val="24"/>
          <w:szCs w:val="24"/>
        </w:rPr>
        <w:t>WHS</w:t>
      </w:r>
      <w:proofErr w:type="spellEnd"/>
      <w:r w:rsidRPr="00F6262A">
        <w:rPr>
          <w:rStyle w:val="MCBodytextChar"/>
          <w:sz w:val="24"/>
          <w:szCs w:val="24"/>
        </w:rPr>
        <w:t xml:space="preserve"> regulator codes.</w:t>
      </w:r>
    </w:p>
    <w:p w14:paraId="0A77ED01" w14:textId="6E7F37EE" w:rsidR="00507CC3" w:rsidRPr="001B2840" w:rsidRDefault="00507CC3" w:rsidP="0093732F">
      <w:pPr>
        <w:pStyle w:val="MCControl"/>
      </w:pPr>
      <w:bookmarkStart w:id="516" w:name="_Toc205555578"/>
      <w:bookmarkStart w:id="517" w:name="_Toc205556876"/>
      <w:r w:rsidRPr="001B2840">
        <w:t>Control: Provide training to drivers to always apply the park brake when stationary at a</w:t>
      </w:r>
      <w:r w:rsidR="00183575">
        <w:t xml:space="preserve"> loading or </w:t>
      </w:r>
      <w:r w:rsidRPr="001B2840">
        <w:t>unloading facility.</w:t>
      </w:r>
      <w:bookmarkEnd w:id="516"/>
      <w:bookmarkEnd w:id="517"/>
      <w:r w:rsidRPr="001B2840">
        <w:t xml:space="preserve"> </w:t>
      </w:r>
    </w:p>
    <w:p w14:paraId="35CBEC52" w14:textId="0E30AEBD" w:rsidR="00507CC3" w:rsidRDefault="00507CC3" w:rsidP="00507CC3">
      <w:pPr>
        <w:pStyle w:val="MCBodytext"/>
        <w:rPr>
          <w:rFonts w:ascii="Arial" w:hAnsi="Arial" w:cs="Arial"/>
        </w:rPr>
      </w:pPr>
      <w:r w:rsidRPr="001B2840">
        <w:t>Further information about managing the risk of vehicle roll-aways is available</w:t>
      </w:r>
      <w:r w:rsidR="00AD5FAE">
        <w:t xml:space="preserve"> from</w:t>
      </w:r>
      <w:r w:rsidRPr="001B2840">
        <w:t xml:space="preserve"> </w:t>
      </w:r>
      <w:hyperlink r:id="rId55" w:history="1">
        <w:r w:rsidR="00AD5FAE" w:rsidRPr="00AD5FAE">
          <w:rPr>
            <w:rStyle w:val="Hyperlink"/>
          </w:rPr>
          <w:t>Safe Work Australia</w:t>
        </w:r>
      </w:hyperlink>
      <w:r w:rsidR="0003352E">
        <w:rPr>
          <w:rStyle w:val="EndnoteReference"/>
        </w:rPr>
        <w:endnoteReference w:id="47"/>
      </w:r>
      <w:r w:rsidRPr="001B2840">
        <w:rPr>
          <w:rFonts w:ascii="Arial" w:hAnsi="Arial" w:cs="Arial"/>
        </w:rPr>
        <w:t> </w:t>
      </w:r>
      <w:r w:rsidRPr="001B2840">
        <w:t xml:space="preserve">and </w:t>
      </w:r>
      <w:hyperlink r:id="rId56" w:history="1">
        <w:r w:rsidR="00C53702" w:rsidRPr="00B64334">
          <w:rPr>
            <w:rStyle w:val="Hyperlink"/>
          </w:rPr>
          <w:t>WorkSafe</w:t>
        </w:r>
        <w:r w:rsidRPr="00B64334">
          <w:rPr>
            <w:rStyle w:val="Hyperlink"/>
          </w:rPr>
          <w:t xml:space="preserve"> Queensland</w:t>
        </w:r>
      </w:hyperlink>
      <w:r w:rsidR="005A31E7">
        <w:rPr>
          <w:rStyle w:val="EndnoteReference"/>
        </w:rPr>
        <w:endnoteReference w:id="48"/>
      </w:r>
      <w:r w:rsidRPr="001B2840">
        <w:t>.</w:t>
      </w:r>
      <w:r w:rsidRPr="001B2840">
        <w:rPr>
          <w:rFonts w:ascii="Arial" w:hAnsi="Arial" w:cs="Arial"/>
        </w:rPr>
        <w:t> </w:t>
      </w:r>
    </w:p>
    <w:p w14:paraId="609B72F7" w14:textId="550620F8" w:rsidR="001B2840" w:rsidRPr="001B2840" w:rsidRDefault="001B2840" w:rsidP="0093732F">
      <w:pPr>
        <w:pStyle w:val="MCControl"/>
      </w:pPr>
      <w:bookmarkStart w:id="518" w:name="_Toc205555579"/>
      <w:bookmarkStart w:id="519" w:name="_Toc205556877"/>
      <w:r w:rsidRPr="001B2840">
        <w:t>Control: Provide training to drivers about how to respond in an emergency</w:t>
      </w:r>
      <w:r w:rsidR="00A30518">
        <w:t>.</w:t>
      </w:r>
      <w:bookmarkEnd w:id="518"/>
      <w:bookmarkEnd w:id="519"/>
    </w:p>
    <w:p w14:paraId="46965582" w14:textId="77777777" w:rsidR="001B2840" w:rsidRPr="001B2840" w:rsidRDefault="001B2840" w:rsidP="00F44AA7">
      <w:pPr>
        <w:pStyle w:val="MCBodytext"/>
        <w:spacing w:after="0"/>
      </w:pPr>
      <w:r w:rsidRPr="001B2840">
        <w:t>For example:</w:t>
      </w:r>
    </w:p>
    <w:p w14:paraId="105B25A9" w14:textId="3AF51284" w:rsidR="001B2840" w:rsidRPr="001B2840" w:rsidRDefault="00DB0792" w:rsidP="00FA0A23">
      <w:pPr>
        <w:pStyle w:val="MCDotPoints"/>
      </w:pPr>
      <w:r w:rsidRPr="001B2840">
        <w:t>collision</w:t>
      </w:r>
    </w:p>
    <w:p w14:paraId="13C0782C" w14:textId="72733581" w:rsidR="001B2840" w:rsidRPr="001B2840" w:rsidRDefault="00DB0792" w:rsidP="00FA0A23">
      <w:pPr>
        <w:pStyle w:val="MCDotPoints"/>
      </w:pPr>
      <w:r w:rsidRPr="001B2840">
        <w:t>runaway lithium battery fire</w:t>
      </w:r>
    </w:p>
    <w:p w14:paraId="59CEF72A" w14:textId="3704E74E" w:rsidR="001B2840" w:rsidRPr="001B2840" w:rsidRDefault="00DB0792" w:rsidP="00FA0A23">
      <w:pPr>
        <w:pStyle w:val="MCDotPoints"/>
      </w:pPr>
      <w:r w:rsidRPr="001B2840">
        <w:t>system or equipment malfunction</w:t>
      </w:r>
    </w:p>
    <w:p w14:paraId="73ECF586" w14:textId="3FB349FB" w:rsidR="001B2840" w:rsidRPr="001B2840" w:rsidRDefault="00DB0792" w:rsidP="00FA0A23">
      <w:pPr>
        <w:pStyle w:val="MCDotPoints"/>
      </w:pPr>
      <w:r w:rsidRPr="001B2840">
        <w:t>extreme weather event</w:t>
      </w:r>
    </w:p>
    <w:p w14:paraId="64940BC4" w14:textId="501B3658" w:rsidR="001B2840" w:rsidRDefault="00DB0792" w:rsidP="00FA0A23">
      <w:pPr>
        <w:pStyle w:val="MCDotPoints"/>
      </w:pPr>
      <w:r w:rsidRPr="001B2840">
        <w:t xml:space="preserve">medical </w:t>
      </w:r>
      <w:r w:rsidR="001B2840" w:rsidRPr="001B2840">
        <w:t xml:space="preserve">emergency </w:t>
      </w:r>
    </w:p>
    <w:p w14:paraId="2FE86452" w14:textId="34755A78" w:rsidR="00E42F6D" w:rsidRPr="001B2840" w:rsidRDefault="00E42F6D" w:rsidP="00FA0A23">
      <w:pPr>
        <w:pStyle w:val="MCDotPoints"/>
      </w:pPr>
      <w:r>
        <w:t>danger</w:t>
      </w:r>
      <w:r w:rsidR="00B5628F">
        <w:t>ous</w:t>
      </w:r>
      <w:r>
        <w:t xml:space="preserve"> goods </w:t>
      </w:r>
      <w:r w:rsidR="00B5628F">
        <w:t xml:space="preserve">or </w:t>
      </w:r>
      <w:r w:rsidR="006A6E0C">
        <w:t>hazardous substance spill</w:t>
      </w:r>
    </w:p>
    <w:p w14:paraId="763F057A" w14:textId="77777777" w:rsidR="00AD5FAE" w:rsidRDefault="00F923A5" w:rsidP="0093732F">
      <w:pPr>
        <w:pStyle w:val="MCControl"/>
      </w:pPr>
      <w:bookmarkStart w:id="520" w:name="_Toc205555580"/>
      <w:bookmarkStart w:id="521" w:name="_Toc205556878"/>
      <w:bookmarkStart w:id="522" w:name="_Toc203409438"/>
      <w:r w:rsidRPr="001B2840">
        <w:t>Control: Train drivers to immediately submit defect notices.</w:t>
      </w:r>
      <w:bookmarkEnd w:id="520"/>
      <w:bookmarkEnd w:id="521"/>
      <w:r w:rsidRPr="001B2840">
        <w:t xml:space="preserve"> </w:t>
      </w:r>
    </w:p>
    <w:p w14:paraId="2854272D" w14:textId="50215785" w:rsidR="00F923A5" w:rsidRPr="001B2840" w:rsidRDefault="00AD5FAE" w:rsidP="0093732F">
      <w:pPr>
        <w:pStyle w:val="MCControl"/>
      </w:pPr>
      <w:bookmarkStart w:id="523" w:name="_Toc205555581"/>
      <w:bookmarkStart w:id="524" w:name="_Toc205556879"/>
      <w:r>
        <w:t xml:space="preserve">Control: </w:t>
      </w:r>
      <w:r w:rsidR="00F923A5" w:rsidRPr="001B2840">
        <w:t>Empower and support drivers to refuse to drive a vehicle if it is unsafe.</w:t>
      </w:r>
      <w:bookmarkEnd w:id="523"/>
      <w:bookmarkEnd w:id="524"/>
    </w:p>
    <w:p w14:paraId="032EE802" w14:textId="77777777" w:rsidR="006673F4" w:rsidRDefault="006673F4" w:rsidP="0093732F">
      <w:pPr>
        <w:pStyle w:val="MCControl"/>
      </w:pPr>
      <w:bookmarkStart w:id="525" w:name="_Toc205555582"/>
      <w:bookmarkStart w:id="526" w:name="_Toc205556880"/>
      <w:r w:rsidRPr="001B2840">
        <w:t>Control: Create a procedure for drivers transporting un-weighed goods</w:t>
      </w:r>
      <w:r>
        <w:t>.</w:t>
      </w:r>
      <w:bookmarkEnd w:id="525"/>
      <w:bookmarkEnd w:id="526"/>
      <w:r>
        <w:t xml:space="preserve"> </w:t>
      </w:r>
    </w:p>
    <w:p w14:paraId="3987341F" w14:textId="77777777" w:rsidR="006673F4" w:rsidRPr="001B2840" w:rsidRDefault="006673F4" w:rsidP="006673F4">
      <w:pPr>
        <w:pStyle w:val="MCBodytext"/>
        <w:spacing w:after="0"/>
      </w:pPr>
      <w:r w:rsidRPr="001B2840">
        <w:t xml:space="preserve">For example: </w:t>
      </w:r>
    </w:p>
    <w:p w14:paraId="12E7673A" w14:textId="3F00B538" w:rsidR="006673F4" w:rsidRPr="001B2840" w:rsidRDefault="006673F4" w:rsidP="006673F4">
      <w:pPr>
        <w:pStyle w:val="MCDotPoints"/>
      </w:pPr>
      <w:r w:rsidRPr="001B2840">
        <w:t xml:space="preserve">provide </w:t>
      </w:r>
      <w:r>
        <w:t xml:space="preserve">verified information about the mass of the vehicle and the mass limits applying the vehicle, </w:t>
      </w:r>
      <w:r w:rsidRPr="001B2840">
        <w:t xml:space="preserve">to </w:t>
      </w:r>
      <w:proofErr w:type="spellStart"/>
      <w:r>
        <w:t>CoR</w:t>
      </w:r>
      <w:proofErr w:type="spellEnd"/>
      <w:r>
        <w:t xml:space="preserve"> parties who load, receive or weigh vehicles </w:t>
      </w:r>
      <w:r w:rsidRPr="001B2840">
        <w:t xml:space="preserve">  </w:t>
      </w:r>
    </w:p>
    <w:p w14:paraId="526FDE02" w14:textId="77777777" w:rsidR="006673F4" w:rsidRPr="001B2840" w:rsidRDefault="006673F4" w:rsidP="006673F4">
      <w:pPr>
        <w:pStyle w:val="MCDotPoints"/>
      </w:pPr>
      <w:r w:rsidRPr="001B2840">
        <w:t>if the goods are weighed at the point of unloading, retain or record a copy of any mass information provided</w:t>
      </w:r>
    </w:p>
    <w:p w14:paraId="28A4C693" w14:textId="77777777" w:rsidR="006673F4" w:rsidRPr="001B2840" w:rsidRDefault="006673F4" w:rsidP="006673F4">
      <w:pPr>
        <w:pStyle w:val="MCDotPoints"/>
      </w:pPr>
      <w:r w:rsidRPr="001B2840">
        <w:t xml:space="preserve">communicate any comments or information about the load mass back to the operator, loader, or other relevant </w:t>
      </w:r>
      <w:proofErr w:type="spellStart"/>
      <w:r w:rsidRPr="001B2840">
        <w:t>CoR</w:t>
      </w:r>
      <w:proofErr w:type="spellEnd"/>
      <w:r w:rsidRPr="001B2840">
        <w:t xml:space="preserve"> Party</w:t>
      </w:r>
    </w:p>
    <w:p w14:paraId="4F92DEE1" w14:textId="77777777" w:rsidR="00F932BD" w:rsidRPr="001B2840" w:rsidRDefault="00F932BD" w:rsidP="0093732F">
      <w:pPr>
        <w:pStyle w:val="MCControl"/>
      </w:pPr>
      <w:bookmarkStart w:id="527" w:name="_Toc205555583"/>
      <w:bookmarkStart w:id="528" w:name="_Toc205556881"/>
      <w:r w:rsidRPr="001B2840">
        <w:t>Control: Provide training to drivers about checking loads for the presence of invasive pests such as fire ants, particularly when transporting soil, landscaping products, earth moving machinery etc.</w:t>
      </w:r>
      <w:bookmarkEnd w:id="527"/>
      <w:bookmarkEnd w:id="528"/>
      <w:r w:rsidRPr="001B2840">
        <w:t xml:space="preserve">  </w:t>
      </w:r>
    </w:p>
    <w:p w14:paraId="0FB59817" w14:textId="3C14614D" w:rsidR="00AD5FAE" w:rsidRDefault="006673F4" w:rsidP="0093732F">
      <w:pPr>
        <w:pStyle w:val="MCControl"/>
      </w:pPr>
      <w:bookmarkStart w:id="529" w:name="_Toc205555584"/>
      <w:bookmarkStart w:id="530" w:name="_Toc205556882"/>
      <w:r w:rsidRPr="001B2840">
        <w:t xml:space="preserve">Control: Require drivers to provide </w:t>
      </w:r>
      <w:r w:rsidR="008B7671" w:rsidRPr="001B2840">
        <w:t>feedback and</w:t>
      </w:r>
      <w:r w:rsidRPr="001B2840">
        <w:t xml:space="preserve"> ensure </w:t>
      </w:r>
      <w:r w:rsidR="007628F4">
        <w:t xml:space="preserve">it receives </w:t>
      </w:r>
      <w:r w:rsidR="001F0A2D">
        <w:t>a response</w:t>
      </w:r>
      <w:r w:rsidR="008B7671">
        <w:t>.</w:t>
      </w:r>
      <w:bookmarkEnd w:id="529"/>
      <w:bookmarkEnd w:id="530"/>
      <w:r w:rsidR="008B7671">
        <w:t xml:space="preserve"> </w:t>
      </w:r>
    </w:p>
    <w:p w14:paraId="4449BC01" w14:textId="59118203" w:rsidR="006673F4" w:rsidRPr="001B2840" w:rsidRDefault="00EB42F2" w:rsidP="00F23B5A">
      <w:pPr>
        <w:pStyle w:val="MCBodytext"/>
        <w:spacing w:after="0"/>
      </w:pPr>
      <w:r>
        <w:t xml:space="preserve">Ask for feedback on topics such as: </w:t>
      </w:r>
      <w:r w:rsidR="006673F4" w:rsidRPr="001B2840">
        <w:t xml:space="preserve"> </w:t>
      </w:r>
    </w:p>
    <w:p w14:paraId="2E6CF957" w14:textId="77777777" w:rsidR="006673F4" w:rsidRPr="001B2840" w:rsidRDefault="006673F4" w:rsidP="006673F4">
      <w:pPr>
        <w:pStyle w:val="MCDotPoints"/>
      </w:pPr>
      <w:r w:rsidRPr="001B2840">
        <w:t xml:space="preserve">concerns with vehicle safety or roadworthiness </w:t>
      </w:r>
    </w:p>
    <w:p w14:paraId="25A64A5C" w14:textId="77777777" w:rsidR="006673F4" w:rsidRPr="001B2840" w:rsidRDefault="006673F4" w:rsidP="006673F4">
      <w:pPr>
        <w:pStyle w:val="MCDotPoints"/>
      </w:pPr>
      <w:r w:rsidRPr="001B2840">
        <w:t>unsafe behaviour they observe in others</w:t>
      </w:r>
    </w:p>
    <w:p w14:paraId="777F7765" w14:textId="6E14774E" w:rsidR="006673F4" w:rsidRPr="001B2840" w:rsidRDefault="006673F4" w:rsidP="006673F4">
      <w:pPr>
        <w:pStyle w:val="MCDotPoints"/>
      </w:pPr>
      <w:r w:rsidRPr="001B2840">
        <w:t xml:space="preserve">the suitability of the route </w:t>
      </w:r>
    </w:p>
    <w:p w14:paraId="701464EF" w14:textId="77777777" w:rsidR="006673F4" w:rsidRPr="001B2840" w:rsidRDefault="006673F4" w:rsidP="006673F4">
      <w:pPr>
        <w:pStyle w:val="MCDotPoints"/>
      </w:pPr>
      <w:r w:rsidRPr="001B2840">
        <w:t>delays at loading or unloading premises</w:t>
      </w:r>
    </w:p>
    <w:p w14:paraId="59711FC8" w14:textId="77777777" w:rsidR="006673F4" w:rsidRPr="001B2840" w:rsidRDefault="006673F4" w:rsidP="006673F4">
      <w:pPr>
        <w:pStyle w:val="MCDotPoints"/>
      </w:pPr>
      <w:r w:rsidRPr="001B2840">
        <w:t xml:space="preserve">delays </w:t>
      </w:r>
      <w:r>
        <w:t>affecting trip</w:t>
      </w:r>
      <w:r w:rsidRPr="001B2840">
        <w:t xml:space="preserve"> time, e.g., congestion, detours, roadworks</w:t>
      </w:r>
      <w:r>
        <w:t xml:space="preserve">, </w:t>
      </w:r>
      <w:r w:rsidRPr="001B2840">
        <w:t xml:space="preserve">weather. </w:t>
      </w:r>
    </w:p>
    <w:p w14:paraId="63DD1857" w14:textId="063944A8" w:rsidR="006673F4" w:rsidRDefault="00EC034F" w:rsidP="006673F4">
      <w:pPr>
        <w:pStyle w:val="MCDotPoints"/>
      </w:pPr>
      <w:r>
        <w:t>o</w:t>
      </w:r>
      <w:r w:rsidR="006673F4" w:rsidRPr="001B2840">
        <w:t xml:space="preserve">ther </w:t>
      </w:r>
      <w:r w:rsidR="006A6E0C">
        <w:t>factors</w:t>
      </w:r>
      <w:r w:rsidR="006A6E0C" w:rsidRPr="001B2840">
        <w:t xml:space="preserve"> </w:t>
      </w:r>
      <w:r w:rsidR="006673F4" w:rsidRPr="001B2840">
        <w:t>that impact on their or others</w:t>
      </w:r>
      <w:r w:rsidR="006673F4">
        <w:t>’</w:t>
      </w:r>
      <w:r w:rsidR="006673F4" w:rsidRPr="001B2840">
        <w:t xml:space="preserve"> safety</w:t>
      </w:r>
      <w:r w:rsidR="006A6E0C">
        <w:t>, either positively or negatively</w:t>
      </w:r>
    </w:p>
    <w:p w14:paraId="282A2D66" w14:textId="59130A27" w:rsidR="00727439" w:rsidRDefault="00727439" w:rsidP="00727439">
      <w:pPr>
        <w:pStyle w:val="MCControl"/>
      </w:pPr>
      <w:bookmarkStart w:id="531" w:name="_Toc205555585"/>
      <w:bookmarkStart w:id="532" w:name="_Toc205556883"/>
      <w:r>
        <w:lastRenderedPageBreak/>
        <w:t>Resources for Training Drivers</w:t>
      </w:r>
      <w:r w:rsidR="001901F5">
        <w:t>:</w:t>
      </w:r>
      <w:bookmarkEnd w:id="531"/>
      <w:bookmarkEnd w:id="532"/>
    </w:p>
    <w:p w14:paraId="6D218973" w14:textId="37B4B973" w:rsidR="00F12F4B" w:rsidRDefault="00F12F4B">
      <w:pPr>
        <w:pStyle w:val="MCBodytext"/>
        <w:numPr>
          <w:ilvl w:val="0"/>
          <w:numId w:val="30"/>
        </w:numPr>
        <w:ind w:left="851" w:hanging="284"/>
      </w:pPr>
      <w:r>
        <w:t>NHVR has published Regulatory Advice on</w:t>
      </w:r>
      <w:r w:rsidR="00AD3415">
        <w:t xml:space="preserve"> </w:t>
      </w:r>
      <w:hyperlink r:id="rId57" w:history="1">
        <w:r w:rsidR="00AD3415" w:rsidRPr="00FD7778">
          <w:rPr>
            <w:rStyle w:val="Hyperlink"/>
          </w:rPr>
          <w:t>Seatbelt use compliance in the heavy vehicle industry</w:t>
        </w:r>
      </w:hyperlink>
      <w:r w:rsidR="00FD7778">
        <w:rPr>
          <w:rStyle w:val="EndnoteReference"/>
        </w:rPr>
        <w:endnoteReference w:id="49"/>
      </w:r>
      <w:r w:rsidR="00FD7778">
        <w:t>.</w:t>
      </w:r>
    </w:p>
    <w:p w14:paraId="22E92BD5" w14:textId="75C48408" w:rsidR="00DB0792" w:rsidRPr="001B2840" w:rsidRDefault="00727439" w:rsidP="00874471">
      <w:pPr>
        <w:pStyle w:val="MCBodytext"/>
        <w:numPr>
          <w:ilvl w:val="0"/>
          <w:numId w:val="30"/>
        </w:numPr>
        <w:ind w:left="851" w:hanging="284"/>
      </w:pPr>
      <w:r>
        <w:t xml:space="preserve">NHVR </w:t>
      </w:r>
      <w:r w:rsidR="0093232F">
        <w:t xml:space="preserve">has published </w:t>
      </w:r>
      <w:r>
        <w:t xml:space="preserve">Regulatory Advice on </w:t>
      </w:r>
      <w:hyperlink r:id="rId58" w:history="1">
        <w:r w:rsidR="0093232F" w:rsidRPr="00D4497D">
          <w:rPr>
            <w:rStyle w:val="Hyperlink"/>
          </w:rPr>
          <w:t>Managing the risks associated with heavy vehicles travelling down steep descents</w:t>
        </w:r>
      </w:hyperlink>
      <w:r w:rsidR="00D4497D">
        <w:rPr>
          <w:rStyle w:val="EndnoteReference"/>
        </w:rPr>
        <w:endnoteReference w:id="50"/>
      </w:r>
      <w:r w:rsidR="0093232F">
        <w:t xml:space="preserve">, </w:t>
      </w:r>
      <w:r w:rsidR="00D4497D" w:rsidRPr="00D4497D">
        <w:t>especially steep descents which requires the use of low gear.</w:t>
      </w:r>
    </w:p>
    <w:p w14:paraId="38BDBE15" w14:textId="2628EF59" w:rsidR="001B2840" w:rsidRPr="001B2840" w:rsidRDefault="0012273E" w:rsidP="00874471">
      <w:pPr>
        <w:pStyle w:val="MCActivity"/>
      </w:pPr>
      <w:bookmarkStart w:id="533" w:name="_Toc205555586"/>
      <w:bookmarkStart w:id="534" w:name="_Toc205556884"/>
      <w:bookmarkStart w:id="535" w:name="_Toc205794572"/>
      <w:r>
        <w:t xml:space="preserve">Activity: </w:t>
      </w:r>
      <w:r w:rsidR="001B2840" w:rsidRPr="001B2840">
        <w:t>Equipping drivers</w:t>
      </w:r>
      <w:bookmarkEnd w:id="533"/>
      <w:bookmarkEnd w:id="534"/>
      <w:bookmarkEnd w:id="535"/>
      <w:r w:rsidR="001B2840" w:rsidRPr="001B2840">
        <w:t xml:space="preserve"> </w:t>
      </w:r>
    </w:p>
    <w:p w14:paraId="7502029C" w14:textId="33D82007" w:rsidR="00407C27" w:rsidRPr="00C55EF8" w:rsidRDefault="00407C27" w:rsidP="00FC04A5">
      <w:pPr>
        <w:pStyle w:val="MCBodytext"/>
        <w:rPr>
          <w:lang w:val="en-US"/>
        </w:rPr>
      </w:pPr>
      <w:r w:rsidRPr="004E3162">
        <w:rPr>
          <w:kern w:val="2"/>
          <w:lang w:val="en-US"/>
          <w14:ligatures w14:val="standardContextual"/>
        </w:rPr>
        <w:t xml:space="preserve">Providing drivers with </w:t>
      </w:r>
      <w:r>
        <w:rPr>
          <w:lang w:val="en-US"/>
        </w:rPr>
        <w:t xml:space="preserve">the right equipment, in good working order, allows </w:t>
      </w:r>
      <w:r w:rsidRPr="004E3162">
        <w:rPr>
          <w:kern w:val="2"/>
          <w:lang w:val="en-US"/>
          <w14:ligatures w14:val="standardContextual"/>
        </w:rPr>
        <w:t xml:space="preserve">drivers </w:t>
      </w:r>
      <w:r>
        <w:rPr>
          <w:lang w:val="en-US"/>
        </w:rPr>
        <w:t xml:space="preserve">to operate safely, </w:t>
      </w:r>
      <w:r w:rsidRPr="004E3162">
        <w:rPr>
          <w:kern w:val="2"/>
          <w:lang w:val="en-US"/>
          <w14:ligatures w14:val="standardContextual"/>
        </w:rPr>
        <w:t xml:space="preserve">respond to emergencies, </w:t>
      </w:r>
      <w:r>
        <w:rPr>
          <w:lang w:val="en-US"/>
        </w:rPr>
        <w:t xml:space="preserve">and meet their legal </w:t>
      </w:r>
      <w:r w:rsidR="006860BF">
        <w:rPr>
          <w:lang w:val="en-US"/>
        </w:rPr>
        <w:t>req</w:t>
      </w:r>
      <w:r w:rsidR="00755987">
        <w:rPr>
          <w:lang w:val="en-US"/>
        </w:rPr>
        <w:t>uirements</w:t>
      </w:r>
      <w:r w:rsidR="00BC0A29">
        <w:rPr>
          <w:lang w:val="en-US"/>
        </w:rPr>
        <w:t xml:space="preserve">. </w:t>
      </w:r>
      <w:r w:rsidR="00755987">
        <w:rPr>
          <w:lang w:val="en-US"/>
        </w:rPr>
        <w:t xml:space="preserve"> </w:t>
      </w:r>
      <w:r>
        <w:rPr>
          <w:lang w:val="en-US"/>
        </w:rPr>
        <w:t xml:space="preserve"> </w:t>
      </w:r>
    </w:p>
    <w:p w14:paraId="6231EDA4" w14:textId="3F774DBC" w:rsidR="001B2840" w:rsidRPr="001B2840" w:rsidRDefault="001B2840" w:rsidP="0093732F">
      <w:pPr>
        <w:pStyle w:val="MCControl"/>
      </w:pPr>
      <w:bookmarkStart w:id="536" w:name="_Toc205555587"/>
      <w:bookmarkStart w:id="537" w:name="_Toc205556885"/>
      <w:r w:rsidRPr="001B2840">
        <w:t xml:space="preserve">Control: Provide drivers who work in remote areas with communications equipment, such as satellite radios, </w:t>
      </w:r>
      <w:r w:rsidR="006A6E0C">
        <w:t>emergency position indicating radio beacons (</w:t>
      </w:r>
      <w:r w:rsidRPr="001B2840">
        <w:t>EPIRBS</w:t>
      </w:r>
      <w:r w:rsidR="006A6E0C">
        <w:t>)</w:t>
      </w:r>
      <w:r w:rsidRPr="001B2840">
        <w:t>, or fall alerts.</w:t>
      </w:r>
      <w:bookmarkEnd w:id="536"/>
      <w:bookmarkEnd w:id="537"/>
    </w:p>
    <w:p w14:paraId="30768764" w14:textId="77777777" w:rsidR="001B2840" w:rsidRPr="001B2840" w:rsidRDefault="001B2840" w:rsidP="0093732F">
      <w:pPr>
        <w:pStyle w:val="MCControl"/>
      </w:pPr>
      <w:bookmarkStart w:id="538" w:name="_Toc205555588"/>
      <w:bookmarkStart w:id="539" w:name="_Toc205556886"/>
      <w:r w:rsidRPr="001B2840">
        <w:t>Control: Provide drivers who work at night with lighting equipment they can carry or fit to their person.</w:t>
      </w:r>
      <w:bookmarkEnd w:id="538"/>
      <w:bookmarkEnd w:id="539"/>
    </w:p>
    <w:p w14:paraId="4E34E6DC" w14:textId="77777777" w:rsidR="001B2840" w:rsidRPr="001B2840" w:rsidRDefault="001B2840" w:rsidP="0093732F">
      <w:pPr>
        <w:pStyle w:val="MCControl"/>
      </w:pPr>
      <w:bookmarkStart w:id="540" w:name="_Toc205555589"/>
      <w:bookmarkStart w:id="541" w:name="_Toc205556887"/>
      <w:r w:rsidRPr="001B2840">
        <w:t>Control: Provide drivers who carry loads of variable dimensions with measuring devices such as height sticks, lasers, tape measures.</w:t>
      </w:r>
      <w:bookmarkEnd w:id="540"/>
      <w:bookmarkEnd w:id="541"/>
      <w:r w:rsidRPr="001B2840">
        <w:t xml:space="preserve"> </w:t>
      </w:r>
    </w:p>
    <w:p w14:paraId="55AF3553" w14:textId="4299839A" w:rsidR="00035612" w:rsidRPr="00035612" w:rsidRDefault="001B2840" w:rsidP="00874471">
      <w:pPr>
        <w:pStyle w:val="MCControl"/>
      </w:pPr>
      <w:bookmarkStart w:id="542" w:name="_Toc205555590"/>
      <w:bookmarkStart w:id="543" w:name="_Toc205556888"/>
      <w:r w:rsidRPr="001B2840">
        <w:t xml:space="preserve">Control: Provide all drivers with suitable </w:t>
      </w:r>
      <w:r w:rsidR="00780DF6">
        <w:t xml:space="preserve">personal protective equipment (PPE) </w:t>
      </w:r>
      <w:r w:rsidRPr="001B2840">
        <w:t>work outside the vehicle.</w:t>
      </w:r>
      <w:bookmarkStart w:id="544" w:name="_Toc203409441"/>
      <w:bookmarkEnd w:id="522"/>
      <w:bookmarkEnd w:id="542"/>
      <w:bookmarkEnd w:id="543"/>
    </w:p>
    <w:p w14:paraId="7AB85FD8" w14:textId="716B5371" w:rsidR="001B2840" w:rsidRPr="00757B1D" w:rsidRDefault="0012273E" w:rsidP="00874471">
      <w:pPr>
        <w:pStyle w:val="MCActivity"/>
      </w:pPr>
      <w:bookmarkStart w:id="545" w:name="_Toc205555591"/>
      <w:bookmarkStart w:id="546" w:name="_Toc205556889"/>
      <w:bookmarkStart w:id="547" w:name="_Toc205794573"/>
      <w:r w:rsidRPr="00757B1D">
        <w:t xml:space="preserve">Activity: </w:t>
      </w:r>
      <w:r w:rsidR="001B2840" w:rsidRPr="00757B1D">
        <w:t>Using monitoring devices</w:t>
      </w:r>
      <w:r w:rsidR="00653660" w:rsidRPr="00757B1D">
        <w:t xml:space="preserve"> </w:t>
      </w:r>
      <w:r w:rsidR="006F4DF9" w:rsidRPr="00757B1D">
        <w:t>and safety systems</w:t>
      </w:r>
      <w:bookmarkEnd w:id="545"/>
      <w:bookmarkEnd w:id="546"/>
      <w:bookmarkEnd w:id="547"/>
    </w:p>
    <w:p w14:paraId="088B659D" w14:textId="3E6406A7" w:rsidR="00BA25D5" w:rsidRDefault="00BA25D5" w:rsidP="00AE4540">
      <w:pPr>
        <w:pStyle w:val="MCBodytext"/>
        <w:rPr>
          <w:lang w:val="en-US"/>
        </w:rPr>
      </w:pPr>
      <w:r w:rsidRPr="00D43839">
        <w:rPr>
          <w:kern w:val="2"/>
          <w:lang w:val="en-US"/>
          <w14:ligatures w14:val="standardContextual"/>
        </w:rPr>
        <w:t>In-vehicle monitoring systems</w:t>
      </w:r>
      <w:r w:rsidR="001745F9">
        <w:rPr>
          <w:kern w:val="2"/>
          <w:lang w:val="en-US"/>
          <w14:ligatures w14:val="standardContextual"/>
        </w:rPr>
        <w:t xml:space="preserve"> (</w:t>
      </w:r>
      <w:proofErr w:type="spellStart"/>
      <w:r w:rsidR="001745F9">
        <w:rPr>
          <w:kern w:val="2"/>
          <w:lang w:val="en-US"/>
          <w14:ligatures w14:val="standardContextual"/>
        </w:rPr>
        <w:t>IVMS</w:t>
      </w:r>
      <w:proofErr w:type="spellEnd"/>
      <w:r w:rsidR="001745F9">
        <w:rPr>
          <w:kern w:val="2"/>
          <w:lang w:val="en-US"/>
          <w14:ligatures w14:val="standardContextual"/>
        </w:rPr>
        <w:t>)</w:t>
      </w:r>
      <w:r w:rsidRPr="00D43839">
        <w:rPr>
          <w:kern w:val="2"/>
          <w:lang w:val="en-US"/>
          <w14:ligatures w14:val="standardContextual"/>
        </w:rPr>
        <w:t xml:space="preserve"> including telematics and other safety technologies </w:t>
      </w:r>
      <w:r>
        <w:rPr>
          <w:lang w:val="en-US"/>
        </w:rPr>
        <w:t xml:space="preserve">can help transport operators identify areas for improvement, including in relation to </w:t>
      </w:r>
      <w:r w:rsidRPr="00D43839">
        <w:rPr>
          <w:kern w:val="2"/>
          <w:lang w:val="en-US"/>
          <w14:ligatures w14:val="standardContextual"/>
        </w:rPr>
        <w:t xml:space="preserve">risky </w:t>
      </w:r>
      <w:r>
        <w:rPr>
          <w:lang w:val="en-US"/>
        </w:rPr>
        <w:t xml:space="preserve">driver </w:t>
      </w:r>
      <w:proofErr w:type="spellStart"/>
      <w:r w:rsidRPr="00D43839">
        <w:rPr>
          <w:kern w:val="2"/>
          <w:lang w:val="en-US"/>
          <w14:ligatures w14:val="standardContextual"/>
        </w:rPr>
        <w:t>behaviour</w:t>
      </w:r>
      <w:proofErr w:type="spellEnd"/>
      <w:r w:rsidRPr="00D43839">
        <w:rPr>
          <w:kern w:val="2"/>
          <w:lang w:val="en-US"/>
          <w14:ligatures w14:val="standardContextual"/>
        </w:rPr>
        <w:t xml:space="preserve"> and operational</w:t>
      </w:r>
      <w:r>
        <w:rPr>
          <w:lang w:val="en-US"/>
        </w:rPr>
        <w:t xml:space="preserve"> inefficiencies, such as at partner facilities. </w:t>
      </w:r>
    </w:p>
    <w:p w14:paraId="66C5F9BF" w14:textId="304DC01D" w:rsidR="00BA25D5" w:rsidRPr="001B2840" w:rsidRDefault="00BA25D5" w:rsidP="00AE4540">
      <w:pPr>
        <w:pStyle w:val="MCBodytext"/>
      </w:pPr>
      <w:r w:rsidRPr="001B2840">
        <w:t xml:space="preserve">In this section, monitoring devices refers to any safety system or technology which generates data or information about </w:t>
      </w:r>
      <w:r w:rsidR="008A02AE">
        <w:t xml:space="preserve">a </w:t>
      </w:r>
      <w:r w:rsidRPr="001B2840">
        <w:t>vehicle</w:t>
      </w:r>
      <w:r w:rsidR="008A02AE">
        <w:t>’s</w:t>
      </w:r>
      <w:r w:rsidRPr="001B2840">
        <w:t xml:space="preserve"> performance or the way it is driven. It includes systems like telematics, </w:t>
      </w:r>
      <w:r w:rsidR="004871CD">
        <w:t xml:space="preserve">fatigue and distraction detection </w:t>
      </w:r>
      <w:r w:rsidR="00A72857">
        <w:t>technologies</w:t>
      </w:r>
      <w:r w:rsidR="004871CD">
        <w:t xml:space="preserve"> </w:t>
      </w:r>
      <w:r w:rsidR="00A72857">
        <w:t>(</w:t>
      </w:r>
      <w:proofErr w:type="spellStart"/>
      <w:r w:rsidRPr="001B2840">
        <w:t>FDDTs</w:t>
      </w:r>
      <w:proofErr w:type="spellEnd"/>
      <w:r w:rsidR="00A72857">
        <w:t>)</w:t>
      </w:r>
      <w:r w:rsidRPr="001B2840">
        <w:t>, or engine management systems.  </w:t>
      </w:r>
    </w:p>
    <w:p w14:paraId="0F700156" w14:textId="77777777" w:rsidR="001B2840" w:rsidRPr="00757B1D" w:rsidRDefault="001B2840" w:rsidP="0093732F">
      <w:pPr>
        <w:pStyle w:val="MCControl"/>
      </w:pPr>
      <w:bookmarkStart w:id="548" w:name="_Toc205555592"/>
      <w:bookmarkStart w:id="549" w:name="_Toc205556890"/>
      <w:r w:rsidRPr="00757B1D">
        <w:t>Control: Provide information and engage with drivers and other employees about the decision to introduce or use monitoring devices.</w:t>
      </w:r>
      <w:bookmarkEnd w:id="548"/>
      <w:bookmarkEnd w:id="549"/>
      <w:r w:rsidRPr="00757B1D">
        <w:t> </w:t>
      </w:r>
    </w:p>
    <w:p w14:paraId="56F000D4" w14:textId="77777777" w:rsidR="001B2840" w:rsidRPr="001B2840" w:rsidRDefault="001B2840" w:rsidP="00FA0A23">
      <w:pPr>
        <w:pStyle w:val="MCBodytext"/>
      </w:pPr>
      <w:r w:rsidRPr="001B2840">
        <w:t>Considered engagement will promote participation and instil confidence in the new system and technology.  </w:t>
      </w:r>
    </w:p>
    <w:p w14:paraId="505CB4E2" w14:textId="77777777" w:rsidR="001B2840" w:rsidRPr="001B2840" w:rsidRDefault="001B2840" w:rsidP="00F44AA7">
      <w:pPr>
        <w:pStyle w:val="MCBodytext"/>
        <w:spacing w:after="0"/>
      </w:pPr>
      <w:r w:rsidRPr="001B2840">
        <w:t>Before new technology is used, explain to drivers and other employees: </w:t>
      </w:r>
    </w:p>
    <w:p w14:paraId="0F942336" w14:textId="77777777" w:rsidR="001B2840" w:rsidRPr="001B2840" w:rsidRDefault="001B2840" w:rsidP="00FA0A23">
      <w:pPr>
        <w:pStyle w:val="MCDotPoints"/>
      </w:pPr>
      <w:r w:rsidRPr="001B2840">
        <w:t>what the system is and how it works </w:t>
      </w:r>
    </w:p>
    <w:p w14:paraId="411791AE" w14:textId="77777777" w:rsidR="001B2840" w:rsidRPr="001B2840" w:rsidRDefault="001B2840" w:rsidP="00FA0A23">
      <w:pPr>
        <w:pStyle w:val="MCDotPoints"/>
      </w:pPr>
      <w:r w:rsidRPr="001B2840">
        <w:t>why the decision was made to implement the system </w:t>
      </w:r>
    </w:p>
    <w:p w14:paraId="403C897E" w14:textId="77777777" w:rsidR="001B2840" w:rsidRPr="001B2840" w:rsidRDefault="001B2840" w:rsidP="00FA0A23">
      <w:pPr>
        <w:pStyle w:val="MCDotPoints"/>
      </w:pPr>
      <w:r w:rsidRPr="001B2840">
        <w:t>how the system will improve driver safety, as well as public safety  </w:t>
      </w:r>
    </w:p>
    <w:p w14:paraId="6D7372F9" w14:textId="77777777" w:rsidR="001B2840" w:rsidRPr="001B2840" w:rsidRDefault="001B2840" w:rsidP="00FA0A23">
      <w:pPr>
        <w:pStyle w:val="MCDotPoints"/>
      </w:pPr>
      <w:r w:rsidRPr="001B2840">
        <w:t>what data or information will be produced by the system </w:t>
      </w:r>
    </w:p>
    <w:p w14:paraId="010EB040" w14:textId="77777777" w:rsidR="001B2840" w:rsidRPr="001B2840" w:rsidRDefault="001B2840" w:rsidP="00FA0A23">
      <w:pPr>
        <w:pStyle w:val="MCDotPoints"/>
      </w:pPr>
      <w:r w:rsidRPr="001B2840">
        <w:t>how the data or information will be used by the business </w:t>
      </w:r>
    </w:p>
    <w:p w14:paraId="2B8C290B" w14:textId="77777777" w:rsidR="001B2840" w:rsidRPr="001B2840" w:rsidRDefault="001B2840" w:rsidP="00FA0A23">
      <w:pPr>
        <w:pStyle w:val="MCDotPoints"/>
      </w:pPr>
      <w:r w:rsidRPr="001B2840">
        <w:t>what other changes to processes and procedures will be required to make the system operational </w:t>
      </w:r>
    </w:p>
    <w:p w14:paraId="58266837" w14:textId="0A09FE77" w:rsidR="001B2840" w:rsidRPr="001B2840" w:rsidRDefault="001B2840" w:rsidP="0093732F">
      <w:pPr>
        <w:pStyle w:val="MCControl"/>
      </w:pPr>
      <w:bookmarkStart w:id="550" w:name="_Toc205555593"/>
      <w:bookmarkStart w:id="551" w:name="_Toc205556891"/>
      <w:r w:rsidRPr="001B2840">
        <w:lastRenderedPageBreak/>
        <w:t>Control: Implement systems and adjust processes to integrate monitoring devices into the business</w:t>
      </w:r>
      <w:r w:rsidR="006D73DC">
        <w:t>.</w:t>
      </w:r>
      <w:bookmarkEnd w:id="550"/>
      <w:bookmarkEnd w:id="551"/>
      <w:r w:rsidRPr="001B2840">
        <w:t> </w:t>
      </w:r>
    </w:p>
    <w:p w14:paraId="5478FD91" w14:textId="77777777" w:rsidR="001B2840" w:rsidRPr="001B2840" w:rsidRDefault="001B2840" w:rsidP="00F44AA7">
      <w:pPr>
        <w:pStyle w:val="MCBodytext"/>
        <w:spacing w:after="0"/>
      </w:pPr>
      <w:r w:rsidRPr="001B2840">
        <w:t xml:space="preserve">Considerations include: </w:t>
      </w:r>
    </w:p>
    <w:p w14:paraId="40A4799E" w14:textId="2BC3C857" w:rsidR="001B2840" w:rsidRPr="001B2840" w:rsidRDefault="00DB0792" w:rsidP="00FA0A23">
      <w:pPr>
        <w:pStyle w:val="MCDotPoints"/>
      </w:pPr>
      <w:r w:rsidRPr="001B2840">
        <w:t>information generated by monitoring devices must be collected and interpreted to have value. </w:t>
      </w:r>
    </w:p>
    <w:p w14:paraId="00DA895B" w14:textId="14B15591" w:rsidR="001B2840" w:rsidRPr="001B2840" w:rsidRDefault="00DB0792" w:rsidP="00FA0A23">
      <w:pPr>
        <w:pStyle w:val="MCDotPoints"/>
      </w:pPr>
      <w:r w:rsidRPr="001B2840">
        <w:t xml:space="preserve">ensure competent </w:t>
      </w:r>
      <w:r w:rsidR="00662A43">
        <w:t>employees</w:t>
      </w:r>
      <w:r w:rsidR="00662A43" w:rsidRPr="001B2840">
        <w:t xml:space="preserve"> </w:t>
      </w:r>
      <w:r w:rsidRPr="001B2840">
        <w:t>are available to analyse data and information from monitoring devices.  </w:t>
      </w:r>
    </w:p>
    <w:p w14:paraId="5AD40B33" w14:textId="47DFFBD9" w:rsidR="001B2840" w:rsidRPr="001B2840" w:rsidRDefault="00DB0792" w:rsidP="00FA0A23">
      <w:pPr>
        <w:pStyle w:val="MCDotPoints"/>
      </w:pPr>
      <w:r w:rsidRPr="001B2840">
        <w:t>commit to the timely analysis of data and information.  </w:t>
      </w:r>
    </w:p>
    <w:p w14:paraId="13BE84A3" w14:textId="493654D5" w:rsidR="001B2840" w:rsidRPr="001B2840" w:rsidRDefault="00DB0792" w:rsidP="00FA0A23">
      <w:pPr>
        <w:pStyle w:val="MCDotPoints"/>
      </w:pPr>
      <w:r w:rsidRPr="001B2840">
        <w:t>for systems that generate alerts and incident reports in real time, procedures are required to action these, as soon as possible, and to guide appropriate operational responses.   </w:t>
      </w:r>
    </w:p>
    <w:p w14:paraId="0EF32FBE" w14:textId="65EEDC3C" w:rsidR="001B2840" w:rsidRPr="001B2840" w:rsidRDefault="00DB0792" w:rsidP="00FA0A23">
      <w:pPr>
        <w:pStyle w:val="MCDotPoints"/>
      </w:pPr>
      <w:r w:rsidRPr="001B2840">
        <w:t xml:space="preserve">excessive </w:t>
      </w:r>
      <w:r w:rsidR="001B2840" w:rsidRPr="001B2840">
        <w:t xml:space="preserve">false positive alerts can cause distraction and then complacency unless systems and settings are recalibrated. This may be an iterative process and take time.   </w:t>
      </w:r>
    </w:p>
    <w:p w14:paraId="227B4D4A" w14:textId="3761F9F4" w:rsidR="001B2840" w:rsidRPr="001B2840" w:rsidRDefault="00DB0792" w:rsidP="00FA0A23">
      <w:pPr>
        <w:pStyle w:val="MCDotPoints"/>
      </w:pPr>
      <w:r>
        <w:t>u</w:t>
      </w:r>
      <w:r w:rsidR="001B2840" w:rsidRPr="001B2840">
        <w:t>se collected data to inform safety decisions and influence change to policies and procedures</w:t>
      </w:r>
    </w:p>
    <w:p w14:paraId="09970442" w14:textId="3C73C052" w:rsidR="001B2840" w:rsidRPr="001B2840" w:rsidRDefault="001B2840" w:rsidP="0093732F">
      <w:pPr>
        <w:pStyle w:val="MCControl"/>
      </w:pPr>
      <w:bookmarkStart w:id="552" w:name="_Toc205555594"/>
      <w:bookmarkStart w:id="553" w:name="_Toc205556892"/>
      <w:r w:rsidRPr="001B2840">
        <w:t xml:space="preserve">Control: Provide support and training to drivers and other </w:t>
      </w:r>
      <w:r w:rsidR="009635A3" w:rsidRPr="001B2840">
        <w:t>employees</w:t>
      </w:r>
      <w:r w:rsidRPr="001B2840">
        <w:t xml:space="preserve"> about the use of new monitoring devices</w:t>
      </w:r>
      <w:r w:rsidR="006D73DC">
        <w:t>.</w:t>
      </w:r>
      <w:bookmarkEnd w:id="552"/>
      <w:bookmarkEnd w:id="553"/>
      <w:r w:rsidRPr="001B2840">
        <w:t>  </w:t>
      </w:r>
    </w:p>
    <w:p w14:paraId="018B1E7D" w14:textId="16B77D13" w:rsidR="001B2840" w:rsidRPr="001B2840" w:rsidRDefault="001B2840" w:rsidP="00352FBD">
      <w:pPr>
        <w:pStyle w:val="MCBodytext"/>
        <w:keepNext/>
        <w:keepLines/>
      </w:pPr>
      <w:r w:rsidRPr="001B2840">
        <w:t xml:space="preserve">This includes during on-boarding of new </w:t>
      </w:r>
      <w:r w:rsidR="00662A43">
        <w:t>employees</w:t>
      </w:r>
      <w:r w:rsidR="00662A43" w:rsidRPr="001B2840">
        <w:t xml:space="preserve"> </w:t>
      </w:r>
      <w:r w:rsidRPr="001B2840">
        <w:t xml:space="preserve">and may necessitate the off-boarding of existing </w:t>
      </w:r>
      <w:r w:rsidR="00662A43">
        <w:t>employees</w:t>
      </w:r>
      <w:r w:rsidR="00662A43" w:rsidRPr="001B2840">
        <w:t xml:space="preserve"> </w:t>
      </w:r>
      <w:r w:rsidRPr="001B2840">
        <w:t>who are unwilling to engage with safety monitoring devices.  </w:t>
      </w:r>
    </w:p>
    <w:p w14:paraId="511D51F7" w14:textId="392D5464" w:rsidR="001B2840" w:rsidRPr="001B2840" w:rsidRDefault="001B2840" w:rsidP="0093732F">
      <w:pPr>
        <w:pStyle w:val="MCControl"/>
      </w:pPr>
      <w:bookmarkStart w:id="554" w:name="_Toc205555595"/>
      <w:bookmarkStart w:id="555" w:name="_Toc205556893"/>
      <w:r w:rsidRPr="001B2840">
        <w:t>Control: Develop procedures and training about interference</w:t>
      </w:r>
      <w:r w:rsidR="006F4DF9">
        <w:t>,</w:t>
      </w:r>
      <w:r w:rsidR="0050607C">
        <w:t xml:space="preserve"> </w:t>
      </w:r>
      <w:r w:rsidRPr="001B2840">
        <w:t>tampering</w:t>
      </w:r>
      <w:r w:rsidR="0050607C">
        <w:t xml:space="preserve"> or disengaging systems</w:t>
      </w:r>
      <w:r w:rsidRPr="001B2840">
        <w:t xml:space="preserve"> and address immediately if detected.</w:t>
      </w:r>
      <w:bookmarkEnd w:id="554"/>
      <w:bookmarkEnd w:id="555"/>
      <w:r w:rsidRPr="001B2840">
        <w:t xml:space="preserve"> </w:t>
      </w:r>
    </w:p>
    <w:p w14:paraId="6CDE3F2E" w14:textId="77777777" w:rsidR="001B2840" w:rsidRPr="001B2840" w:rsidRDefault="001B2840" w:rsidP="00F44AA7">
      <w:pPr>
        <w:pStyle w:val="MCBodytext"/>
        <w:spacing w:after="0"/>
      </w:pPr>
      <w:r w:rsidRPr="001B2840">
        <w:t>For example: </w:t>
      </w:r>
    </w:p>
    <w:p w14:paraId="252AB3D6" w14:textId="1DBB87D9" w:rsidR="001B2840" w:rsidRPr="001B2840" w:rsidRDefault="001B2840" w:rsidP="00FA0A23">
      <w:pPr>
        <w:pStyle w:val="MCDotPoints"/>
      </w:pPr>
      <w:r w:rsidRPr="001B2840">
        <w:t>repositioning fatigue detection cameras away from the face </w:t>
      </w:r>
    </w:p>
    <w:p w14:paraId="7241D069" w14:textId="77777777" w:rsidR="001B2840" w:rsidRPr="001B2840" w:rsidRDefault="001B2840" w:rsidP="00FA0A23">
      <w:pPr>
        <w:pStyle w:val="MCDotPoints"/>
      </w:pPr>
      <w:r w:rsidRPr="001B2840">
        <w:t>covering cameras </w:t>
      </w:r>
    </w:p>
    <w:p w14:paraId="61E54AC6" w14:textId="77777777" w:rsidR="001B2840" w:rsidRDefault="001B2840" w:rsidP="00FA0A23">
      <w:pPr>
        <w:pStyle w:val="MCDotPoints"/>
      </w:pPr>
      <w:r w:rsidRPr="001B2840">
        <w:t>failing to connect the trailer Anti-Lock Braking System (ABS)/Electronic Braking System (EBS) pass-through wiring rendering the technology ineffective </w:t>
      </w:r>
    </w:p>
    <w:p w14:paraId="0E7894B0" w14:textId="2FA45F53" w:rsidR="00D35F21" w:rsidRPr="001B2840" w:rsidRDefault="00D35F21" w:rsidP="00FA0A23">
      <w:pPr>
        <w:pStyle w:val="MCDotPoints"/>
      </w:pPr>
      <w:r>
        <w:t xml:space="preserve">disengaging </w:t>
      </w:r>
      <w:r w:rsidR="003F6172">
        <w:t>autonomous cruise control or lane departure warnings</w:t>
      </w:r>
    </w:p>
    <w:p w14:paraId="347266DF" w14:textId="2A2707CA" w:rsidR="001B2840" w:rsidRPr="001B2840" w:rsidRDefault="0050607C" w:rsidP="00FA0A23">
      <w:pPr>
        <w:pStyle w:val="MCDotPoints"/>
      </w:pPr>
      <w:r>
        <w:t>falsifying</w:t>
      </w:r>
      <w:r w:rsidRPr="001B2840">
        <w:t xml:space="preserve"> </w:t>
      </w:r>
      <w:r w:rsidR="00A72857">
        <w:t>electronic work diary (</w:t>
      </w:r>
      <w:proofErr w:type="spellStart"/>
      <w:r w:rsidR="001B2840" w:rsidRPr="001B2840">
        <w:t>EWD</w:t>
      </w:r>
      <w:proofErr w:type="spellEnd"/>
      <w:r w:rsidR="00A72857">
        <w:t>)</w:t>
      </w:r>
      <w:r w:rsidR="001B2840" w:rsidRPr="001B2840">
        <w:t xml:space="preserve"> entries </w:t>
      </w:r>
    </w:p>
    <w:p w14:paraId="23E143CB" w14:textId="3FA5E042" w:rsidR="001B2840" w:rsidRPr="001B2840" w:rsidRDefault="001B2840" w:rsidP="0093732F">
      <w:pPr>
        <w:pStyle w:val="MCControl"/>
      </w:pPr>
      <w:bookmarkStart w:id="556" w:name="_Toc205555596"/>
      <w:bookmarkStart w:id="557" w:name="_Toc205556894"/>
      <w:r w:rsidRPr="001B2840">
        <w:t>Control: Debrief with drivers following events detected by monitoring devices</w:t>
      </w:r>
      <w:r w:rsidR="006D73DC">
        <w:t>.</w:t>
      </w:r>
      <w:bookmarkEnd w:id="556"/>
      <w:bookmarkEnd w:id="557"/>
      <w:r w:rsidRPr="001B2840">
        <w:t> </w:t>
      </w:r>
    </w:p>
    <w:p w14:paraId="13F280DD" w14:textId="77777777" w:rsidR="001B2840" w:rsidRPr="001B2840" w:rsidRDefault="001B2840" w:rsidP="00F44AA7">
      <w:pPr>
        <w:pStyle w:val="MCBodytext"/>
        <w:spacing w:after="0"/>
      </w:pPr>
      <w:r w:rsidRPr="001B2840">
        <w:t xml:space="preserve">For example: </w:t>
      </w:r>
    </w:p>
    <w:p w14:paraId="59466803" w14:textId="62BF09C1" w:rsidR="001B2840" w:rsidRPr="001B2840" w:rsidRDefault="00DB0792" w:rsidP="00FA0A23">
      <w:pPr>
        <w:pStyle w:val="MCDotPoints"/>
      </w:pPr>
      <w:r>
        <w:t>s</w:t>
      </w:r>
      <w:r w:rsidRPr="001B2840">
        <w:t>how footage of micro sleeps to drivers after a fatigue incident</w:t>
      </w:r>
    </w:p>
    <w:p w14:paraId="7D113119" w14:textId="792FF6EA" w:rsidR="001B2840" w:rsidRPr="001B2840" w:rsidRDefault="00DB0792" w:rsidP="00FA0A23">
      <w:pPr>
        <w:pStyle w:val="MCDotPoints"/>
      </w:pPr>
      <w:r w:rsidRPr="001B2840">
        <w:t>encourage and reinforce correct driver use of monitoring devices </w:t>
      </w:r>
    </w:p>
    <w:p w14:paraId="17958F82" w14:textId="38F8098A" w:rsidR="001B2840" w:rsidRPr="001B2840" w:rsidRDefault="00DB0792" w:rsidP="00FA0A23">
      <w:pPr>
        <w:pStyle w:val="MCDotPoints"/>
      </w:pPr>
      <w:r w:rsidRPr="001B2840">
        <w:t xml:space="preserve">review </w:t>
      </w:r>
      <w:r w:rsidR="001B2840" w:rsidRPr="001B2840">
        <w:t>driver incidents with a safety-first mindset rather than a disciplinary approach</w:t>
      </w:r>
    </w:p>
    <w:p w14:paraId="5FAF38C7" w14:textId="77777777" w:rsidR="001B2840" w:rsidRPr="001B2840" w:rsidRDefault="001B2840" w:rsidP="0093732F">
      <w:pPr>
        <w:pStyle w:val="MCControl"/>
      </w:pPr>
      <w:bookmarkStart w:id="558" w:name="_Toc205555597"/>
      <w:bookmarkStart w:id="559" w:name="_Toc205556895"/>
      <w:r w:rsidRPr="001B2840">
        <w:t>Control: Make use of monitoring device data to identify gaps in safety, and to inform training and processes. Combine data sets to generate new insights.</w:t>
      </w:r>
      <w:bookmarkEnd w:id="558"/>
      <w:bookmarkEnd w:id="559"/>
      <w:r w:rsidRPr="001B2840">
        <w:t xml:space="preserve"> </w:t>
      </w:r>
    </w:p>
    <w:p w14:paraId="6022203A" w14:textId="77777777" w:rsidR="001B2840" w:rsidRPr="001B2840" w:rsidRDefault="001B2840" w:rsidP="00F44AA7">
      <w:pPr>
        <w:pStyle w:val="MCBodytext"/>
        <w:spacing w:after="0"/>
      </w:pPr>
      <w:r w:rsidRPr="001B2840">
        <w:t>For example:  </w:t>
      </w:r>
    </w:p>
    <w:p w14:paraId="183B4D87" w14:textId="77777777" w:rsidR="001B2840" w:rsidRPr="001B2840" w:rsidRDefault="001B2840" w:rsidP="00FA0A23">
      <w:pPr>
        <w:pStyle w:val="MCDotPoints"/>
      </w:pPr>
      <w:r w:rsidRPr="001B2840">
        <w:t>Compare data for individual drivers at different times of multi-day trips or points in the roster to understand patterns that may increase risk. For example: more fatigue events at the end of a trip or at certain hours of the day or night. </w:t>
      </w:r>
    </w:p>
    <w:p w14:paraId="361A0292" w14:textId="77777777" w:rsidR="001B2840" w:rsidRPr="001B2840" w:rsidRDefault="001B2840" w:rsidP="00FA0A23">
      <w:pPr>
        <w:pStyle w:val="MCDotPoints"/>
      </w:pPr>
      <w:r w:rsidRPr="001B2840">
        <w:t xml:space="preserve">Compare data between drivers undertaking the same routes to recognise points where a risk may be higher. For example: sharp corners or steep descents. These high-risk </w:t>
      </w:r>
      <w:r w:rsidRPr="001B2840">
        <w:lastRenderedPageBreak/>
        <w:t>locations can then be highlighted to drivers or geofenced (a virtual boundary marked on a GPS) to help reduce the risk of incidents occurring. </w:t>
      </w:r>
    </w:p>
    <w:p w14:paraId="1EE15C4E" w14:textId="77777777" w:rsidR="001B2840" w:rsidRPr="001B2840" w:rsidRDefault="001B2840" w:rsidP="00FA0A23">
      <w:pPr>
        <w:pStyle w:val="MCDotPoints"/>
      </w:pPr>
      <w:r w:rsidRPr="001B2840">
        <w:t xml:space="preserve">Compare vehicle speeds with speed limits, including limits for </w:t>
      </w:r>
      <w:proofErr w:type="gramStart"/>
      <w:r w:rsidRPr="001B2840">
        <w:t>particular vehicles</w:t>
      </w:r>
      <w:proofErr w:type="gramEnd"/>
      <w:r w:rsidRPr="001B2840">
        <w:t xml:space="preserve"> (e.g., speed limiters) </w:t>
      </w:r>
    </w:p>
    <w:p w14:paraId="469ED7D4" w14:textId="5466ED23" w:rsidR="001B2840" w:rsidRPr="001B2840" w:rsidRDefault="001B2840" w:rsidP="00FA0A23">
      <w:pPr>
        <w:pStyle w:val="MCDotPoints"/>
      </w:pPr>
      <w:r w:rsidRPr="001B2840">
        <w:t>speed compared to engine performance or braking or acceleration</w:t>
      </w:r>
    </w:p>
    <w:p w14:paraId="56CAC265" w14:textId="77777777" w:rsidR="001B2840" w:rsidRPr="001B2840" w:rsidRDefault="001B2840" w:rsidP="0093732F">
      <w:pPr>
        <w:pStyle w:val="MCControl"/>
      </w:pPr>
      <w:bookmarkStart w:id="560" w:name="_Toc205555598"/>
      <w:bookmarkStart w:id="561" w:name="_Toc205556896"/>
      <w:r w:rsidRPr="001B2840">
        <w:t>Control: Conduct regular safety meetings to discuss telematic events and implement learnings to improve safety.</w:t>
      </w:r>
      <w:bookmarkEnd w:id="560"/>
      <w:bookmarkEnd w:id="561"/>
      <w:r w:rsidRPr="001B2840">
        <w:t xml:space="preserve"> </w:t>
      </w:r>
    </w:p>
    <w:p w14:paraId="3B90897D" w14:textId="77777777" w:rsidR="001B2840" w:rsidRPr="001B2840" w:rsidRDefault="001B2840" w:rsidP="00FA0A23">
      <w:pPr>
        <w:pStyle w:val="MCBodytext"/>
      </w:pPr>
      <w:r w:rsidRPr="001B2840">
        <w:t>For example: events may impact future route planning and scheduling. </w:t>
      </w:r>
    </w:p>
    <w:p w14:paraId="32F7505C" w14:textId="59990EFB" w:rsidR="001B2840" w:rsidRDefault="001B2840" w:rsidP="0093732F">
      <w:pPr>
        <w:pStyle w:val="MCControl"/>
      </w:pPr>
      <w:bookmarkStart w:id="562" w:name="_Toc205555599"/>
      <w:bookmarkStart w:id="563" w:name="_Toc205556897"/>
      <w:r w:rsidRPr="001B2840">
        <w:t>Control: Systematically review the effectiveness of the monitoring devices and the relevant policies and procedures used by the business to ensure they remain effective</w:t>
      </w:r>
      <w:r w:rsidR="006D73DC">
        <w:t>.</w:t>
      </w:r>
      <w:bookmarkEnd w:id="562"/>
      <w:bookmarkEnd w:id="563"/>
      <w:r w:rsidRPr="001B2840">
        <w:t> </w:t>
      </w:r>
    </w:p>
    <w:p w14:paraId="5B68EA1C" w14:textId="1E5FFBC7" w:rsidR="00CD145A" w:rsidRDefault="00CD5EDB" w:rsidP="0093732F">
      <w:pPr>
        <w:pStyle w:val="MCControl"/>
      </w:pPr>
      <w:bookmarkStart w:id="564" w:name="_Toc205555600"/>
      <w:bookmarkStart w:id="565" w:name="_Toc205556898"/>
      <w:r>
        <w:t xml:space="preserve">Resources for Using monitoring devices </w:t>
      </w:r>
      <w:r w:rsidR="00816075">
        <w:t>and safety systems</w:t>
      </w:r>
      <w:r w:rsidR="001745F9">
        <w:t>:</w:t>
      </w:r>
      <w:bookmarkEnd w:id="564"/>
      <w:bookmarkEnd w:id="565"/>
    </w:p>
    <w:p w14:paraId="0BD650D5" w14:textId="77777777" w:rsidR="00A6431A" w:rsidRDefault="00A6431A" w:rsidP="001745F9">
      <w:pPr>
        <w:pStyle w:val="MCBodytext"/>
        <w:numPr>
          <w:ilvl w:val="0"/>
          <w:numId w:val="30"/>
        </w:numPr>
        <w:spacing w:after="0"/>
        <w:ind w:left="851" w:hanging="284"/>
      </w:pPr>
      <w:r>
        <w:t xml:space="preserve">NHVR Regulatory Advice on </w:t>
      </w:r>
      <w:hyperlink r:id="rId59" w:history="1">
        <w:r w:rsidRPr="00F75034">
          <w:rPr>
            <w:rStyle w:val="Hyperlink"/>
          </w:rPr>
          <w:t>Heavy vehicle safety technology and telematics</w:t>
        </w:r>
      </w:hyperlink>
      <w:r>
        <w:rPr>
          <w:rStyle w:val="EndnoteReference"/>
        </w:rPr>
        <w:endnoteReference w:id="51"/>
      </w:r>
      <w:r>
        <w:t xml:space="preserve"> </w:t>
      </w:r>
      <w:r w:rsidRPr="00F04E2D">
        <w:t>provides guidance on best practice for using safety technologies and telematics to improve the safety of transport activities</w:t>
      </w:r>
      <w:r>
        <w:t xml:space="preserve">. </w:t>
      </w:r>
    </w:p>
    <w:p w14:paraId="54D2ABFE" w14:textId="1EE713D1" w:rsidR="001B2840" w:rsidRPr="00874471" w:rsidRDefault="001745F9" w:rsidP="00874471">
      <w:pPr>
        <w:pStyle w:val="MCBodytext"/>
        <w:numPr>
          <w:ilvl w:val="0"/>
          <w:numId w:val="30"/>
        </w:numPr>
        <w:spacing w:before="240" w:after="0"/>
        <w:ind w:left="851" w:hanging="284"/>
      </w:pPr>
      <w:proofErr w:type="spellStart"/>
      <w:r w:rsidRPr="003A6155">
        <w:t>NHVR’s</w:t>
      </w:r>
      <w:proofErr w:type="spellEnd"/>
      <w:r w:rsidRPr="003A6155">
        <w:t xml:space="preserve"> </w:t>
      </w:r>
      <w:hyperlink r:id="rId60" w:history="1">
        <w:r>
          <w:rPr>
            <w:rStyle w:val="Hyperlink"/>
          </w:rPr>
          <w:t>Guidance on Fatigue and Distraction Detection Technologies (</w:t>
        </w:r>
        <w:proofErr w:type="spellStart"/>
        <w:r>
          <w:rPr>
            <w:rStyle w:val="Hyperlink"/>
          </w:rPr>
          <w:t>FDDTs</w:t>
        </w:r>
        <w:proofErr w:type="spellEnd"/>
        <w:r>
          <w:rPr>
            <w:rStyle w:val="Hyperlink"/>
          </w:rPr>
          <w:t>)</w:t>
        </w:r>
      </w:hyperlink>
      <w:r>
        <w:rPr>
          <w:rStyle w:val="EndnoteReference"/>
        </w:rPr>
        <w:endnoteReference w:id="52"/>
      </w:r>
      <w:r>
        <w:t xml:space="preserve"> provides </w:t>
      </w:r>
      <w:r w:rsidRPr="003E336E">
        <w:t xml:space="preserve">good practice guidance to support industry uptake of </w:t>
      </w:r>
      <w:proofErr w:type="spellStart"/>
      <w:r>
        <w:t>FDDTs</w:t>
      </w:r>
      <w:proofErr w:type="spellEnd"/>
      <w:r>
        <w:t>.</w:t>
      </w:r>
    </w:p>
    <w:p w14:paraId="5015B257" w14:textId="77777777" w:rsidR="001B2840" w:rsidRPr="001B2840" w:rsidRDefault="001B2840" w:rsidP="00874471">
      <w:pPr>
        <w:pStyle w:val="MCTITLE"/>
      </w:pPr>
      <w:bookmarkStart w:id="566" w:name="_Toc203409446"/>
      <w:bookmarkStart w:id="567" w:name="_Toc205555601"/>
      <w:bookmarkStart w:id="568" w:name="_Toc205556899"/>
      <w:bookmarkStart w:id="569" w:name="_Toc205794574"/>
      <w:bookmarkEnd w:id="544"/>
      <w:r w:rsidRPr="001B2840">
        <w:t>VEHICLES AND EQUIPMENT</w:t>
      </w:r>
      <w:bookmarkEnd w:id="566"/>
      <w:bookmarkEnd w:id="567"/>
      <w:bookmarkEnd w:id="568"/>
      <w:bookmarkEnd w:id="569"/>
    </w:p>
    <w:p w14:paraId="77C381C1" w14:textId="77777777" w:rsidR="00517E33" w:rsidRDefault="00035C49" w:rsidP="0037572A">
      <w:pPr>
        <w:pStyle w:val="MCBodytext"/>
        <w:rPr>
          <w:lang w:val="en-US"/>
        </w:rPr>
      </w:pPr>
      <w:r>
        <w:rPr>
          <w:lang w:val="en-US"/>
        </w:rPr>
        <w:t xml:space="preserve">Selecting </w:t>
      </w:r>
      <w:r w:rsidR="00FC2F20" w:rsidRPr="00C43E46">
        <w:rPr>
          <w:lang w:val="en-US"/>
        </w:rPr>
        <w:t xml:space="preserve">and </w:t>
      </w:r>
      <w:r w:rsidR="0034645E" w:rsidRPr="00C43E46">
        <w:rPr>
          <w:lang w:val="en-US"/>
        </w:rPr>
        <w:t>maint</w:t>
      </w:r>
      <w:r>
        <w:rPr>
          <w:lang w:val="en-US"/>
        </w:rPr>
        <w:t xml:space="preserve">aining </w:t>
      </w:r>
      <w:r w:rsidR="00FC2F20" w:rsidRPr="00C43E46">
        <w:rPr>
          <w:lang w:val="en-US"/>
        </w:rPr>
        <w:t xml:space="preserve">vehicles, and decisions </w:t>
      </w:r>
      <w:r w:rsidR="00186CAF" w:rsidRPr="00C43E46">
        <w:rPr>
          <w:lang w:val="en-US"/>
        </w:rPr>
        <w:t xml:space="preserve">about </w:t>
      </w:r>
      <w:r w:rsidR="00C8704F">
        <w:rPr>
          <w:lang w:val="en-US"/>
        </w:rPr>
        <w:t xml:space="preserve">fittings and modifications </w:t>
      </w:r>
      <w:r w:rsidR="0034645E" w:rsidRPr="00C43E46">
        <w:rPr>
          <w:lang w:val="en-US"/>
        </w:rPr>
        <w:t xml:space="preserve">directly influences the safety, efficiency, </w:t>
      </w:r>
      <w:r w:rsidR="009427F3" w:rsidRPr="00C43E46">
        <w:rPr>
          <w:lang w:val="en-US"/>
        </w:rPr>
        <w:t>and</w:t>
      </w:r>
      <w:r w:rsidR="0034645E" w:rsidRPr="00C43E46">
        <w:rPr>
          <w:lang w:val="en-US"/>
        </w:rPr>
        <w:t xml:space="preserve"> compliance of transport activities.</w:t>
      </w:r>
      <w:r w:rsidR="00E77A66">
        <w:rPr>
          <w:lang w:val="en-US"/>
        </w:rPr>
        <w:t xml:space="preserve"> </w:t>
      </w:r>
    </w:p>
    <w:p w14:paraId="23DA830B" w14:textId="77777777" w:rsidR="00C42FAC" w:rsidRDefault="0034645E" w:rsidP="0037572A">
      <w:pPr>
        <w:pStyle w:val="MCBodytext"/>
        <w:rPr>
          <w:lang w:val="en-US"/>
        </w:rPr>
      </w:pPr>
      <w:r w:rsidRPr="00C43E46">
        <w:rPr>
          <w:lang w:val="en-US"/>
        </w:rPr>
        <w:t>Th</w:t>
      </w:r>
      <w:r w:rsidR="00517E33">
        <w:rPr>
          <w:lang w:val="en-US"/>
        </w:rPr>
        <w:t xml:space="preserve">e following </w:t>
      </w:r>
      <w:r w:rsidRPr="00C43E46">
        <w:rPr>
          <w:lang w:val="en-US"/>
        </w:rPr>
        <w:t>activit</w:t>
      </w:r>
      <w:r w:rsidR="00517E33">
        <w:rPr>
          <w:lang w:val="en-US"/>
        </w:rPr>
        <w:t>ies</w:t>
      </w:r>
      <w:r w:rsidRPr="00C43E46">
        <w:rPr>
          <w:lang w:val="en-US"/>
        </w:rPr>
        <w:t xml:space="preserve"> provide practical guidance for parties to help them meet their safety duties when procuring vehicles, managing fleets, and undertaking additions or modifications. It outlines how to assess vehicle suitability, integrate safety technologies, and manage maintenance. </w:t>
      </w:r>
    </w:p>
    <w:p w14:paraId="7B7139C4" w14:textId="145BE12F" w:rsidR="00186CAF" w:rsidRPr="00C43E46" w:rsidRDefault="003B51E4" w:rsidP="0037572A">
      <w:pPr>
        <w:pStyle w:val="MCBodytext"/>
        <w:rPr>
          <w:lang w:val="en-US"/>
        </w:rPr>
      </w:pPr>
      <w:r w:rsidRPr="00C43E46">
        <w:rPr>
          <w:lang w:val="en-US"/>
        </w:rPr>
        <w:t xml:space="preserve">This activity is relevant to any </w:t>
      </w:r>
      <w:r w:rsidR="001138A6" w:rsidRPr="00C43E46">
        <w:rPr>
          <w:lang w:val="en-US"/>
        </w:rPr>
        <w:t xml:space="preserve">individual or </w:t>
      </w:r>
      <w:r w:rsidRPr="00C43E46">
        <w:rPr>
          <w:lang w:val="en-US"/>
        </w:rPr>
        <w:t xml:space="preserve">business that </w:t>
      </w:r>
      <w:r w:rsidR="00F467A8" w:rsidRPr="00C43E46">
        <w:rPr>
          <w:lang w:val="en-US"/>
        </w:rPr>
        <w:t>owns or oper</w:t>
      </w:r>
      <w:r w:rsidR="00D91261" w:rsidRPr="00C43E46">
        <w:rPr>
          <w:lang w:val="en-US"/>
        </w:rPr>
        <w:t xml:space="preserve">ates heavy vehicles, including vehicle hirers. </w:t>
      </w:r>
      <w:r w:rsidR="006963EC">
        <w:rPr>
          <w:lang w:val="en-US"/>
        </w:rPr>
        <w:t xml:space="preserve">It is also informative for parties </w:t>
      </w:r>
      <w:r w:rsidR="002B4B05">
        <w:rPr>
          <w:lang w:val="en-US"/>
        </w:rPr>
        <w:t>to make</w:t>
      </w:r>
      <w:r w:rsidR="0085610F">
        <w:rPr>
          <w:lang w:val="en-US"/>
        </w:rPr>
        <w:t xml:space="preserve"> </w:t>
      </w:r>
      <w:r w:rsidR="00405255">
        <w:rPr>
          <w:lang w:val="en-US"/>
        </w:rPr>
        <w:t>decisions about</w:t>
      </w:r>
      <w:r w:rsidR="0085610F">
        <w:rPr>
          <w:lang w:val="en-US"/>
        </w:rPr>
        <w:t xml:space="preserve"> which </w:t>
      </w:r>
      <w:r w:rsidR="00193F4F">
        <w:rPr>
          <w:lang w:val="en-US"/>
        </w:rPr>
        <w:t>businesses to work with.</w:t>
      </w:r>
      <w:r w:rsidR="00405255">
        <w:rPr>
          <w:lang w:val="en-US"/>
        </w:rPr>
        <w:t xml:space="preserve"> </w:t>
      </w:r>
    </w:p>
    <w:p w14:paraId="6B67A5F2" w14:textId="6944A95C" w:rsidR="001B2840" w:rsidRPr="009D0D12" w:rsidRDefault="0012273E" w:rsidP="00874471">
      <w:pPr>
        <w:pStyle w:val="MCActivity"/>
      </w:pPr>
      <w:bookmarkStart w:id="570" w:name="_Toc196912441"/>
      <w:bookmarkStart w:id="571" w:name="_Toc203409447"/>
      <w:bookmarkStart w:id="572" w:name="_Toc205555602"/>
      <w:bookmarkStart w:id="573" w:name="_Toc205556900"/>
      <w:bookmarkStart w:id="574" w:name="_Toc205794575"/>
      <w:r w:rsidRPr="009D0D12">
        <w:t xml:space="preserve">Activity: </w:t>
      </w:r>
      <w:r w:rsidR="001B2840" w:rsidRPr="009D0D12">
        <w:t>Vehicle procurement and fleet management</w:t>
      </w:r>
      <w:bookmarkEnd w:id="570"/>
      <w:bookmarkEnd w:id="571"/>
      <w:bookmarkEnd w:id="572"/>
      <w:bookmarkEnd w:id="573"/>
      <w:bookmarkEnd w:id="574"/>
      <w:r w:rsidR="001B2840" w:rsidRPr="009D0D12">
        <w:t xml:space="preserve"> </w:t>
      </w:r>
    </w:p>
    <w:p w14:paraId="025615CD" w14:textId="18AB1FD2" w:rsidR="001B2840" w:rsidRPr="001B2840" w:rsidRDefault="001B2840" w:rsidP="0093732F">
      <w:pPr>
        <w:pStyle w:val="MCControl"/>
      </w:pPr>
      <w:bookmarkStart w:id="575" w:name="_Toc196215466"/>
      <w:bookmarkStart w:id="576" w:name="_Toc196215628"/>
      <w:bookmarkStart w:id="577" w:name="_Toc196216204"/>
      <w:bookmarkStart w:id="578" w:name="_Toc196216840"/>
      <w:bookmarkStart w:id="579" w:name="_Toc196219848"/>
      <w:bookmarkStart w:id="580" w:name="_Toc196912445"/>
      <w:bookmarkStart w:id="581" w:name="_Toc205555603"/>
      <w:bookmarkStart w:id="582" w:name="_Toc205556901"/>
      <w:bookmarkEnd w:id="575"/>
      <w:bookmarkEnd w:id="576"/>
      <w:bookmarkEnd w:id="577"/>
      <w:bookmarkEnd w:id="578"/>
      <w:bookmarkEnd w:id="579"/>
      <w:r w:rsidRPr="001B2840">
        <w:t xml:space="preserve">Control: </w:t>
      </w:r>
      <w:r w:rsidR="001D106F">
        <w:t>Assess suitability for</w:t>
      </w:r>
      <w:r w:rsidR="002769F2">
        <w:t xml:space="preserve"> </w:t>
      </w:r>
      <w:r w:rsidR="00137B9C">
        <w:t xml:space="preserve">planned use </w:t>
      </w:r>
      <w:bookmarkEnd w:id="580"/>
      <w:r w:rsidR="00F94AA6">
        <w:t>bef</w:t>
      </w:r>
      <w:r w:rsidRPr="001B2840">
        <w:t>ore purchasing or hiring a vehicle</w:t>
      </w:r>
      <w:r w:rsidR="00EC05B2">
        <w:t>.</w:t>
      </w:r>
      <w:bookmarkEnd w:id="581"/>
      <w:bookmarkEnd w:id="582"/>
      <w:r w:rsidRPr="001B2840">
        <w:t xml:space="preserve"> </w:t>
      </w:r>
    </w:p>
    <w:p w14:paraId="3B8F07B4" w14:textId="77777777" w:rsidR="001B2840" w:rsidRPr="001B2840" w:rsidRDefault="001B2840" w:rsidP="00C65DC1">
      <w:pPr>
        <w:pStyle w:val="MCBodytext"/>
        <w:spacing w:after="0"/>
      </w:pPr>
      <w:r w:rsidRPr="001B2840">
        <w:t>For example:</w:t>
      </w:r>
    </w:p>
    <w:p w14:paraId="79276100" w14:textId="7D6D050D" w:rsidR="001B2840" w:rsidRPr="001B2840" w:rsidRDefault="00DB0792" w:rsidP="00FA0A23">
      <w:pPr>
        <w:pStyle w:val="MCDotPoints"/>
      </w:pPr>
      <w:r w:rsidRPr="001B2840">
        <w:t>the distance and duration of trips</w:t>
      </w:r>
    </w:p>
    <w:p w14:paraId="02DEDCA0" w14:textId="4B5E94F4" w:rsidR="00561A92" w:rsidRPr="001B2840" w:rsidRDefault="00DB0792" w:rsidP="00561A92">
      <w:pPr>
        <w:pStyle w:val="MCDotPoints"/>
      </w:pPr>
      <w:r>
        <w:t>route ch</w:t>
      </w:r>
      <w:r w:rsidRPr="001B2840">
        <w:t>a</w:t>
      </w:r>
      <w:r>
        <w:t>ra</w:t>
      </w:r>
      <w:r w:rsidRPr="001B2840">
        <w:t>cteristics (topography, rough roads, temperatures</w:t>
      </w:r>
      <w:r>
        <w:t>, remoteness</w:t>
      </w:r>
      <w:r w:rsidRPr="001B2840">
        <w:t>)</w:t>
      </w:r>
    </w:p>
    <w:p w14:paraId="6EF3DE99" w14:textId="696C5553" w:rsidR="001B2840" w:rsidRPr="001B2840" w:rsidRDefault="00DB0792" w:rsidP="00FA0A23">
      <w:pPr>
        <w:pStyle w:val="MCDotPoints"/>
      </w:pPr>
      <w:r w:rsidRPr="001B2840">
        <w:t>the type</w:t>
      </w:r>
      <w:r>
        <w:t>s</w:t>
      </w:r>
      <w:r w:rsidRPr="001B2840">
        <w:t xml:space="preserve"> of loads to be carried</w:t>
      </w:r>
      <w:r>
        <w:t>, mass and dimension</w:t>
      </w:r>
      <w:r w:rsidRPr="001B2840">
        <w:t xml:space="preserve"> </w:t>
      </w:r>
    </w:p>
    <w:p w14:paraId="1CAF7E82" w14:textId="609D9D38" w:rsidR="001B2840" w:rsidRPr="001B2840" w:rsidRDefault="00DB0792" w:rsidP="00FA0A23">
      <w:pPr>
        <w:pStyle w:val="MCDotPoints"/>
      </w:pPr>
      <w:r w:rsidRPr="001B2840">
        <w:t>driver comfort and requirements for sleeper berths</w:t>
      </w:r>
    </w:p>
    <w:p w14:paraId="7E847E2A" w14:textId="76FE8CD8" w:rsidR="002F23C9" w:rsidRPr="001B2840" w:rsidRDefault="00DB0792" w:rsidP="002F23C9">
      <w:pPr>
        <w:pStyle w:val="MCDotPoints"/>
      </w:pPr>
      <w:r>
        <w:t>special requirements for the task or environment</w:t>
      </w:r>
    </w:p>
    <w:p w14:paraId="55A7619D" w14:textId="13A04A91" w:rsidR="001B2840" w:rsidRPr="001B2840" w:rsidRDefault="00DB0792" w:rsidP="00FA0A23">
      <w:pPr>
        <w:pStyle w:val="MCDotPoints"/>
      </w:pPr>
      <w:r w:rsidRPr="001B2840">
        <w:t xml:space="preserve">availability </w:t>
      </w:r>
      <w:r w:rsidR="001B2840" w:rsidRPr="001B2840">
        <w:t xml:space="preserve">and suitability of fuels, including alternate fuels </w:t>
      </w:r>
      <w:r w:rsidR="00B35ABD">
        <w:t>and</w:t>
      </w:r>
      <w:r w:rsidR="001B2840" w:rsidRPr="001B2840">
        <w:t xml:space="preserve"> EV</w:t>
      </w:r>
      <w:r w:rsidR="00B35ABD">
        <w:t xml:space="preserve"> chargers</w:t>
      </w:r>
    </w:p>
    <w:p w14:paraId="115896D6" w14:textId="0849DCFE" w:rsidR="001B2840" w:rsidRPr="001B2840" w:rsidRDefault="00DB0792" w:rsidP="00FA0A23">
      <w:pPr>
        <w:pStyle w:val="MCDotPoints"/>
      </w:pPr>
      <w:r w:rsidRPr="001B2840">
        <w:t>emissions control system</w:t>
      </w:r>
    </w:p>
    <w:p w14:paraId="0E9F3835" w14:textId="1753DCA3" w:rsidR="001B2840" w:rsidRDefault="00DB0792" w:rsidP="00FA0A23">
      <w:pPr>
        <w:pStyle w:val="MCDotPoints"/>
      </w:pPr>
      <w:r w:rsidRPr="001B2840">
        <w:t xml:space="preserve">availability </w:t>
      </w:r>
      <w:r w:rsidR="001B2840" w:rsidRPr="001B2840">
        <w:t>of parts and repair services</w:t>
      </w:r>
    </w:p>
    <w:p w14:paraId="0D3C0008" w14:textId="62FACF6E" w:rsidR="001B2840" w:rsidRPr="001B2840" w:rsidRDefault="001B2840" w:rsidP="0093732F">
      <w:pPr>
        <w:pStyle w:val="MCControl"/>
      </w:pPr>
      <w:bookmarkStart w:id="583" w:name="_Toc196912446"/>
      <w:bookmarkStart w:id="584" w:name="_Toc205555604"/>
      <w:bookmarkStart w:id="585" w:name="_Toc205556902"/>
      <w:r w:rsidRPr="001B2840">
        <w:lastRenderedPageBreak/>
        <w:t xml:space="preserve">Control: Consider safety systems and technology </w:t>
      </w:r>
      <w:bookmarkEnd w:id="583"/>
      <w:r w:rsidR="006B0BAB">
        <w:t xml:space="preserve">that are part of the vehicle or </w:t>
      </w:r>
      <w:r w:rsidR="00AE3043">
        <w:t>able to be fitted.</w:t>
      </w:r>
      <w:bookmarkEnd w:id="584"/>
      <w:bookmarkEnd w:id="585"/>
      <w:r w:rsidR="00AE3043">
        <w:t xml:space="preserve"> </w:t>
      </w:r>
      <w:r w:rsidR="006B0BAB">
        <w:t xml:space="preserve"> </w:t>
      </w:r>
    </w:p>
    <w:p w14:paraId="51D9DDEA" w14:textId="77777777" w:rsidR="001B2840" w:rsidRPr="001B2840" w:rsidRDefault="001B2840" w:rsidP="00C65DC1">
      <w:pPr>
        <w:pStyle w:val="MCBodytext"/>
        <w:spacing w:after="0"/>
      </w:pPr>
      <w:r w:rsidRPr="001B2840">
        <w:t xml:space="preserve">For example: </w:t>
      </w:r>
    </w:p>
    <w:p w14:paraId="2E233DE3" w14:textId="77777777" w:rsidR="001B2840" w:rsidRPr="001B2840" w:rsidRDefault="001B2840" w:rsidP="00FA0A23">
      <w:pPr>
        <w:pStyle w:val="MCDotPoints"/>
      </w:pPr>
      <w:r w:rsidRPr="001B2840">
        <w:t>electronic stability control</w:t>
      </w:r>
    </w:p>
    <w:p w14:paraId="190A0C2D" w14:textId="77777777" w:rsidR="001B2840" w:rsidRPr="001B2840" w:rsidRDefault="001B2840" w:rsidP="00FA0A23">
      <w:pPr>
        <w:pStyle w:val="MCDotPoints"/>
      </w:pPr>
      <w:r w:rsidRPr="001B2840">
        <w:t>autonomous emergency braking</w:t>
      </w:r>
    </w:p>
    <w:p w14:paraId="3181E49A" w14:textId="1DD95723" w:rsidR="001B2840" w:rsidRPr="001B2840" w:rsidRDefault="001B2840" w:rsidP="00FA0A23">
      <w:pPr>
        <w:pStyle w:val="MCDotPoints"/>
      </w:pPr>
      <w:r w:rsidRPr="001B2840">
        <w:t xml:space="preserve">lane </w:t>
      </w:r>
      <w:r w:rsidR="00EE0A6F">
        <w:t>departure warning systems</w:t>
      </w:r>
    </w:p>
    <w:p w14:paraId="5F2BC202" w14:textId="77777777" w:rsidR="001B2840" w:rsidRPr="001B2840" w:rsidRDefault="001B2840" w:rsidP="00FA0A23">
      <w:pPr>
        <w:pStyle w:val="MCDotPoints"/>
      </w:pPr>
      <w:r w:rsidRPr="001B2840">
        <w:t>GPS-based telematic systems</w:t>
      </w:r>
    </w:p>
    <w:p w14:paraId="2CBEAD4E" w14:textId="77777777" w:rsidR="001B2840" w:rsidRPr="001B2840" w:rsidRDefault="001B2840" w:rsidP="00FA0A23">
      <w:pPr>
        <w:pStyle w:val="MCDotPoints"/>
      </w:pPr>
      <w:r w:rsidRPr="001B2840">
        <w:t>in-cab driver (fatigue and distraction) monitoring systems</w:t>
      </w:r>
    </w:p>
    <w:p w14:paraId="2A0B565D" w14:textId="77777777" w:rsidR="001B2840" w:rsidRPr="001B2840" w:rsidRDefault="001B2840" w:rsidP="00FA0A23">
      <w:pPr>
        <w:pStyle w:val="MCDotPoints"/>
      </w:pPr>
      <w:r w:rsidRPr="001B2840">
        <w:t>vehicle immobilisation technology</w:t>
      </w:r>
    </w:p>
    <w:p w14:paraId="0FFCFD23" w14:textId="77777777" w:rsidR="001B2840" w:rsidRPr="001B2840" w:rsidRDefault="001B2840" w:rsidP="00FA0A23">
      <w:pPr>
        <w:pStyle w:val="MCDotPoints"/>
      </w:pPr>
      <w:r w:rsidRPr="001B2840">
        <w:t>encapsulated driver compartment made of non-reflective material (for buses)</w:t>
      </w:r>
    </w:p>
    <w:p w14:paraId="1F4CB666" w14:textId="77777777" w:rsidR="008D6ECC" w:rsidRDefault="00EE0A6F" w:rsidP="00FA0A23">
      <w:pPr>
        <w:pStyle w:val="MCDotPoints"/>
      </w:pPr>
      <w:r>
        <w:t xml:space="preserve">fault detection </w:t>
      </w:r>
      <w:r w:rsidR="001B2840" w:rsidRPr="001B2840">
        <w:t>systems</w:t>
      </w:r>
      <w:r w:rsidR="00C65626">
        <w:t xml:space="preserve"> which notify the operator of </w:t>
      </w:r>
      <w:r w:rsidR="001B2840" w:rsidRPr="001B2840">
        <w:t>problems with vehicle components that develop during journey (e</w:t>
      </w:r>
      <w:r w:rsidR="00AF01EF">
        <w:t>.</w:t>
      </w:r>
      <w:r w:rsidR="001B2840" w:rsidRPr="001B2840">
        <w:t>g</w:t>
      </w:r>
      <w:r w:rsidR="00AF01EF">
        <w:t xml:space="preserve">., </w:t>
      </w:r>
      <w:r w:rsidR="001B2840" w:rsidRPr="001B2840">
        <w:t>wheel ends, tyre pressure, tyre temperature, air pressure systems)</w:t>
      </w:r>
    </w:p>
    <w:p w14:paraId="0F6CC19A" w14:textId="77777777" w:rsidR="009273C4" w:rsidRDefault="007151C0" w:rsidP="00FA0A23">
      <w:pPr>
        <w:pStyle w:val="MCDotPoints"/>
      </w:pPr>
      <w:r>
        <w:t xml:space="preserve">high-efficiency </w:t>
      </w:r>
      <w:r w:rsidR="00142DEF">
        <w:t xml:space="preserve">particulate air filters </w:t>
      </w:r>
      <w:r w:rsidR="00926596">
        <w:t xml:space="preserve">to remove </w:t>
      </w:r>
      <w:r w:rsidR="009273C4">
        <w:t>particulate matter</w:t>
      </w:r>
    </w:p>
    <w:p w14:paraId="2632D720" w14:textId="146C1FB0" w:rsidR="0000702A" w:rsidRDefault="006F495B" w:rsidP="00FA0A23">
      <w:pPr>
        <w:pStyle w:val="MCDotPoints"/>
      </w:pPr>
      <w:r>
        <w:t xml:space="preserve">filters containing </w:t>
      </w:r>
      <w:r w:rsidR="00467564">
        <w:t>activated charcoal to absorb volatile organic compounds</w:t>
      </w:r>
      <w:r w:rsidR="00926596">
        <w:t xml:space="preserve"> </w:t>
      </w:r>
    </w:p>
    <w:p w14:paraId="7787E8E6" w14:textId="17FECBF1" w:rsidR="001B2840" w:rsidRPr="001B2840" w:rsidRDefault="00E623EA" w:rsidP="00FA0A23">
      <w:pPr>
        <w:pStyle w:val="MCDotPoints"/>
      </w:pPr>
      <w:r>
        <w:t>a</w:t>
      </w:r>
      <w:r w:rsidR="008D6ECC">
        <w:t xml:space="preserve">utomatic engine shutdown or neutral idle systems to reduce fuel consumption </w:t>
      </w:r>
      <w:r w:rsidR="001B2840" w:rsidRPr="001B2840">
        <w:t xml:space="preserve"> </w:t>
      </w:r>
    </w:p>
    <w:p w14:paraId="33FEC0CF" w14:textId="233FC859" w:rsidR="001B2840" w:rsidRPr="001B2840" w:rsidRDefault="001B2840" w:rsidP="0093732F">
      <w:pPr>
        <w:pStyle w:val="MCControl"/>
      </w:pPr>
      <w:bookmarkStart w:id="586" w:name="_Toc205555605"/>
      <w:bookmarkStart w:id="587" w:name="_Toc205556903"/>
      <w:bookmarkStart w:id="588" w:name="_Toc196912447"/>
      <w:r w:rsidRPr="001B2840">
        <w:t xml:space="preserve">Control: Consider </w:t>
      </w:r>
      <w:r w:rsidR="00CD686F">
        <w:t xml:space="preserve">how </w:t>
      </w:r>
      <w:r w:rsidRPr="001B2840">
        <w:t xml:space="preserve">vehicle features will </w:t>
      </w:r>
      <w:r w:rsidR="00CD686F">
        <w:t xml:space="preserve">affect </w:t>
      </w:r>
      <w:r w:rsidRPr="001B2840">
        <w:t>driver fatigue</w:t>
      </w:r>
      <w:r w:rsidR="007C0D92">
        <w:t xml:space="preserve"> and health</w:t>
      </w:r>
      <w:r w:rsidR="00A7400E">
        <w:t>.</w:t>
      </w:r>
      <w:bookmarkEnd w:id="586"/>
      <w:bookmarkEnd w:id="587"/>
    </w:p>
    <w:p w14:paraId="4F37856A" w14:textId="5D05E1AA" w:rsidR="001B2840" w:rsidRPr="001B2840" w:rsidRDefault="001B2840" w:rsidP="00FA0A23">
      <w:pPr>
        <w:pStyle w:val="MCBodytext"/>
      </w:pPr>
      <w:r w:rsidRPr="001B2840">
        <w:t xml:space="preserve">For example: </w:t>
      </w:r>
      <w:r w:rsidR="00DB0792">
        <w:t>e</w:t>
      </w:r>
      <w:r w:rsidRPr="001B2840">
        <w:t xml:space="preserve">xcessive noise or vibration, seat design and comfort, glare, cabin noise, air conditioning. </w:t>
      </w:r>
    </w:p>
    <w:p w14:paraId="7208E156" w14:textId="60FDBBEF" w:rsidR="00D9543C" w:rsidRDefault="00D9543C" w:rsidP="0093732F">
      <w:pPr>
        <w:pStyle w:val="MCControl"/>
      </w:pPr>
      <w:bookmarkStart w:id="589" w:name="_Toc205555606"/>
      <w:bookmarkStart w:id="590" w:name="_Toc205556904"/>
      <w:r>
        <w:t xml:space="preserve">Control: Assess intended use before </w:t>
      </w:r>
      <w:r w:rsidR="00E66886">
        <w:t>purchasing or specifying rigid vehicle body</w:t>
      </w:r>
      <w:r w:rsidR="00A7400E">
        <w:t>.</w:t>
      </w:r>
      <w:bookmarkEnd w:id="589"/>
      <w:bookmarkEnd w:id="590"/>
    </w:p>
    <w:p w14:paraId="132174C4" w14:textId="551864FD" w:rsidR="00A44973" w:rsidRDefault="00341EC4" w:rsidP="00DD6593">
      <w:pPr>
        <w:pStyle w:val="MCBodytext"/>
        <w:spacing w:after="0"/>
      </w:pPr>
      <w:r>
        <w:t>Considerations include:</w:t>
      </w:r>
    </w:p>
    <w:p w14:paraId="2ABD31C5" w14:textId="77777777" w:rsidR="00341EC4" w:rsidRDefault="00341EC4" w:rsidP="00DD6593">
      <w:pPr>
        <w:pStyle w:val="MCDotPoints"/>
      </w:pPr>
      <w:r w:rsidRPr="00341EC4">
        <w:rPr>
          <w:szCs w:val="24"/>
        </w:rPr>
        <w:t>freight to be carried</w:t>
      </w:r>
    </w:p>
    <w:p w14:paraId="0F4CC3CB" w14:textId="77777777" w:rsidR="00341EC4" w:rsidRDefault="00341EC4" w:rsidP="00DD6593">
      <w:pPr>
        <w:pStyle w:val="MCDotPoints"/>
      </w:pPr>
      <w:r w:rsidRPr="00341EC4">
        <w:rPr>
          <w:szCs w:val="24"/>
        </w:rPr>
        <w:t>restraint points</w:t>
      </w:r>
    </w:p>
    <w:p w14:paraId="13092D39" w14:textId="77777777" w:rsidR="00341EC4" w:rsidRDefault="00341EC4" w:rsidP="00DD6593">
      <w:pPr>
        <w:pStyle w:val="MCDotPoints"/>
      </w:pPr>
      <w:r w:rsidRPr="00341EC4">
        <w:rPr>
          <w:szCs w:val="24"/>
        </w:rPr>
        <w:t>rated headboards / tie rails / tail gates</w:t>
      </w:r>
    </w:p>
    <w:p w14:paraId="4FA4A9C1" w14:textId="77777777" w:rsidR="00341EC4" w:rsidRDefault="00341EC4" w:rsidP="00DD6593">
      <w:pPr>
        <w:pStyle w:val="MCDotPoints"/>
      </w:pPr>
      <w:r w:rsidRPr="00341EC4">
        <w:rPr>
          <w:szCs w:val="24"/>
        </w:rPr>
        <w:t>driver/loader access aids</w:t>
      </w:r>
    </w:p>
    <w:p w14:paraId="6FEE64AA" w14:textId="1A5B497A" w:rsidR="00341EC4" w:rsidRPr="00341EC4" w:rsidRDefault="00341EC4" w:rsidP="003C4BFE">
      <w:pPr>
        <w:pStyle w:val="MCDotPoints"/>
      </w:pPr>
      <w:r w:rsidRPr="00341EC4">
        <w:rPr>
          <w:szCs w:val="24"/>
        </w:rPr>
        <w:t>loading and unloading equipment</w:t>
      </w:r>
    </w:p>
    <w:p w14:paraId="20060089" w14:textId="105DDC7F" w:rsidR="001B2840" w:rsidRPr="001B2840" w:rsidRDefault="001B2840" w:rsidP="0093732F">
      <w:pPr>
        <w:pStyle w:val="MCControl"/>
      </w:pPr>
      <w:bookmarkStart w:id="591" w:name="_Toc205555607"/>
      <w:bookmarkStart w:id="592" w:name="_Toc205556905"/>
      <w:r w:rsidRPr="001B2840">
        <w:t>Control: Choose the safest vehicle</w:t>
      </w:r>
      <w:r w:rsidR="00EA029C">
        <w:t xml:space="preserve"> </w:t>
      </w:r>
      <w:r w:rsidR="007C0D92">
        <w:t>and body</w:t>
      </w:r>
      <w:r w:rsidRPr="001B2840">
        <w:t xml:space="preserve"> that meets </w:t>
      </w:r>
      <w:r w:rsidR="00DD3A99">
        <w:t xml:space="preserve">business </w:t>
      </w:r>
      <w:r w:rsidRPr="001B2840">
        <w:t>requirements</w:t>
      </w:r>
      <w:bookmarkEnd w:id="588"/>
      <w:r w:rsidR="00A7400E">
        <w:t>.</w:t>
      </w:r>
      <w:bookmarkEnd w:id="591"/>
      <w:bookmarkEnd w:id="592"/>
    </w:p>
    <w:p w14:paraId="214F571F" w14:textId="5B3F53D8" w:rsidR="001B2840" w:rsidRPr="001B2840" w:rsidRDefault="001B2840" w:rsidP="0093732F">
      <w:pPr>
        <w:pStyle w:val="MCControl"/>
      </w:pPr>
      <w:bookmarkStart w:id="593" w:name="_Toc196912448"/>
      <w:bookmarkStart w:id="594" w:name="_Toc205555608"/>
      <w:bookmarkStart w:id="595" w:name="_Toc205556906"/>
      <w:r w:rsidRPr="001B2840">
        <w:t>Control: Manage the life cycle of the vehicle fleet</w:t>
      </w:r>
      <w:bookmarkEnd w:id="593"/>
      <w:r w:rsidR="00A7400E">
        <w:t>.</w:t>
      </w:r>
      <w:bookmarkEnd w:id="594"/>
      <w:bookmarkEnd w:id="595"/>
      <w:r w:rsidRPr="001B2840">
        <w:t xml:space="preserve"> </w:t>
      </w:r>
    </w:p>
    <w:p w14:paraId="7BCE0172" w14:textId="77777777" w:rsidR="001B2840" w:rsidRPr="001B2840" w:rsidRDefault="001B2840" w:rsidP="00C65DC1">
      <w:pPr>
        <w:pStyle w:val="MCBodytext"/>
        <w:spacing w:after="0"/>
      </w:pPr>
      <w:r w:rsidRPr="001B2840">
        <w:t>Considerations for fleet life cycle include:</w:t>
      </w:r>
    </w:p>
    <w:p w14:paraId="291A73AB" w14:textId="6944A1EE" w:rsidR="001B2840" w:rsidRPr="001B2840" w:rsidRDefault="00DB0792" w:rsidP="00FA0A23">
      <w:pPr>
        <w:pStyle w:val="MCDotPoints"/>
      </w:pPr>
      <w:r w:rsidRPr="001B2840">
        <w:t>changes to the transport task which require a different vehicle to be used</w:t>
      </w:r>
    </w:p>
    <w:p w14:paraId="76D42755" w14:textId="255F5B7A" w:rsidR="001B2840" w:rsidRPr="001B2840" w:rsidRDefault="00DB0792" w:rsidP="00FA0A23">
      <w:pPr>
        <w:pStyle w:val="MCDotPoints"/>
      </w:pPr>
      <w:r w:rsidRPr="001B2840">
        <w:t>different or more effective vehicle safety systems become available</w:t>
      </w:r>
    </w:p>
    <w:p w14:paraId="43F5DB45" w14:textId="32C19A04" w:rsidR="001B2840" w:rsidRPr="001B2840" w:rsidRDefault="00DB0792" w:rsidP="00FA0A23">
      <w:pPr>
        <w:pStyle w:val="MCDotPoints"/>
      </w:pPr>
      <w:r w:rsidRPr="001B2840">
        <w:t>newer vehicles are more efficient and better for the environment</w:t>
      </w:r>
    </w:p>
    <w:p w14:paraId="49E9B56A" w14:textId="183A540A" w:rsidR="001B2840" w:rsidRPr="001B2840" w:rsidRDefault="00DB0792" w:rsidP="00FA0A23">
      <w:pPr>
        <w:pStyle w:val="MCDotPoints"/>
      </w:pPr>
      <w:r w:rsidRPr="001B2840">
        <w:t>older vehicles are more expensive to maintain</w:t>
      </w:r>
    </w:p>
    <w:p w14:paraId="25E18B10" w14:textId="4E368C59" w:rsidR="001B2840" w:rsidRPr="001B2840" w:rsidRDefault="00DB0792" w:rsidP="00FA0A23">
      <w:pPr>
        <w:pStyle w:val="MCDotPoints"/>
      </w:pPr>
      <w:r w:rsidRPr="001B2840">
        <w:t>a fleet of vehicles of the same make can streamline maintenance and driver training</w:t>
      </w:r>
    </w:p>
    <w:p w14:paraId="58A09956" w14:textId="749ABFCE" w:rsidR="001B2840" w:rsidRDefault="00DB0792" w:rsidP="00FA0A23">
      <w:pPr>
        <w:pStyle w:val="MCDotPoints"/>
      </w:pPr>
      <w:r w:rsidRPr="001B2840">
        <w:t>stagger</w:t>
      </w:r>
      <w:r>
        <w:t>ing</w:t>
      </w:r>
      <w:r w:rsidRPr="001B2840">
        <w:t xml:space="preserve"> </w:t>
      </w:r>
      <w:r w:rsidR="001B2840" w:rsidRPr="001B2840">
        <w:t xml:space="preserve">the purchase and retirement of vehicles in the fleet to take advantage of incremental improvements in vehicle design, and to spread the expenditure over a longer period. </w:t>
      </w:r>
    </w:p>
    <w:p w14:paraId="34FF793B" w14:textId="5FE08634" w:rsidR="00295CD2" w:rsidRDefault="00295CD2" w:rsidP="00295CD2">
      <w:pPr>
        <w:pStyle w:val="MCControl"/>
      </w:pPr>
      <w:bookmarkStart w:id="596" w:name="_Toc205555609"/>
      <w:bookmarkStart w:id="597" w:name="_Toc205556907"/>
      <w:r>
        <w:t xml:space="preserve">Resources for </w:t>
      </w:r>
      <w:r w:rsidR="00A328DA">
        <w:t>Vehicle procurement and fleet management</w:t>
      </w:r>
      <w:r w:rsidR="006D73DC">
        <w:t>:</w:t>
      </w:r>
      <w:bookmarkEnd w:id="596"/>
      <w:bookmarkEnd w:id="597"/>
    </w:p>
    <w:p w14:paraId="24275EBF" w14:textId="2237E123" w:rsidR="001B2840" w:rsidRPr="00874471" w:rsidRDefault="00A328DA" w:rsidP="00874471">
      <w:pPr>
        <w:pStyle w:val="MCBodytext"/>
        <w:numPr>
          <w:ilvl w:val="0"/>
          <w:numId w:val="30"/>
        </w:numPr>
        <w:ind w:left="851" w:hanging="284"/>
      </w:pPr>
      <w:r>
        <w:t>NHVR Regul</w:t>
      </w:r>
      <w:r w:rsidR="00DA61B1">
        <w:t xml:space="preserve">atory Advice on </w:t>
      </w:r>
      <w:hyperlink r:id="rId61" w:history="1">
        <w:r w:rsidR="00266F2D" w:rsidRPr="007E43FC">
          <w:rPr>
            <w:rStyle w:val="Hyperlink"/>
          </w:rPr>
          <w:t>Managing the safety risks of light to medium heavy vehicles</w:t>
        </w:r>
      </w:hyperlink>
      <w:r w:rsidR="007E43FC">
        <w:rPr>
          <w:rStyle w:val="EndnoteReference"/>
        </w:rPr>
        <w:endnoteReference w:id="53"/>
      </w:r>
      <w:r w:rsidR="00266F2D">
        <w:t xml:space="preserve"> </w:t>
      </w:r>
      <w:r w:rsidR="00555554">
        <w:t xml:space="preserve">provides guidance about </w:t>
      </w:r>
      <w:r w:rsidR="00555554" w:rsidRPr="00555554">
        <w:t xml:space="preserve">identifying and managing the safety risks and legal obligations for the use of light to medium heavy vehicles under the </w:t>
      </w:r>
      <w:proofErr w:type="spellStart"/>
      <w:r w:rsidR="00555554">
        <w:t>HVNL</w:t>
      </w:r>
      <w:proofErr w:type="spellEnd"/>
      <w:r w:rsidR="00555554">
        <w:t>.</w:t>
      </w:r>
    </w:p>
    <w:p w14:paraId="156A8B73" w14:textId="744C2D49" w:rsidR="001B2840" w:rsidRPr="001B2840" w:rsidRDefault="0012273E" w:rsidP="00874471">
      <w:pPr>
        <w:pStyle w:val="MCActivity"/>
      </w:pPr>
      <w:bookmarkStart w:id="598" w:name="_Toc203409448"/>
      <w:bookmarkStart w:id="599" w:name="_Ref205358938"/>
      <w:bookmarkStart w:id="600" w:name="_Ref205358950"/>
      <w:bookmarkStart w:id="601" w:name="_Toc205555610"/>
      <w:bookmarkStart w:id="602" w:name="_Toc205556908"/>
      <w:bookmarkStart w:id="603" w:name="_Toc205794576"/>
      <w:r>
        <w:lastRenderedPageBreak/>
        <w:t xml:space="preserve">Activity: </w:t>
      </w:r>
      <w:r w:rsidR="001B2840" w:rsidRPr="001B2840">
        <w:t>Maintaining vehicles and equipment</w:t>
      </w:r>
      <w:bookmarkEnd w:id="598"/>
      <w:bookmarkEnd w:id="599"/>
      <w:bookmarkEnd w:id="600"/>
      <w:bookmarkEnd w:id="601"/>
      <w:bookmarkEnd w:id="602"/>
      <w:bookmarkEnd w:id="603"/>
    </w:p>
    <w:p w14:paraId="13C23048" w14:textId="7E9B5786" w:rsidR="001B2840" w:rsidRPr="001B2840" w:rsidRDefault="001B2840" w:rsidP="0093732F">
      <w:pPr>
        <w:pStyle w:val="MCControl"/>
      </w:pPr>
      <w:bookmarkStart w:id="604" w:name="_Toc205555611"/>
      <w:bookmarkStart w:id="605" w:name="_Toc205556909"/>
      <w:r w:rsidRPr="001B2840">
        <w:t xml:space="preserve">Control: </w:t>
      </w:r>
      <w:r w:rsidR="00C4700F">
        <w:t xml:space="preserve">Create a </w:t>
      </w:r>
      <w:r w:rsidR="00A2062F">
        <w:t>service</w:t>
      </w:r>
      <w:r w:rsidR="00B0656E">
        <w:t xml:space="preserve">, inspection and maintenance </w:t>
      </w:r>
      <w:r w:rsidR="00A2062F">
        <w:t xml:space="preserve">schedule for </w:t>
      </w:r>
      <w:r w:rsidR="00B0656E">
        <w:t xml:space="preserve">each heavy vehicle and its </w:t>
      </w:r>
      <w:r w:rsidRPr="001B2840">
        <w:t>auxiliary equipment</w:t>
      </w:r>
      <w:r w:rsidR="00B0656E">
        <w:t>,</w:t>
      </w:r>
      <w:r w:rsidRPr="001B2840">
        <w:t xml:space="preserve"> at a frequency appropriate for their use.</w:t>
      </w:r>
      <w:bookmarkEnd w:id="604"/>
      <w:bookmarkEnd w:id="605"/>
      <w:r w:rsidRPr="001B2840">
        <w:t xml:space="preserve"> </w:t>
      </w:r>
    </w:p>
    <w:p w14:paraId="1BC2F235" w14:textId="77777777" w:rsidR="001B2840" w:rsidRPr="001B2840" w:rsidRDefault="001B2840" w:rsidP="00C65DC1">
      <w:pPr>
        <w:pStyle w:val="MCBodytext"/>
        <w:spacing w:after="0"/>
      </w:pPr>
      <w:r w:rsidRPr="001B2840">
        <w:t>Considerations include:</w:t>
      </w:r>
    </w:p>
    <w:p w14:paraId="20D289A3" w14:textId="77777777" w:rsidR="001B2840" w:rsidRPr="001B2840" w:rsidRDefault="001B2840" w:rsidP="00FA0A23">
      <w:pPr>
        <w:pStyle w:val="MCDotPoints"/>
      </w:pPr>
      <w:r w:rsidRPr="001B2840">
        <w:t>OEM specifications and service schedules in the operator manual</w:t>
      </w:r>
    </w:p>
    <w:p w14:paraId="47F6F666" w14:textId="77777777" w:rsidR="001B2840" w:rsidRPr="001B2840" w:rsidRDefault="001B2840" w:rsidP="00FA0A23">
      <w:pPr>
        <w:pStyle w:val="MCDotPoints"/>
      </w:pPr>
      <w:r w:rsidRPr="001B2840">
        <w:t>recommendations from engineers, mechanics, or installers who fitted auxiliary equipment</w:t>
      </w:r>
    </w:p>
    <w:p w14:paraId="68578C21" w14:textId="77777777" w:rsidR="001B2840" w:rsidRPr="001B2840" w:rsidRDefault="001B2840" w:rsidP="00FA0A23">
      <w:pPr>
        <w:pStyle w:val="MCDotPoints"/>
      </w:pPr>
      <w:r w:rsidRPr="001B2840">
        <w:t>operating conditions which require more frequent servicing. For example: frequently operating on unsealed roads, regularly transporting over size over mass loads, exposure to harsh environments</w:t>
      </w:r>
    </w:p>
    <w:p w14:paraId="01A7CF78" w14:textId="77777777" w:rsidR="001B2840" w:rsidRPr="001B2840" w:rsidRDefault="001B2840" w:rsidP="00FA0A23">
      <w:pPr>
        <w:pStyle w:val="MCDotPoints"/>
      </w:pPr>
      <w:r w:rsidRPr="001B2840">
        <w:t>intermittent or seasonal use of the vehicle</w:t>
      </w:r>
    </w:p>
    <w:p w14:paraId="1DCEDD47" w14:textId="302C324D" w:rsidR="001B2840" w:rsidRPr="001B2840" w:rsidRDefault="001B2840" w:rsidP="00FA0A23">
      <w:pPr>
        <w:pStyle w:val="MCDotPoints"/>
      </w:pPr>
      <w:r w:rsidRPr="001B2840">
        <w:t>safety critical components prone to sudden failure</w:t>
      </w:r>
      <w:r w:rsidR="00A60742">
        <w:t xml:space="preserve"> if not regularly inspected,</w:t>
      </w:r>
      <w:r w:rsidRPr="001B2840">
        <w:t xml:space="preserve"> such as leaf springs </w:t>
      </w:r>
      <w:r w:rsidR="00A60742">
        <w:t>or couplings</w:t>
      </w:r>
    </w:p>
    <w:p w14:paraId="240BA67E" w14:textId="77777777" w:rsidR="001B2840" w:rsidRPr="001B2840" w:rsidRDefault="001B2840" w:rsidP="00C65DC1">
      <w:pPr>
        <w:pStyle w:val="MCBodytext"/>
        <w:spacing w:after="0"/>
      </w:pPr>
      <w:r w:rsidRPr="001B2840">
        <w:t>Examples of auxiliary equipment that requires service, maintenance or calibration include:</w:t>
      </w:r>
    </w:p>
    <w:p w14:paraId="6DFEE981" w14:textId="77777777" w:rsidR="001B2840" w:rsidRPr="001B2840" w:rsidRDefault="001B2840" w:rsidP="00FA0A23">
      <w:pPr>
        <w:pStyle w:val="MCDotPoints"/>
      </w:pPr>
      <w:r w:rsidRPr="001B2840">
        <w:t>fire extinguishers and fire-retardant systems</w:t>
      </w:r>
    </w:p>
    <w:p w14:paraId="6750E51F" w14:textId="6E3E4135" w:rsidR="001B2840" w:rsidRDefault="00602649" w:rsidP="00FA0A23">
      <w:pPr>
        <w:pStyle w:val="MCDotPoints"/>
      </w:pPr>
      <w:r>
        <w:t xml:space="preserve">telematics, record-keeping and communications </w:t>
      </w:r>
      <w:r w:rsidR="00C65DC1">
        <w:t>equipment</w:t>
      </w:r>
    </w:p>
    <w:p w14:paraId="2572C409" w14:textId="154F4086" w:rsidR="001B2840" w:rsidRPr="001B2840" w:rsidRDefault="001B2840" w:rsidP="00FA0A23">
      <w:pPr>
        <w:pStyle w:val="MCDotPoints"/>
      </w:pPr>
      <w:r w:rsidRPr="001B2840">
        <w:t xml:space="preserve">load restraint equipment </w:t>
      </w:r>
      <w:r w:rsidR="00E67593">
        <w:t xml:space="preserve">including </w:t>
      </w:r>
      <w:r w:rsidR="00E67593" w:rsidRPr="00E64251">
        <w:rPr>
          <w:rStyle w:val="MCBodytextChar"/>
        </w:rPr>
        <w:t>container</w:t>
      </w:r>
      <w:r w:rsidR="00C117B5">
        <w:rPr>
          <w:rStyle w:val="MCBodytextChar"/>
        </w:rPr>
        <w:t xml:space="preserve"> </w:t>
      </w:r>
      <w:r w:rsidR="00FB7D5C">
        <w:rPr>
          <w:rStyle w:val="MCBodytextChar"/>
        </w:rPr>
        <w:t>twist locks</w:t>
      </w:r>
      <w:r w:rsidR="00E67593" w:rsidRPr="00E64251">
        <w:rPr>
          <w:rStyle w:val="MCBodytextChar"/>
        </w:rPr>
        <w:t xml:space="preserve">, </w:t>
      </w:r>
      <w:r w:rsidR="007D5658" w:rsidRPr="00E64251">
        <w:rPr>
          <w:rStyle w:val="MCBodytextChar"/>
        </w:rPr>
        <w:t xml:space="preserve">curtains, </w:t>
      </w:r>
      <w:r w:rsidR="00E67593" w:rsidRPr="00E64251">
        <w:rPr>
          <w:rStyle w:val="MCBodytextChar"/>
        </w:rPr>
        <w:t>bins, cages and vessels</w:t>
      </w:r>
      <w:r w:rsidR="007D5658">
        <w:rPr>
          <w:color w:val="215E99" w:themeColor="text2" w:themeTint="BF"/>
        </w:rPr>
        <w:t xml:space="preserve"> </w:t>
      </w:r>
    </w:p>
    <w:p w14:paraId="3ED744B8" w14:textId="27511BF4" w:rsidR="001B2840" w:rsidRPr="001B2840" w:rsidRDefault="001B2840" w:rsidP="00FA0A23">
      <w:pPr>
        <w:pStyle w:val="MCDotPoints"/>
      </w:pPr>
      <w:r w:rsidRPr="001B2840">
        <w:t xml:space="preserve">on-board mass and other weighing devices </w:t>
      </w:r>
    </w:p>
    <w:p w14:paraId="0FFF76CE" w14:textId="77777777" w:rsidR="00CC5BE3" w:rsidRDefault="001B2840" w:rsidP="00846AC3">
      <w:pPr>
        <w:pStyle w:val="MCDotPoints"/>
      </w:pPr>
      <w:r w:rsidRPr="001B2840">
        <w:t>vehicle mounted cranes, outriggers and other moveable plant</w:t>
      </w:r>
    </w:p>
    <w:p w14:paraId="5BE7B5D8" w14:textId="54710CA8" w:rsidR="0083501E" w:rsidRPr="001B2840" w:rsidRDefault="0083501E" w:rsidP="00CC5BE3">
      <w:pPr>
        <w:pStyle w:val="MCBodytext"/>
      </w:pPr>
      <w:r>
        <w:t xml:space="preserve">Service schedules should be established by a suitable qualified and experienced person. </w:t>
      </w:r>
    </w:p>
    <w:p w14:paraId="51AAB953" w14:textId="77777777" w:rsidR="005646BF" w:rsidRDefault="001B2840" w:rsidP="0093732F">
      <w:pPr>
        <w:pStyle w:val="MCControl"/>
      </w:pPr>
      <w:bookmarkStart w:id="606" w:name="_Toc205555612"/>
      <w:bookmarkStart w:id="607" w:name="_Toc205556910"/>
      <w:r w:rsidRPr="001B2840">
        <w:t xml:space="preserve">Control: </w:t>
      </w:r>
      <w:r w:rsidR="00D50DBF">
        <w:t xml:space="preserve">Schedule </w:t>
      </w:r>
      <w:r w:rsidR="00CF2206">
        <w:t xml:space="preserve">a combination of </w:t>
      </w:r>
      <w:r w:rsidR="00490AE6">
        <w:t xml:space="preserve">regular </w:t>
      </w:r>
      <w:r w:rsidR="00935CA6">
        <w:t xml:space="preserve">focused </w:t>
      </w:r>
      <w:r w:rsidR="00AA4608">
        <w:t xml:space="preserve">inspections and </w:t>
      </w:r>
      <w:r w:rsidR="007C77F4">
        <w:t xml:space="preserve">less frequent but </w:t>
      </w:r>
      <w:r w:rsidR="00C9485F">
        <w:t xml:space="preserve">more </w:t>
      </w:r>
      <w:r w:rsidR="008763D0">
        <w:t xml:space="preserve">thorough </w:t>
      </w:r>
      <w:r w:rsidR="00394EC5">
        <w:t>i</w:t>
      </w:r>
      <w:r w:rsidR="00444092">
        <w:t>nspections</w:t>
      </w:r>
      <w:r w:rsidR="005646BF">
        <w:t>.</w:t>
      </w:r>
      <w:bookmarkEnd w:id="606"/>
      <w:bookmarkEnd w:id="607"/>
      <w:r w:rsidR="005646BF">
        <w:t xml:space="preserve"> </w:t>
      </w:r>
    </w:p>
    <w:p w14:paraId="4EE77F80" w14:textId="77777777" w:rsidR="00BF4EE4" w:rsidRPr="001B2840" w:rsidRDefault="00BF4EE4" w:rsidP="0093732F">
      <w:pPr>
        <w:pStyle w:val="MCControl"/>
      </w:pPr>
      <w:bookmarkStart w:id="608" w:name="_Toc205555613"/>
      <w:bookmarkStart w:id="609" w:name="_Toc205556911"/>
      <w:r w:rsidRPr="001B2840">
        <w:t>Control: Ensure that operational schedules allow for maintenance to be undertaken in accordance with the service schedule established for the vehicle.</w:t>
      </w:r>
      <w:bookmarkEnd w:id="608"/>
      <w:bookmarkEnd w:id="609"/>
      <w:r w:rsidRPr="001B2840">
        <w:t xml:space="preserve"> </w:t>
      </w:r>
    </w:p>
    <w:p w14:paraId="1C2FE3BE" w14:textId="77777777" w:rsidR="001B2840" w:rsidRPr="001B2840" w:rsidRDefault="001B2840" w:rsidP="0093732F">
      <w:pPr>
        <w:pStyle w:val="MCControl"/>
      </w:pPr>
      <w:bookmarkStart w:id="610" w:name="_Toc205555614"/>
      <w:bookmarkStart w:id="611" w:name="_Toc205556912"/>
      <w:r w:rsidRPr="001B2840">
        <w:t>Control: Use skilled and qualified mechanics to carry out all work. Confirm that they comply with OEM recommendations and use parts of suitable quality.</w:t>
      </w:r>
      <w:bookmarkEnd w:id="610"/>
      <w:bookmarkEnd w:id="611"/>
      <w:r w:rsidRPr="001B2840">
        <w:t xml:space="preserve">  </w:t>
      </w:r>
    </w:p>
    <w:p w14:paraId="66CDC6E3" w14:textId="19300AB4" w:rsidR="001F3FA5" w:rsidRPr="001B2840" w:rsidRDefault="001F3FA5" w:rsidP="0093732F">
      <w:pPr>
        <w:pStyle w:val="MCControl"/>
      </w:pPr>
      <w:bookmarkStart w:id="612" w:name="_Toc205555615"/>
      <w:bookmarkStart w:id="613" w:name="_Toc205556913"/>
      <w:r w:rsidRPr="001B2840">
        <w:t xml:space="preserve">Control: </w:t>
      </w:r>
      <w:r>
        <w:t xml:space="preserve">Arrange for specialist inspection and servicing of </w:t>
      </w:r>
      <w:r w:rsidR="00FA1618">
        <w:t>auxiliary equipment.</w:t>
      </w:r>
      <w:bookmarkEnd w:id="612"/>
      <w:bookmarkEnd w:id="613"/>
      <w:r w:rsidR="007C618E">
        <w:t xml:space="preserve"> </w:t>
      </w:r>
      <w:r>
        <w:t xml:space="preserve"> </w:t>
      </w:r>
    </w:p>
    <w:p w14:paraId="1D7BE555" w14:textId="3A907AA6" w:rsidR="0065489A" w:rsidRPr="001B2840" w:rsidRDefault="0065489A" w:rsidP="0093732F">
      <w:pPr>
        <w:pStyle w:val="MCControl"/>
      </w:pPr>
      <w:bookmarkStart w:id="614" w:name="_Toc205555616"/>
      <w:bookmarkStart w:id="615" w:name="_Toc205556914"/>
      <w:r>
        <w:t xml:space="preserve">Control: </w:t>
      </w:r>
      <w:r w:rsidRPr="001B2840">
        <w:t xml:space="preserve">Ensure that vehicles are thoroughly washed prior to </w:t>
      </w:r>
      <w:r>
        <w:t xml:space="preserve">mechanical </w:t>
      </w:r>
      <w:r w:rsidRPr="001B2840">
        <w:t>inspection so that latent defects such as cracking or metal fatigue are visible.</w:t>
      </w:r>
      <w:bookmarkEnd w:id="614"/>
      <w:bookmarkEnd w:id="615"/>
      <w:r w:rsidRPr="001B2840">
        <w:t xml:space="preserve"> </w:t>
      </w:r>
    </w:p>
    <w:p w14:paraId="734A9CD2" w14:textId="77777777" w:rsidR="00DB6E3A" w:rsidRPr="001B2840" w:rsidRDefault="00DB6E3A" w:rsidP="0093732F">
      <w:pPr>
        <w:pStyle w:val="MCControl"/>
      </w:pPr>
      <w:bookmarkStart w:id="616" w:name="_Toc205555617"/>
      <w:bookmarkStart w:id="617" w:name="_Toc205556915"/>
      <w:r w:rsidRPr="001B2840">
        <w:t xml:space="preserve">Control: </w:t>
      </w:r>
      <w:r>
        <w:t>Perform additional i</w:t>
      </w:r>
      <w:r w:rsidRPr="001B2840">
        <w:t>nspect</w:t>
      </w:r>
      <w:r>
        <w:t xml:space="preserve">ion </w:t>
      </w:r>
      <w:r w:rsidRPr="001B2840">
        <w:t>and maint</w:t>
      </w:r>
      <w:r>
        <w:t xml:space="preserve">enance of </w:t>
      </w:r>
      <w:r w:rsidRPr="001B2840">
        <w:t>vehicles that have travelled through flood water.</w:t>
      </w:r>
      <w:bookmarkEnd w:id="616"/>
      <w:bookmarkEnd w:id="617"/>
    </w:p>
    <w:p w14:paraId="7440BCF9" w14:textId="646D9110" w:rsidR="001B2840" w:rsidRPr="001B2840" w:rsidRDefault="001B2840" w:rsidP="0093732F">
      <w:pPr>
        <w:pStyle w:val="MCControl"/>
      </w:pPr>
      <w:bookmarkStart w:id="618" w:name="_Toc205555618"/>
      <w:bookmarkStart w:id="619" w:name="_Toc205556916"/>
      <w:r w:rsidRPr="001B2840">
        <w:t xml:space="preserve">Control: </w:t>
      </w:r>
      <w:r w:rsidR="00C575F4">
        <w:t xml:space="preserve">Develop </w:t>
      </w:r>
      <w:r w:rsidR="00554A48">
        <w:t>shut down and start</w:t>
      </w:r>
      <w:r w:rsidR="00443CF8">
        <w:t xml:space="preserve"> </w:t>
      </w:r>
      <w:r w:rsidR="00554A48">
        <w:t xml:space="preserve">up procedures for managing the maintenance of </w:t>
      </w:r>
      <w:r w:rsidRPr="001B2840">
        <w:t>vehicles used intermittently or for seasonal work, paying attention to those systems and components which can deteriorate during storage.</w:t>
      </w:r>
      <w:bookmarkEnd w:id="618"/>
      <w:bookmarkEnd w:id="619"/>
      <w:r w:rsidRPr="001B2840">
        <w:t xml:space="preserve"> </w:t>
      </w:r>
    </w:p>
    <w:p w14:paraId="729E8B33" w14:textId="77777777" w:rsidR="001B2840" w:rsidRPr="001B2840" w:rsidRDefault="001B2840" w:rsidP="00C65DC1">
      <w:pPr>
        <w:pStyle w:val="MCBodytext"/>
        <w:spacing w:after="0"/>
      </w:pPr>
      <w:r w:rsidRPr="001B2840">
        <w:t xml:space="preserve">For example: </w:t>
      </w:r>
    </w:p>
    <w:p w14:paraId="474F0F59" w14:textId="77777777" w:rsidR="001B2840" w:rsidRPr="001B2840" w:rsidRDefault="001B2840" w:rsidP="00FA0A23">
      <w:pPr>
        <w:pStyle w:val="MCDotPoints"/>
      </w:pPr>
      <w:r w:rsidRPr="001B2840">
        <w:t xml:space="preserve">tyres – check for flat spots, cracking and ensure correct pressures </w:t>
      </w:r>
    </w:p>
    <w:p w14:paraId="3F0CB1DB" w14:textId="77777777" w:rsidR="001B2840" w:rsidRPr="001B2840" w:rsidRDefault="001B2840" w:rsidP="00FA0A23">
      <w:pPr>
        <w:pStyle w:val="MCDotPoints"/>
      </w:pPr>
      <w:r w:rsidRPr="001B2840">
        <w:t xml:space="preserve">battery – check charge levels, fluid levels and general condition </w:t>
      </w:r>
    </w:p>
    <w:p w14:paraId="6510074E" w14:textId="77777777" w:rsidR="001B2840" w:rsidRPr="001B2840" w:rsidRDefault="001B2840" w:rsidP="00FA0A23">
      <w:pPr>
        <w:pStyle w:val="MCDotPoints"/>
      </w:pPr>
      <w:r w:rsidRPr="001B2840">
        <w:lastRenderedPageBreak/>
        <w:t xml:space="preserve">brakes – components may have seized due to surface rust (auto slack adjusters, brake calliper pistons, etc.) </w:t>
      </w:r>
    </w:p>
    <w:p w14:paraId="32F538FE" w14:textId="5441228E" w:rsidR="001B2840" w:rsidRPr="001B2840" w:rsidRDefault="001B2840" w:rsidP="00FA0A23">
      <w:pPr>
        <w:pStyle w:val="MCDotPoints"/>
      </w:pPr>
      <w:r w:rsidRPr="001B2840">
        <w:t>air system – look for water</w:t>
      </w:r>
      <w:r w:rsidR="008E4620">
        <w:t xml:space="preserve"> and/or oil contamination</w:t>
      </w:r>
      <w:r w:rsidRPr="001B2840">
        <w:t xml:space="preserve"> in air tanks </w:t>
      </w:r>
    </w:p>
    <w:p w14:paraId="04983335" w14:textId="77777777" w:rsidR="001B2840" w:rsidRPr="001B2840" w:rsidRDefault="001B2840" w:rsidP="00FA0A23">
      <w:pPr>
        <w:pStyle w:val="MCDotPoints"/>
      </w:pPr>
      <w:r w:rsidRPr="001B2840">
        <w:t xml:space="preserve">fuel – degradation of diesel which has been sitting in a tank for extended periods </w:t>
      </w:r>
    </w:p>
    <w:p w14:paraId="5DF11DF1" w14:textId="77777777" w:rsidR="001B2840" w:rsidRPr="001B2840" w:rsidRDefault="001B2840" w:rsidP="00FA0A23">
      <w:pPr>
        <w:pStyle w:val="MCDotPoints"/>
      </w:pPr>
      <w:r w:rsidRPr="001B2840">
        <w:t>diesel exhaust fluids – additives such as AdBlue can degrade over time</w:t>
      </w:r>
    </w:p>
    <w:p w14:paraId="06168E68" w14:textId="3AE54927" w:rsidR="001B2840" w:rsidRPr="001B2840" w:rsidRDefault="001B2840" w:rsidP="00FA0A23">
      <w:pPr>
        <w:pStyle w:val="MCDotPoints"/>
      </w:pPr>
      <w:r w:rsidRPr="001B2840">
        <w:t xml:space="preserve">communications system still works when network changes </w:t>
      </w:r>
    </w:p>
    <w:p w14:paraId="2A61D5D1" w14:textId="77777777" w:rsidR="001B2840" w:rsidRPr="001B2840" w:rsidRDefault="001B2840" w:rsidP="00FA0A23">
      <w:pPr>
        <w:pStyle w:val="MCDotPoints"/>
      </w:pPr>
      <w:r w:rsidRPr="001B2840">
        <w:t>vehicle systems or electronics which may be damaged by rodent infestation or attack</w:t>
      </w:r>
    </w:p>
    <w:p w14:paraId="74167378" w14:textId="77777777" w:rsidR="001B2840" w:rsidRPr="001B2840" w:rsidRDefault="001B2840" w:rsidP="0093732F">
      <w:pPr>
        <w:pStyle w:val="MCControl"/>
      </w:pPr>
      <w:bookmarkStart w:id="620" w:name="_Toc205555619"/>
      <w:bookmarkStart w:id="621" w:name="_Toc205556917"/>
      <w:r w:rsidRPr="001B2840">
        <w:t>Control: Develop pre-start and post-operation inspection procedures for drivers to use before and after a driving shift.</w:t>
      </w:r>
      <w:bookmarkEnd w:id="620"/>
      <w:bookmarkEnd w:id="621"/>
      <w:r w:rsidRPr="001B2840">
        <w:t xml:space="preserve">  </w:t>
      </w:r>
    </w:p>
    <w:p w14:paraId="1C58AE58" w14:textId="77777777" w:rsidR="001B2840" w:rsidRPr="001B2840" w:rsidRDefault="001B2840" w:rsidP="00C65DC1">
      <w:pPr>
        <w:pStyle w:val="MCBodytext"/>
        <w:spacing w:after="0"/>
      </w:pPr>
      <w:r w:rsidRPr="001B2840">
        <w:t xml:space="preserve">Provide a template or list of items that should be looked at including lights, windows, wipers and tyres, as well as other items recommended by maintenance staff, or OEMs, and items on or in the vehicle such as: </w:t>
      </w:r>
    </w:p>
    <w:p w14:paraId="1125213D" w14:textId="5503456A" w:rsidR="001B2840" w:rsidRPr="001B2840" w:rsidRDefault="001B2840" w:rsidP="00FA0A23">
      <w:pPr>
        <w:pStyle w:val="MCDotPoints"/>
      </w:pPr>
      <w:r w:rsidRPr="001B2840">
        <w:t>load restraint equipment including tensioners, curtains, rails, headboards</w:t>
      </w:r>
      <w:r w:rsidR="008E4620">
        <w:t>.</w:t>
      </w:r>
      <w:r w:rsidRPr="001B2840">
        <w:t xml:space="preserve"> </w:t>
      </w:r>
      <w:r w:rsidR="008E4620">
        <w:t>twist locks</w:t>
      </w:r>
    </w:p>
    <w:p w14:paraId="5878EEA3" w14:textId="77777777" w:rsidR="001B2840" w:rsidRPr="001B2840" w:rsidRDefault="001B2840" w:rsidP="00FA0A23">
      <w:pPr>
        <w:pStyle w:val="MCDotPoints"/>
      </w:pPr>
      <w:r w:rsidRPr="001B2840">
        <w:t xml:space="preserve">latches, guards or mechanisms securing equipment such as outriggers, pumps, hoses etc.  </w:t>
      </w:r>
    </w:p>
    <w:p w14:paraId="3267B603" w14:textId="77777777" w:rsidR="001B2840" w:rsidRPr="001B2840" w:rsidRDefault="001B2840" w:rsidP="00FA0A23">
      <w:pPr>
        <w:pStyle w:val="MCDotPoints"/>
      </w:pPr>
      <w:r w:rsidRPr="001B2840">
        <w:t>hydraulic, lifting, opening or closing mechanisms</w:t>
      </w:r>
    </w:p>
    <w:p w14:paraId="55727125" w14:textId="7E619A0A" w:rsidR="001B2840" w:rsidRPr="001B2840" w:rsidRDefault="001B2840" w:rsidP="00FA0A23">
      <w:pPr>
        <w:pStyle w:val="MCBodytext"/>
      </w:pPr>
      <w:r w:rsidRPr="001B2840">
        <w:t xml:space="preserve">The purpose of the procedure is to immediately identify obvious faults, to </w:t>
      </w:r>
      <w:r w:rsidR="00443CF8">
        <w:t>highlight priorities f</w:t>
      </w:r>
      <w:r w:rsidR="00284C9A">
        <w:t xml:space="preserve">or upcoming maintenance or to </w:t>
      </w:r>
      <w:r w:rsidRPr="001B2840">
        <w:t xml:space="preserve">ground vehicles if required. The emphasis should be upon gaining useful information, rather than asking a driver to pass or fail something. If in doubt, a driver should be able to obtain advice.  </w:t>
      </w:r>
    </w:p>
    <w:p w14:paraId="226B69D1" w14:textId="77777777" w:rsidR="001B2840" w:rsidRPr="001B2840" w:rsidRDefault="001B2840" w:rsidP="00FA0A23">
      <w:pPr>
        <w:pStyle w:val="MCBodytext"/>
      </w:pPr>
      <w:r w:rsidRPr="001B2840">
        <w:t xml:space="preserve">Provide space on a form or app for drivers to make observations such as changes in condition, leaks, stains, cracks etc. Ask drivers to send photos of problem areas to a nominated person.    </w:t>
      </w:r>
    </w:p>
    <w:p w14:paraId="0DC73472" w14:textId="77777777" w:rsidR="001B2840" w:rsidRPr="001B2840" w:rsidRDefault="001B2840" w:rsidP="00FA0A23">
      <w:pPr>
        <w:pStyle w:val="MCBodytext"/>
      </w:pPr>
      <w:r w:rsidRPr="001B2840">
        <w:t xml:space="preserve">The benefit of post shift inspections is that they allow more time to arrange immediate repairs, or to arrange an alternative vehicle before the next shift. The driver might also have useful indications of where to look for faults based on the vehicle’s performance during the shift.  </w:t>
      </w:r>
    </w:p>
    <w:p w14:paraId="2E33B1C3" w14:textId="77777777" w:rsidR="001B2840" w:rsidRPr="001B2840" w:rsidRDefault="001B2840" w:rsidP="00FA0A23">
      <w:pPr>
        <w:pStyle w:val="MCBodytext"/>
      </w:pPr>
      <w:r w:rsidRPr="006178AC">
        <w:rPr>
          <w:b/>
          <w:bCs/>
        </w:rPr>
        <w:t>Note</w:t>
      </w:r>
      <w:r w:rsidRPr="001B2840">
        <w:t xml:space="preserve">: These procedures are not a substitute for regular inspection by trained mechanics. They are part of regular monitoring and potentially an early warning system when vehicle condition deteriorates.  </w:t>
      </w:r>
    </w:p>
    <w:p w14:paraId="350882C9" w14:textId="5A414C7F" w:rsidR="001B2840" w:rsidRPr="001B2840" w:rsidRDefault="001B2840" w:rsidP="0093732F">
      <w:pPr>
        <w:pStyle w:val="MCControl"/>
      </w:pPr>
      <w:bookmarkStart w:id="622" w:name="_Toc205555620"/>
      <w:bookmarkStart w:id="623" w:name="_Toc205556918"/>
      <w:r w:rsidRPr="001B2840">
        <w:t xml:space="preserve">Control: </w:t>
      </w:r>
      <w:r w:rsidR="000210AC">
        <w:t>Ensure</w:t>
      </w:r>
      <w:r w:rsidR="000210AC" w:rsidRPr="001B2840">
        <w:t xml:space="preserve"> </w:t>
      </w:r>
      <w:r w:rsidRPr="001B2840">
        <w:t xml:space="preserve">drivers’ pre-start and post-operation checks </w:t>
      </w:r>
      <w:r w:rsidR="00742241">
        <w:t>are</w:t>
      </w:r>
      <w:r w:rsidR="00742241" w:rsidRPr="001B2840">
        <w:t xml:space="preserve"> </w:t>
      </w:r>
      <w:r w:rsidRPr="001B2840">
        <w:t>part of their paid work time.</w:t>
      </w:r>
      <w:bookmarkEnd w:id="622"/>
      <w:bookmarkEnd w:id="623"/>
    </w:p>
    <w:p w14:paraId="2B1E6CAB" w14:textId="77777777" w:rsidR="00C82D78" w:rsidRPr="001B2840" w:rsidRDefault="00C82D78" w:rsidP="0093732F">
      <w:pPr>
        <w:pStyle w:val="MCControl"/>
      </w:pPr>
      <w:bookmarkStart w:id="624" w:name="_Toc205555621"/>
      <w:bookmarkStart w:id="625" w:name="_Toc205556919"/>
      <w:r w:rsidRPr="001B2840">
        <w:t>Control: Provide training to drivers and other employees about the vehicle maintenance procedure.</w:t>
      </w:r>
      <w:bookmarkEnd w:id="624"/>
      <w:bookmarkEnd w:id="625"/>
    </w:p>
    <w:p w14:paraId="24A9E75C" w14:textId="1F72C0EB" w:rsidR="004F0290" w:rsidRDefault="004F0290" w:rsidP="0093732F">
      <w:pPr>
        <w:pStyle w:val="MCControl"/>
      </w:pPr>
      <w:bookmarkStart w:id="626" w:name="_Toc205555622"/>
      <w:bookmarkStart w:id="627" w:name="_Toc205556920"/>
      <w:r>
        <w:t xml:space="preserve">Control: Create an information channel between drivers and mechanics </w:t>
      </w:r>
      <w:r w:rsidR="00536D9A">
        <w:t xml:space="preserve">for sharing </w:t>
      </w:r>
      <w:r>
        <w:t>performance and diagnostic information</w:t>
      </w:r>
      <w:r w:rsidR="00DE7EDF">
        <w:t xml:space="preserve"> including feedback about pre-start or post</w:t>
      </w:r>
      <w:r w:rsidR="002D6498">
        <w:t>-operation checks.</w:t>
      </w:r>
      <w:bookmarkEnd w:id="626"/>
      <w:bookmarkEnd w:id="627"/>
      <w:r w:rsidR="002D6498">
        <w:t xml:space="preserve"> </w:t>
      </w:r>
      <w:r w:rsidR="00536D9A">
        <w:t xml:space="preserve"> </w:t>
      </w:r>
    </w:p>
    <w:p w14:paraId="5F197100" w14:textId="7A7AEEBB" w:rsidR="001B2840" w:rsidRPr="001B2840" w:rsidRDefault="001B2840" w:rsidP="0093732F">
      <w:pPr>
        <w:pStyle w:val="MCControl"/>
      </w:pPr>
      <w:bookmarkStart w:id="628" w:name="_Toc205555623"/>
      <w:bookmarkStart w:id="629" w:name="_Toc205556921"/>
      <w:r w:rsidRPr="001B2840">
        <w:t xml:space="preserve">Control: Implement a system for </w:t>
      </w:r>
      <w:r w:rsidR="00A2453D">
        <w:t xml:space="preserve">ensuring that </w:t>
      </w:r>
      <w:r w:rsidRPr="001B2840">
        <w:t>vehicle maintenance issues, defects or defect notices</w:t>
      </w:r>
      <w:r w:rsidR="00A2453D">
        <w:t xml:space="preserve"> are recorded, </w:t>
      </w:r>
      <w:r w:rsidR="00154302">
        <w:t xml:space="preserve">and actioned </w:t>
      </w:r>
      <w:r w:rsidR="007912A3">
        <w:t xml:space="preserve">and that defective vehicles </w:t>
      </w:r>
      <w:r w:rsidR="00284C9A">
        <w:t xml:space="preserve">that pose an imminent safety risk </w:t>
      </w:r>
      <w:r w:rsidR="007912A3">
        <w:t xml:space="preserve">are </w:t>
      </w:r>
      <w:r w:rsidR="00856C99">
        <w:t>removed from service and not r</w:t>
      </w:r>
      <w:r w:rsidRPr="001B2840">
        <w:t>eturned to service until repaired.</w:t>
      </w:r>
      <w:bookmarkEnd w:id="628"/>
      <w:bookmarkEnd w:id="629"/>
      <w:r w:rsidRPr="001B2840">
        <w:t xml:space="preserve"> </w:t>
      </w:r>
    </w:p>
    <w:p w14:paraId="6E10F48C" w14:textId="4AAC8A9A" w:rsidR="001B2840" w:rsidRPr="001B2840" w:rsidRDefault="008925F9" w:rsidP="00FA0A23">
      <w:pPr>
        <w:pStyle w:val="MCBodytext"/>
      </w:pPr>
      <w:r>
        <w:t xml:space="preserve">For example: </w:t>
      </w:r>
      <w:r w:rsidR="00DB0792">
        <w:t>i</w:t>
      </w:r>
      <w:r w:rsidR="001B2840" w:rsidRPr="001B2840">
        <w:t xml:space="preserve">mplement a tag out and remove from service system or keep the vehicle keys in a secure location such as a locked key box or lock out trailing equipment airlines. </w:t>
      </w:r>
    </w:p>
    <w:p w14:paraId="639EEAC6" w14:textId="0ED0EC2B" w:rsidR="001B2840" w:rsidRPr="001B2840" w:rsidRDefault="001B2840" w:rsidP="0093732F">
      <w:pPr>
        <w:pStyle w:val="MCControl"/>
      </w:pPr>
      <w:bookmarkStart w:id="630" w:name="_Toc205555624"/>
      <w:bookmarkStart w:id="631" w:name="_Toc205556922"/>
      <w:r w:rsidRPr="001B2840">
        <w:lastRenderedPageBreak/>
        <w:t xml:space="preserve">Control: Encourage other parties to observe, record and report vehicle maintenance issues or defects to the </w:t>
      </w:r>
      <w:r w:rsidR="00DE3705">
        <w:t xml:space="preserve">driver or </w:t>
      </w:r>
      <w:r w:rsidRPr="001B2840">
        <w:t>vehicle operator.</w:t>
      </w:r>
      <w:bookmarkEnd w:id="630"/>
      <w:bookmarkEnd w:id="631"/>
      <w:r w:rsidRPr="001B2840">
        <w:t xml:space="preserve">  </w:t>
      </w:r>
    </w:p>
    <w:p w14:paraId="078C5DD9" w14:textId="77777777" w:rsidR="00F016E8" w:rsidRDefault="002C3182" w:rsidP="0093732F">
      <w:pPr>
        <w:pStyle w:val="MCControl"/>
      </w:pPr>
      <w:bookmarkStart w:id="632" w:name="_Toc205555625"/>
      <w:bookmarkStart w:id="633" w:name="_Toc205556923"/>
      <w:r>
        <w:t xml:space="preserve">Control: </w:t>
      </w:r>
      <w:r w:rsidR="00996B1F">
        <w:t xml:space="preserve">Use information from multiple sources to </w:t>
      </w:r>
      <w:r w:rsidR="00D41735">
        <w:t xml:space="preserve">regularly </w:t>
      </w:r>
      <w:r w:rsidR="00996B1F">
        <w:t xml:space="preserve">assess </w:t>
      </w:r>
      <w:r w:rsidR="00464DFF">
        <w:t>the effectiveness o</w:t>
      </w:r>
      <w:r w:rsidR="00DA4211">
        <w:t>f</w:t>
      </w:r>
      <w:r w:rsidR="00464DFF">
        <w:t xml:space="preserve"> the </w:t>
      </w:r>
      <w:r w:rsidR="00C4376F">
        <w:t>vehicle inspection and maintenance program</w:t>
      </w:r>
      <w:r w:rsidR="000156B2">
        <w:t xml:space="preserve"> </w:t>
      </w:r>
      <w:r w:rsidR="00D41735">
        <w:t>including fault monitoring.</w:t>
      </w:r>
      <w:bookmarkEnd w:id="632"/>
      <w:bookmarkEnd w:id="633"/>
      <w:r w:rsidR="00D41735">
        <w:t xml:space="preserve"> </w:t>
      </w:r>
    </w:p>
    <w:p w14:paraId="6CE6D54B" w14:textId="43895C9F" w:rsidR="00360E51" w:rsidRDefault="00F016E8" w:rsidP="0093732F">
      <w:pPr>
        <w:pStyle w:val="MCControl"/>
      </w:pPr>
      <w:bookmarkStart w:id="634" w:name="_Toc205555626"/>
      <w:bookmarkStart w:id="635" w:name="_Toc205556924"/>
      <w:r>
        <w:t xml:space="preserve">Control: </w:t>
      </w:r>
      <w:r w:rsidR="00A520B2">
        <w:t>Adjust</w:t>
      </w:r>
      <w:r w:rsidR="00203B34">
        <w:t xml:space="preserve"> </w:t>
      </w:r>
      <w:r w:rsidR="00A520B2">
        <w:t xml:space="preserve">and </w:t>
      </w:r>
      <w:r w:rsidR="0030498F">
        <w:t>improve the effectiveness of the pr</w:t>
      </w:r>
      <w:r w:rsidR="00360E51">
        <w:t>ogram</w:t>
      </w:r>
      <w:r w:rsidR="006D73DC">
        <w:t>.</w:t>
      </w:r>
      <w:bookmarkEnd w:id="634"/>
      <w:bookmarkEnd w:id="635"/>
    </w:p>
    <w:p w14:paraId="35220CE9" w14:textId="77777777" w:rsidR="00360E51" w:rsidRDefault="00360E51" w:rsidP="00C65DC1">
      <w:pPr>
        <w:pStyle w:val="MCBodytext"/>
        <w:spacing w:after="0"/>
      </w:pPr>
      <w:r>
        <w:t>For example:</w:t>
      </w:r>
    </w:p>
    <w:p w14:paraId="17A68857" w14:textId="10B0BEE7" w:rsidR="00360E51" w:rsidRDefault="00DB0792" w:rsidP="00360E51">
      <w:pPr>
        <w:pStyle w:val="MCDotPoints"/>
      </w:pPr>
      <w:r>
        <w:t>increase the frequency of inspection and maintenance</w:t>
      </w:r>
    </w:p>
    <w:p w14:paraId="1FB28432" w14:textId="4370E18D" w:rsidR="00B53DDC" w:rsidRDefault="00DB0792" w:rsidP="00360E51">
      <w:pPr>
        <w:pStyle w:val="MCDotPoints"/>
      </w:pPr>
      <w:r>
        <w:t>allow more time for inspection and maintenance</w:t>
      </w:r>
    </w:p>
    <w:p w14:paraId="31F76F9E" w14:textId="44A4CC24" w:rsidR="00E32574" w:rsidRDefault="00DB0792" w:rsidP="00360E51">
      <w:pPr>
        <w:pStyle w:val="MCDotPoints"/>
      </w:pPr>
      <w:r>
        <w:t xml:space="preserve">provide </w:t>
      </w:r>
      <w:r w:rsidR="00E32574">
        <w:t>additional training to drivers</w:t>
      </w:r>
      <w:r w:rsidR="00BC06AA">
        <w:t xml:space="preserve"> about </w:t>
      </w:r>
      <w:r w:rsidR="002C6260">
        <w:t xml:space="preserve">detecting and reporting </w:t>
      </w:r>
      <w:r w:rsidR="001A741B">
        <w:t>faults</w:t>
      </w:r>
    </w:p>
    <w:p w14:paraId="2EE69DB4" w14:textId="1468C5F9" w:rsidR="001A741B" w:rsidRDefault="001A741B" w:rsidP="00360E51">
      <w:pPr>
        <w:pStyle w:val="MCDotPoints"/>
      </w:pPr>
      <w:r>
        <w:t>randomly conduct audits or pre-start and post-operation inspections</w:t>
      </w:r>
    </w:p>
    <w:p w14:paraId="6B3176E0" w14:textId="07B3108A" w:rsidR="001B2840" w:rsidRPr="00ED5EBE" w:rsidRDefault="008A600A" w:rsidP="0093732F">
      <w:pPr>
        <w:pStyle w:val="MCControl"/>
      </w:pPr>
      <w:bookmarkStart w:id="636" w:name="_Toc205555627"/>
      <w:bookmarkStart w:id="637" w:name="_Toc205556925"/>
      <w:r>
        <w:t>Resources for Maintaining Vehicles and Equipment</w:t>
      </w:r>
      <w:r w:rsidR="006D73DC">
        <w:t>:</w:t>
      </w:r>
      <w:bookmarkEnd w:id="636"/>
      <w:bookmarkEnd w:id="637"/>
    </w:p>
    <w:p w14:paraId="25277156" w14:textId="4AF18F18" w:rsidR="002A7AC1" w:rsidRPr="002A7AC1" w:rsidRDefault="005A3374" w:rsidP="002A7AC1">
      <w:pPr>
        <w:pStyle w:val="MCBodytext"/>
        <w:numPr>
          <w:ilvl w:val="0"/>
          <w:numId w:val="30"/>
        </w:numPr>
        <w:ind w:left="851" w:hanging="284"/>
      </w:pPr>
      <w:r>
        <w:t xml:space="preserve">NHVR Regulatory Advice on </w:t>
      </w:r>
      <w:hyperlink r:id="rId62" w:history="1">
        <w:r w:rsidR="002A7AC1" w:rsidRPr="007054F0">
          <w:rPr>
            <w:rStyle w:val="Hyperlink"/>
          </w:rPr>
          <w:t>Maintenance of heavy vehicles used in agricultural or seasonal work</w:t>
        </w:r>
      </w:hyperlink>
      <w:r w:rsidR="007054F0">
        <w:rPr>
          <w:rStyle w:val="EndnoteReference"/>
        </w:rPr>
        <w:endnoteReference w:id="54"/>
      </w:r>
      <w:r w:rsidR="002A7AC1">
        <w:t xml:space="preserve"> </w:t>
      </w:r>
      <w:r w:rsidR="00126EE8">
        <w:t>p</w:t>
      </w:r>
      <w:r w:rsidR="00126EE8" w:rsidRPr="00126EE8">
        <w:t>rovides guidance on managing the risks associated with poorly maintained or unroadworthy heavy vehicles used in agricultural or seasonal work, such as harvest or snow activity.</w:t>
      </w:r>
    </w:p>
    <w:p w14:paraId="18B03EBF" w14:textId="1D1406C4" w:rsidR="001B2840" w:rsidRPr="000E5AA4" w:rsidRDefault="001B2840" w:rsidP="006E2E9F">
      <w:pPr>
        <w:pStyle w:val="MCBodytext"/>
        <w:numPr>
          <w:ilvl w:val="0"/>
          <w:numId w:val="30"/>
        </w:numPr>
        <w:ind w:left="851" w:hanging="284"/>
      </w:pPr>
      <w:r w:rsidRPr="001B2840">
        <w:t xml:space="preserve">Original equipment </w:t>
      </w:r>
      <w:r w:rsidRPr="00D17C16">
        <w:t>manufacturer (OEM) specifications provide detailed instruction for the frequency with which routine maintenance should be carried out on each part of a vehicle and recommend appropriate spare parts or replacements</w:t>
      </w:r>
      <w:r w:rsidRPr="001B2840">
        <w:t xml:space="preserve">. </w:t>
      </w:r>
      <w:r w:rsidRPr="000E5AA4">
        <w:t xml:space="preserve">If OEM specifications are not available, a </w:t>
      </w:r>
      <w:r w:rsidR="00C017F8">
        <w:t>suitably qualified and experienced</w:t>
      </w:r>
      <w:r w:rsidR="00C017F8" w:rsidRPr="000E5AA4">
        <w:t xml:space="preserve"> </w:t>
      </w:r>
      <w:r w:rsidRPr="000E5AA4">
        <w:t xml:space="preserve">person should be engaged to develop a pre-start inspection checklist for the heavy vehicle. </w:t>
      </w:r>
    </w:p>
    <w:p w14:paraId="3C63D557" w14:textId="3E43C4E6" w:rsidR="001B2840" w:rsidRPr="006178AC" w:rsidRDefault="001B2840" w:rsidP="006E2E9F">
      <w:pPr>
        <w:pStyle w:val="MCBodytext"/>
        <w:numPr>
          <w:ilvl w:val="0"/>
          <w:numId w:val="30"/>
        </w:numPr>
        <w:ind w:left="851" w:hanging="284"/>
        <w:rPr>
          <w:rStyle w:val="MCBodytextChar"/>
        </w:rPr>
      </w:pPr>
      <w:r w:rsidRPr="008A600A">
        <w:rPr>
          <w:rStyle w:val="MCBodytextChar"/>
        </w:rPr>
        <w:t xml:space="preserve">The </w:t>
      </w:r>
      <w:proofErr w:type="spellStart"/>
      <w:r w:rsidRPr="008A600A">
        <w:rPr>
          <w:rStyle w:val="MCBodytextChar"/>
        </w:rPr>
        <w:t>NHVR’s</w:t>
      </w:r>
      <w:proofErr w:type="spellEnd"/>
      <w:r w:rsidRPr="001B2840">
        <w:t xml:space="preserve"> </w:t>
      </w:r>
      <w:hyperlink r:id="rId63" w:history="1">
        <w:r w:rsidRPr="008A600A">
          <w:rPr>
            <w:rStyle w:val="Hyperlink"/>
          </w:rPr>
          <w:t>National Heavy Vehicle Inspection Manual (</w:t>
        </w:r>
        <w:proofErr w:type="spellStart"/>
        <w:r w:rsidRPr="008A600A">
          <w:rPr>
            <w:rStyle w:val="Hyperlink"/>
          </w:rPr>
          <w:t>NHVIM</w:t>
        </w:r>
        <w:proofErr w:type="spellEnd"/>
        <w:r w:rsidRPr="008A600A">
          <w:rPr>
            <w:rStyle w:val="Hyperlink"/>
          </w:rPr>
          <w:t>)</w:t>
        </w:r>
        <w:r w:rsidR="006D7677">
          <w:rPr>
            <w:rStyle w:val="EndnoteReference"/>
            <w:color w:val="467886" w:themeColor="hyperlink"/>
            <w:u w:val="single"/>
          </w:rPr>
          <w:endnoteReference w:id="55"/>
        </w:r>
        <w:r w:rsidRPr="008A600A">
          <w:rPr>
            <w:rStyle w:val="Hyperlink"/>
            <w:rFonts w:ascii="Arial" w:hAnsi="Arial" w:cs="Arial"/>
          </w:rPr>
          <w:t> </w:t>
        </w:r>
      </w:hyperlink>
      <w:r w:rsidRPr="008A600A">
        <w:rPr>
          <w:rStyle w:val="MCBodytextChar"/>
        </w:rPr>
        <w:t xml:space="preserve">provides pass/fail criteria that assist a person maintaining a vehicle to </w:t>
      </w:r>
      <w:r w:rsidR="00F27C67" w:rsidRPr="008A600A">
        <w:rPr>
          <w:rStyle w:val="MCBodytextChar"/>
        </w:rPr>
        <w:t xml:space="preserve">systematically </w:t>
      </w:r>
      <w:r w:rsidR="0060456B" w:rsidRPr="008A600A">
        <w:rPr>
          <w:rStyle w:val="MCBodytextChar"/>
        </w:rPr>
        <w:t>check all vehicle systems.</w:t>
      </w:r>
      <w:r w:rsidRPr="008A600A">
        <w:rPr>
          <w:rStyle w:val="MCBodytextChar"/>
        </w:rPr>
        <w:t xml:space="preserve"> It also contains a pre-start inspection checklist. For</w:t>
      </w:r>
      <w:r w:rsidRPr="008A600A">
        <w:rPr>
          <w:rStyle w:val="MCBodytextChar"/>
          <w:sz w:val="28"/>
          <w:szCs w:val="28"/>
        </w:rPr>
        <w:t xml:space="preserve"> </w:t>
      </w:r>
      <w:r w:rsidRPr="008A600A">
        <w:rPr>
          <w:rStyle w:val="MCBodytextChar"/>
        </w:rPr>
        <w:t>further information about vehicle standards and modifications, refer to the NHVR website.</w:t>
      </w:r>
    </w:p>
    <w:p w14:paraId="5CFC4E09" w14:textId="7C4F2799" w:rsidR="001B2840" w:rsidRPr="008A600A" w:rsidRDefault="001B2840" w:rsidP="006E2E9F">
      <w:pPr>
        <w:pStyle w:val="MCBodytext"/>
        <w:numPr>
          <w:ilvl w:val="0"/>
          <w:numId w:val="30"/>
        </w:numPr>
        <w:ind w:left="851" w:hanging="284"/>
        <w:rPr>
          <w:rStyle w:val="MCBodytextChar"/>
        </w:rPr>
      </w:pPr>
      <w:proofErr w:type="spellStart"/>
      <w:r w:rsidRPr="000E5AA4">
        <w:rPr>
          <w:rStyle w:val="MCBodytextChar"/>
        </w:rPr>
        <w:t>NHVR’s</w:t>
      </w:r>
      <w:proofErr w:type="spellEnd"/>
      <w:r w:rsidRPr="001B2840">
        <w:t xml:space="preserve"> </w:t>
      </w:r>
      <w:hyperlink r:id="rId64" w:history="1">
        <w:r w:rsidRPr="008A600A">
          <w:rPr>
            <w:rStyle w:val="Hyperlink"/>
          </w:rPr>
          <w:t>Creating-heavy-vehicle-daily-checks</w:t>
        </w:r>
      </w:hyperlink>
      <w:r w:rsidR="00442C4F">
        <w:rPr>
          <w:rStyle w:val="EndnoteReference"/>
        </w:rPr>
        <w:endnoteReference w:id="56"/>
      </w:r>
      <w:r w:rsidRPr="008A600A">
        <w:t xml:space="preserve"> </w:t>
      </w:r>
      <w:r w:rsidRPr="008A600A">
        <w:rPr>
          <w:rStyle w:val="MCBodytextChar"/>
        </w:rPr>
        <w:t xml:space="preserve">provides guidance and suggestions for creating a suitable daily check procedure. </w:t>
      </w:r>
    </w:p>
    <w:p w14:paraId="564A8A88" w14:textId="0F4D2B8F" w:rsidR="001B2840" w:rsidRDefault="001B2840" w:rsidP="006E2E9F">
      <w:pPr>
        <w:pStyle w:val="MCBodytext"/>
        <w:numPr>
          <w:ilvl w:val="0"/>
          <w:numId w:val="30"/>
        </w:numPr>
        <w:ind w:left="851" w:hanging="284"/>
        <w:rPr>
          <w:rStyle w:val="MCBodytextChar"/>
        </w:rPr>
      </w:pPr>
      <w:proofErr w:type="spellStart"/>
      <w:r w:rsidRPr="00912C1E">
        <w:t>NHVR’s</w:t>
      </w:r>
      <w:proofErr w:type="spellEnd"/>
      <w:r w:rsidRPr="001B2840">
        <w:t xml:space="preserve"> </w:t>
      </w:r>
      <w:hyperlink r:id="rId65" w:history="1">
        <w:r w:rsidRPr="008A600A">
          <w:rPr>
            <w:rStyle w:val="Hyperlink"/>
          </w:rPr>
          <w:t>Post-flooding-safety-check</w:t>
        </w:r>
      </w:hyperlink>
      <w:r w:rsidR="0084638B">
        <w:rPr>
          <w:rStyle w:val="EndnoteReference"/>
        </w:rPr>
        <w:endnoteReference w:id="57"/>
      </w:r>
      <w:r w:rsidRPr="00912C1E">
        <w:t xml:space="preserve"> </w:t>
      </w:r>
      <w:r w:rsidRPr="008A600A">
        <w:rPr>
          <w:rStyle w:val="MCBodytextChar"/>
        </w:rPr>
        <w:t xml:space="preserve">provides advice and suggestions for checking vehicles exposed to water. </w:t>
      </w:r>
    </w:p>
    <w:p w14:paraId="1723D571" w14:textId="35EEF043" w:rsidR="001E2B54" w:rsidRPr="001E2B54" w:rsidRDefault="00E813C4" w:rsidP="00874471">
      <w:pPr>
        <w:pStyle w:val="MCBodytext"/>
        <w:numPr>
          <w:ilvl w:val="0"/>
          <w:numId w:val="30"/>
        </w:numPr>
        <w:ind w:left="851" w:hanging="284"/>
        <w:rPr>
          <w:rStyle w:val="MCBodytextChar"/>
        </w:rPr>
      </w:pPr>
      <w:proofErr w:type="spellStart"/>
      <w:r>
        <w:rPr>
          <w:rStyle w:val="MCBodytextChar"/>
        </w:rPr>
        <w:t>NHVR’s</w:t>
      </w:r>
      <w:proofErr w:type="spellEnd"/>
      <w:r>
        <w:rPr>
          <w:rStyle w:val="MCBodytextChar"/>
        </w:rPr>
        <w:t xml:space="preserve"> </w:t>
      </w:r>
      <w:hyperlink r:id="rId66" w:history="1">
        <w:proofErr w:type="spellStart"/>
        <w:r w:rsidR="00242699" w:rsidRPr="00471865">
          <w:rPr>
            <w:rStyle w:val="Hyperlink"/>
          </w:rPr>
          <w:t>NH</w:t>
        </w:r>
        <w:r w:rsidR="0050149D" w:rsidRPr="00471865">
          <w:rPr>
            <w:rStyle w:val="Hyperlink"/>
          </w:rPr>
          <w:t>V</w:t>
        </w:r>
        <w:r w:rsidR="00242699" w:rsidRPr="00471865">
          <w:rPr>
            <w:rStyle w:val="Hyperlink"/>
          </w:rPr>
          <w:t>AS</w:t>
        </w:r>
        <w:proofErr w:type="spellEnd"/>
        <w:r w:rsidR="00242699" w:rsidRPr="00471865">
          <w:rPr>
            <w:rStyle w:val="Hyperlink"/>
          </w:rPr>
          <w:t xml:space="preserve"> Maintenance Manage</w:t>
        </w:r>
        <w:r w:rsidR="00EC57BB" w:rsidRPr="00471865">
          <w:rPr>
            <w:rStyle w:val="Hyperlink"/>
          </w:rPr>
          <w:t xml:space="preserve">ment Accreditation </w:t>
        </w:r>
        <w:r w:rsidR="009B07D8" w:rsidRPr="00471865">
          <w:rPr>
            <w:rStyle w:val="Hyperlink"/>
          </w:rPr>
          <w:t>Guide</w:t>
        </w:r>
      </w:hyperlink>
      <w:r w:rsidR="00471865">
        <w:rPr>
          <w:rStyle w:val="EndnoteReference"/>
        </w:rPr>
        <w:endnoteReference w:id="58"/>
      </w:r>
      <w:r w:rsidR="009B07D8">
        <w:rPr>
          <w:rStyle w:val="MCBodytextChar"/>
        </w:rPr>
        <w:t xml:space="preserve"> </w:t>
      </w:r>
      <w:r w:rsidR="001E2B54" w:rsidRPr="000F17A0">
        <w:t xml:space="preserve">provides information about </w:t>
      </w:r>
      <w:r w:rsidR="00217582">
        <w:rPr>
          <w:rStyle w:val="MCBodytextChar"/>
        </w:rPr>
        <w:t xml:space="preserve">the requirements to </w:t>
      </w:r>
      <w:r w:rsidR="009A0145">
        <w:rPr>
          <w:rStyle w:val="MCBodytextChar"/>
        </w:rPr>
        <w:t xml:space="preserve">qualify for </w:t>
      </w:r>
      <w:r w:rsidR="001E2B54">
        <w:rPr>
          <w:rStyle w:val="MCBodytextChar"/>
        </w:rPr>
        <w:t>m</w:t>
      </w:r>
      <w:r w:rsidR="009A0145">
        <w:rPr>
          <w:rStyle w:val="MCBodytextChar"/>
        </w:rPr>
        <w:t xml:space="preserve">aintenance </w:t>
      </w:r>
      <w:r w:rsidR="001E2B54">
        <w:rPr>
          <w:rStyle w:val="MCBodytextChar"/>
        </w:rPr>
        <w:t>m</w:t>
      </w:r>
      <w:r w:rsidR="009A0145">
        <w:rPr>
          <w:rStyle w:val="MCBodytextChar"/>
        </w:rPr>
        <w:t xml:space="preserve">anagement accreditation </w:t>
      </w:r>
      <w:r w:rsidR="001E2B54">
        <w:rPr>
          <w:rStyle w:val="MCBodytextChar"/>
        </w:rPr>
        <w:t>as part of</w:t>
      </w:r>
      <w:r w:rsidR="0050149D">
        <w:rPr>
          <w:rStyle w:val="MCBodytextChar"/>
        </w:rPr>
        <w:t xml:space="preserve"> </w:t>
      </w:r>
      <w:proofErr w:type="spellStart"/>
      <w:r w:rsidR="0050149D">
        <w:rPr>
          <w:rStyle w:val="MCBodytextChar"/>
        </w:rPr>
        <w:t>NHVAS</w:t>
      </w:r>
      <w:proofErr w:type="spellEnd"/>
      <w:r w:rsidR="0050149D">
        <w:rPr>
          <w:rStyle w:val="MCBodytextChar"/>
        </w:rPr>
        <w:t xml:space="preserve">. </w:t>
      </w:r>
      <w:r w:rsidR="0081226B">
        <w:rPr>
          <w:rStyle w:val="MCBodytextChar"/>
        </w:rPr>
        <w:t xml:space="preserve">It may </w:t>
      </w:r>
      <w:r w:rsidR="001E2B54">
        <w:rPr>
          <w:rStyle w:val="MCBodytextChar"/>
        </w:rPr>
        <w:t>contain</w:t>
      </w:r>
      <w:r w:rsidR="0081226B">
        <w:rPr>
          <w:rStyle w:val="MCBodytextChar"/>
        </w:rPr>
        <w:t xml:space="preserve"> useful </w:t>
      </w:r>
      <w:r w:rsidR="001E2B54">
        <w:rPr>
          <w:rStyle w:val="MCBodytextChar"/>
        </w:rPr>
        <w:t xml:space="preserve">information </w:t>
      </w:r>
      <w:r w:rsidR="00471865">
        <w:rPr>
          <w:rStyle w:val="MCBodytextChar"/>
        </w:rPr>
        <w:t>for a business establishing a maintenance management system.</w:t>
      </w:r>
    </w:p>
    <w:p w14:paraId="04B16664" w14:textId="3BE558BC" w:rsidR="001B2840" w:rsidRPr="001B2840" w:rsidRDefault="0012273E" w:rsidP="00874471">
      <w:pPr>
        <w:pStyle w:val="MCActivity"/>
      </w:pPr>
      <w:bookmarkStart w:id="638" w:name="_Toc203409449"/>
      <w:bookmarkStart w:id="639" w:name="_Toc205555628"/>
      <w:bookmarkStart w:id="640" w:name="_Toc205556926"/>
      <w:bookmarkStart w:id="641" w:name="_Toc205794577"/>
      <w:r>
        <w:t xml:space="preserve">Activity: </w:t>
      </w:r>
      <w:r w:rsidR="001B2840" w:rsidRPr="001B2840">
        <w:t>Equipping and modifying vehicles</w:t>
      </w:r>
      <w:bookmarkEnd w:id="638"/>
      <w:bookmarkEnd w:id="639"/>
      <w:bookmarkEnd w:id="640"/>
      <w:bookmarkEnd w:id="641"/>
    </w:p>
    <w:p w14:paraId="24B1BBC8" w14:textId="77777777" w:rsidR="001B2840" w:rsidRPr="001B2840" w:rsidRDefault="001B2840" w:rsidP="0093732F">
      <w:pPr>
        <w:pStyle w:val="MCControl"/>
      </w:pPr>
      <w:bookmarkStart w:id="642" w:name="_Toc205555629"/>
      <w:bookmarkStart w:id="643" w:name="_Toc205556927"/>
      <w:r w:rsidRPr="001B2840">
        <w:t>Control: Understand the requirements of the transport task and the fit-out of existing vehicles in the fleet, when deciding what auxiliary equipment is required.</w:t>
      </w:r>
      <w:bookmarkEnd w:id="642"/>
      <w:bookmarkEnd w:id="643"/>
    </w:p>
    <w:p w14:paraId="6415E1AA" w14:textId="425187CC" w:rsidR="00A90004" w:rsidRPr="001B2840" w:rsidRDefault="00A90004" w:rsidP="0093732F">
      <w:pPr>
        <w:pStyle w:val="MCControl"/>
      </w:pPr>
      <w:bookmarkStart w:id="644" w:name="_Toc205555630"/>
      <w:bookmarkStart w:id="645" w:name="_Toc205556928"/>
      <w:r>
        <w:t xml:space="preserve">Control: </w:t>
      </w:r>
      <w:r w:rsidR="008D717E">
        <w:t>Identify and install systems</w:t>
      </w:r>
      <w:r w:rsidR="00FE2856">
        <w:t xml:space="preserve"> and technology that improve safety.</w:t>
      </w:r>
      <w:bookmarkEnd w:id="644"/>
      <w:bookmarkEnd w:id="645"/>
      <w:r w:rsidR="00FE2856">
        <w:t xml:space="preserve"> </w:t>
      </w:r>
    </w:p>
    <w:p w14:paraId="29AC6B27" w14:textId="6A38C402" w:rsidR="001B2840" w:rsidRPr="001B2840" w:rsidRDefault="00CC6A29" w:rsidP="00C65DC1">
      <w:pPr>
        <w:pStyle w:val="MCBodytext"/>
        <w:spacing w:after="0"/>
      </w:pPr>
      <w:r>
        <w:t>F</w:t>
      </w:r>
      <w:r w:rsidR="001B2840" w:rsidRPr="001B2840">
        <w:t xml:space="preserve">or example: </w:t>
      </w:r>
    </w:p>
    <w:p w14:paraId="56976EEA" w14:textId="6F4646F2" w:rsidR="001B2840" w:rsidRPr="001B2840" w:rsidRDefault="00DB0792" w:rsidP="00FA0A23">
      <w:pPr>
        <w:pStyle w:val="MCDotPoints"/>
      </w:pPr>
      <w:r w:rsidRPr="001B2840">
        <w:t xml:space="preserve">fatigue </w:t>
      </w:r>
      <w:r w:rsidR="00AF710C">
        <w:t xml:space="preserve">and </w:t>
      </w:r>
      <w:r w:rsidRPr="001B2840">
        <w:t>distraction detection technologies</w:t>
      </w:r>
      <w:r w:rsidR="002668EA">
        <w:t xml:space="preserve"> (</w:t>
      </w:r>
      <w:proofErr w:type="spellStart"/>
      <w:r w:rsidR="002668EA">
        <w:t>FDDTs</w:t>
      </w:r>
      <w:proofErr w:type="spellEnd"/>
      <w:r w:rsidR="002668EA">
        <w:t>)</w:t>
      </w:r>
      <w:r w:rsidRPr="001B2840">
        <w:t>, telematics systems</w:t>
      </w:r>
    </w:p>
    <w:p w14:paraId="2ABFA9B9" w14:textId="60562D79" w:rsidR="00586454" w:rsidRDefault="00DB0792" w:rsidP="00FA0A23">
      <w:pPr>
        <w:pStyle w:val="MCDotPoints"/>
      </w:pPr>
      <w:r>
        <w:lastRenderedPageBreak/>
        <w:t xml:space="preserve">communication equipment or </w:t>
      </w:r>
      <w:r w:rsidR="003C298A">
        <w:t xml:space="preserve">emergency </w:t>
      </w:r>
      <w:r>
        <w:t>beacons that function in remote areas</w:t>
      </w:r>
    </w:p>
    <w:p w14:paraId="743BAD31" w14:textId="562409F6" w:rsidR="001B2840" w:rsidRPr="001B2840" w:rsidRDefault="00DB0792" w:rsidP="00FA0A23">
      <w:pPr>
        <w:pStyle w:val="MCDotPoints"/>
      </w:pPr>
      <w:r w:rsidRPr="001B2840">
        <w:t>cameras or sensors that detect and warn of vulnerable road users</w:t>
      </w:r>
      <w:r w:rsidRPr="001B2840" w:rsidDel="00422501">
        <w:t xml:space="preserve"> </w:t>
      </w:r>
    </w:p>
    <w:p w14:paraId="30701462" w14:textId="17C98BED" w:rsidR="001B2840" w:rsidRPr="001B2840" w:rsidDel="00422501" w:rsidRDefault="00DB0792" w:rsidP="00FA0A23">
      <w:pPr>
        <w:pStyle w:val="MCDotPoints"/>
      </w:pPr>
      <w:r w:rsidRPr="001B2840">
        <w:t xml:space="preserve">sensors for detecting infrastructure </w:t>
      </w:r>
      <w:r>
        <w:t xml:space="preserve">hazards </w:t>
      </w:r>
      <w:r w:rsidRPr="001B2840">
        <w:t>(low bridges or tunnels</w:t>
      </w:r>
      <w:r>
        <w:t>, l</w:t>
      </w:r>
      <w:r w:rsidRPr="001B2840">
        <w:t>evel crossings</w:t>
      </w:r>
      <w:r>
        <w:t>)</w:t>
      </w:r>
    </w:p>
    <w:p w14:paraId="56CAB683" w14:textId="55936A32" w:rsidR="001B2840" w:rsidRPr="001B2840" w:rsidRDefault="00DB0792" w:rsidP="00FA0A23">
      <w:pPr>
        <w:pStyle w:val="MCDotPoints"/>
      </w:pPr>
      <w:r w:rsidRPr="001B2840">
        <w:t>air pressure system monitors and suspension management systems</w:t>
      </w:r>
    </w:p>
    <w:p w14:paraId="39C8A14C" w14:textId="169A5AD6" w:rsidR="001B2840" w:rsidRPr="001B2840" w:rsidRDefault="00DB0792" w:rsidP="00FA0A23">
      <w:pPr>
        <w:pStyle w:val="MCDotPoints"/>
      </w:pPr>
      <w:r w:rsidRPr="001B2840">
        <w:t>baffles inside tanks</w:t>
      </w:r>
    </w:p>
    <w:p w14:paraId="60E0B50D" w14:textId="77F49FA0" w:rsidR="001B2840" w:rsidRPr="001B2840" w:rsidRDefault="00DB0792" w:rsidP="00FA0A23">
      <w:pPr>
        <w:pStyle w:val="MCDotPoints"/>
      </w:pPr>
      <w:r w:rsidRPr="001B2840">
        <w:t xml:space="preserve">onboard mass measuring systems </w:t>
      </w:r>
    </w:p>
    <w:p w14:paraId="278EA8C3" w14:textId="5ED2E8C8" w:rsidR="001B2840" w:rsidRPr="001B2840" w:rsidRDefault="00DB0792" w:rsidP="00FA0A23">
      <w:pPr>
        <w:pStyle w:val="MCDotPoints"/>
      </w:pPr>
      <w:r w:rsidRPr="001B2840">
        <w:t xml:space="preserve">warning devices for secure restraint of crane outrigger legs or similar </w:t>
      </w:r>
    </w:p>
    <w:p w14:paraId="26ED100A" w14:textId="15C5CB4B" w:rsidR="001B2840" w:rsidRPr="001B2840" w:rsidRDefault="00DB0792" w:rsidP="00FA0A23">
      <w:pPr>
        <w:pStyle w:val="MCDotPoints"/>
      </w:pPr>
      <w:r w:rsidRPr="001B2840">
        <w:t>in-cabin air quality monitoring</w:t>
      </w:r>
    </w:p>
    <w:p w14:paraId="6F8D293F" w14:textId="17DC38E5" w:rsidR="001B2840" w:rsidRPr="001B2840" w:rsidRDefault="00DB0792" w:rsidP="00FA0A23">
      <w:pPr>
        <w:pStyle w:val="MCDotPoints"/>
      </w:pPr>
      <w:r w:rsidRPr="001B2840">
        <w:t>tyre temperature and pressure monitoring systems</w:t>
      </w:r>
    </w:p>
    <w:p w14:paraId="4D68CDF0" w14:textId="4C90FE42" w:rsidR="009B5815" w:rsidRDefault="00DB0792" w:rsidP="00FA0A23">
      <w:pPr>
        <w:pStyle w:val="MCDotPoints"/>
      </w:pPr>
      <w:r w:rsidRPr="001B2840">
        <w:t xml:space="preserve">compartments, boxes or holders </w:t>
      </w:r>
      <w:r>
        <w:t>to restrain items in the vehicle’s cabin or saloon</w:t>
      </w:r>
    </w:p>
    <w:p w14:paraId="15743905" w14:textId="7D7E3EBC" w:rsidR="001B2840" w:rsidRPr="001B2840" w:rsidRDefault="00DB0792" w:rsidP="00FA0A23">
      <w:pPr>
        <w:pStyle w:val="MCDotPoints"/>
      </w:pPr>
      <w:r>
        <w:t xml:space="preserve">high visibility </w:t>
      </w:r>
      <w:r w:rsidR="00567AD7">
        <w:t>markings or lights for emergency or recovery vehicles</w:t>
      </w:r>
      <w:r w:rsidR="001B2840" w:rsidRPr="001B2840">
        <w:t xml:space="preserve"> </w:t>
      </w:r>
    </w:p>
    <w:p w14:paraId="3C29468E" w14:textId="77777777" w:rsidR="003864EE" w:rsidRPr="001B2840" w:rsidRDefault="003864EE" w:rsidP="0093732F">
      <w:pPr>
        <w:pStyle w:val="MCControl"/>
      </w:pPr>
      <w:bookmarkStart w:id="646" w:name="_Toc205555631"/>
      <w:bookmarkStart w:id="647" w:name="_Toc205556929"/>
      <w:r w:rsidRPr="001B2840">
        <w:t>Control: Install vehicle immobilising technology.</w:t>
      </w:r>
      <w:bookmarkEnd w:id="646"/>
      <w:bookmarkEnd w:id="647"/>
      <w:r w:rsidRPr="001B2840">
        <w:t xml:space="preserve"> </w:t>
      </w:r>
    </w:p>
    <w:p w14:paraId="16848F0E" w14:textId="77777777" w:rsidR="003864EE" w:rsidRPr="001B2840" w:rsidRDefault="003864EE" w:rsidP="003864EE">
      <w:pPr>
        <w:pStyle w:val="MCBodytext"/>
      </w:pPr>
      <w:r w:rsidRPr="001B2840">
        <w:t>Examples of vehicle immobilising technologies are a park brake alert system, or a fail-safe automatic braking system that instantly applies the vehicle park brake if it is not applied by the driver or operator before they exit the cabin.</w:t>
      </w:r>
    </w:p>
    <w:p w14:paraId="26BC3448" w14:textId="77777777" w:rsidR="001B2840" w:rsidRPr="001B2840" w:rsidRDefault="001B2840" w:rsidP="0093732F">
      <w:pPr>
        <w:pStyle w:val="MCControl"/>
      </w:pPr>
      <w:bookmarkStart w:id="648" w:name="_Toc205555632"/>
      <w:bookmarkStart w:id="649" w:name="_Toc205556930"/>
      <w:r w:rsidRPr="001B2840">
        <w:t>Control: Identify and install auxiliary equipment required for the transport task.</w:t>
      </w:r>
      <w:bookmarkEnd w:id="648"/>
      <w:bookmarkEnd w:id="649"/>
    </w:p>
    <w:p w14:paraId="1D2E823A" w14:textId="77777777" w:rsidR="001B2840" w:rsidRPr="001B2840" w:rsidRDefault="001B2840" w:rsidP="00C65DC1">
      <w:pPr>
        <w:pStyle w:val="MCBodytext"/>
        <w:spacing w:after="0"/>
      </w:pPr>
      <w:r w:rsidRPr="001B2840">
        <w:t xml:space="preserve">For example: </w:t>
      </w:r>
    </w:p>
    <w:p w14:paraId="1C46BD45" w14:textId="6DF5C089" w:rsidR="001B2840" w:rsidRPr="001B2840" w:rsidRDefault="00DB0792" w:rsidP="00FA0A23">
      <w:pPr>
        <w:pStyle w:val="MCDotPoints"/>
      </w:pPr>
      <w:r w:rsidRPr="001B2840">
        <w:t>emergency response equipment (extinguishers, fire detection, fire suppression systems</w:t>
      </w:r>
      <w:r w:rsidR="00FA565B">
        <w:t>, first aid kits</w:t>
      </w:r>
      <w:r w:rsidRPr="001B2840">
        <w:t>)</w:t>
      </w:r>
    </w:p>
    <w:p w14:paraId="60D7BD82" w14:textId="607F86A7" w:rsidR="001B2840" w:rsidRPr="001B2840" w:rsidRDefault="00DB0792" w:rsidP="00FA0A23">
      <w:pPr>
        <w:pStyle w:val="MCDotPoints"/>
      </w:pPr>
      <w:r w:rsidRPr="001B2840">
        <w:t>driver device restraints (phone holders)</w:t>
      </w:r>
    </w:p>
    <w:p w14:paraId="4F8DFBF8" w14:textId="7D250C64" w:rsidR="001B2840" w:rsidRPr="001B2840" w:rsidRDefault="00DB0792" w:rsidP="00FA0A23">
      <w:pPr>
        <w:pStyle w:val="MCDotPoints"/>
      </w:pPr>
      <w:r w:rsidRPr="001B2840">
        <w:t>load restraint equipment</w:t>
      </w:r>
    </w:p>
    <w:p w14:paraId="15082779" w14:textId="2D5B177F" w:rsidR="001B2840" w:rsidRPr="001B2840" w:rsidRDefault="00DB0792" w:rsidP="00FA0A23">
      <w:pPr>
        <w:pStyle w:val="MCDotPoints"/>
      </w:pPr>
      <w:r w:rsidRPr="001B2840">
        <w:t>rated headboards, tailboards, cab guards</w:t>
      </w:r>
    </w:p>
    <w:p w14:paraId="74DF0048" w14:textId="35C43EF8" w:rsidR="001B2840" w:rsidRPr="001B2840" w:rsidRDefault="00DB0792" w:rsidP="00FA0A23">
      <w:pPr>
        <w:pStyle w:val="MCDotPoints"/>
      </w:pPr>
      <w:r w:rsidRPr="001B2840">
        <w:t>toolboxes or fittings to contain loose items</w:t>
      </w:r>
    </w:p>
    <w:p w14:paraId="2A1AB442" w14:textId="41DF5C0F" w:rsidR="001B2840" w:rsidRPr="001B2840" w:rsidRDefault="00DB0792" w:rsidP="00FA0A23">
      <w:pPr>
        <w:pStyle w:val="MCDotPoints"/>
      </w:pPr>
      <w:r w:rsidRPr="001B2840">
        <w:t xml:space="preserve">baffles in vehicles for transporting liquid </w:t>
      </w:r>
    </w:p>
    <w:p w14:paraId="5D82033E" w14:textId="63910763" w:rsidR="001B2840" w:rsidRPr="001B2840" w:rsidRDefault="00DB0792" w:rsidP="00FA0A23">
      <w:pPr>
        <w:pStyle w:val="MCDotPoints"/>
      </w:pPr>
      <w:r w:rsidRPr="001B2840">
        <w:t>tarpaulins for vehicles that transport fine particulate matter</w:t>
      </w:r>
      <w:r w:rsidR="00FA565B">
        <w:t xml:space="preserve"> or</w:t>
      </w:r>
      <w:r w:rsidRPr="001B2840">
        <w:t xml:space="preserve"> agricultural produce </w:t>
      </w:r>
    </w:p>
    <w:p w14:paraId="5FC3555C" w14:textId="12059D25" w:rsidR="001B2840" w:rsidRPr="001B2840" w:rsidRDefault="00DB0792" w:rsidP="00FA0A23">
      <w:pPr>
        <w:pStyle w:val="MCDotPoints"/>
      </w:pPr>
      <w:r w:rsidRPr="001B2840">
        <w:t>load handling equipment, remote controls for truck-mounted equipment</w:t>
      </w:r>
    </w:p>
    <w:p w14:paraId="63AEA394" w14:textId="16BFD83E" w:rsidR="001B2840" w:rsidRPr="001B2840" w:rsidRDefault="00DB0792" w:rsidP="00FA0A23">
      <w:pPr>
        <w:pStyle w:val="MCDotPoints"/>
      </w:pPr>
      <w:r w:rsidRPr="001B2840">
        <w:t xml:space="preserve">effluent tanks, rubber matting to reduce livestock falls </w:t>
      </w:r>
    </w:p>
    <w:p w14:paraId="3DC659F4" w14:textId="5C3B76A7" w:rsidR="001B2840" w:rsidRPr="001B2840" w:rsidRDefault="00DB0792" w:rsidP="00FA0A23">
      <w:pPr>
        <w:pStyle w:val="MCDotPoints"/>
      </w:pPr>
      <w:r w:rsidRPr="001B2840">
        <w:t>height marking inside tippers or on stanchions for estimating mass</w:t>
      </w:r>
    </w:p>
    <w:p w14:paraId="7D75C2C6" w14:textId="76799EA6" w:rsidR="001B2840" w:rsidRPr="001B2840" w:rsidRDefault="00DB0792" w:rsidP="00FA0A23">
      <w:pPr>
        <w:pStyle w:val="MCDotPoints"/>
      </w:pPr>
      <w:r w:rsidRPr="001B2840">
        <w:t>air-conditioning for buses or prisoner transport</w:t>
      </w:r>
    </w:p>
    <w:p w14:paraId="7D84E6C9" w14:textId="386043FA" w:rsidR="001B2840" w:rsidRPr="001B2840" w:rsidRDefault="001B2840" w:rsidP="0093732F">
      <w:pPr>
        <w:pStyle w:val="MCControl"/>
      </w:pPr>
      <w:bookmarkStart w:id="650" w:name="_Toc205555633"/>
      <w:bookmarkStart w:id="651" w:name="_Toc205556931"/>
      <w:r w:rsidRPr="001B2840">
        <w:t>Control: Follow manufacturers’ recommendations</w:t>
      </w:r>
      <w:r w:rsidR="003C298A">
        <w:t>, VSB6</w:t>
      </w:r>
      <w:r w:rsidRPr="001B2840">
        <w:t xml:space="preserve"> and Australian Standards when fitting auxiliary equipment or designing and planning modifications.</w:t>
      </w:r>
      <w:bookmarkEnd w:id="650"/>
      <w:bookmarkEnd w:id="651"/>
    </w:p>
    <w:p w14:paraId="6E9699AA" w14:textId="77777777" w:rsidR="001B2840" w:rsidRPr="001B2840" w:rsidRDefault="001B2840" w:rsidP="00C65DC1">
      <w:pPr>
        <w:pStyle w:val="MCBodytext"/>
        <w:spacing w:after="0"/>
      </w:pPr>
      <w:r w:rsidRPr="001B2840">
        <w:t>All modifications, including the fitting of auxiliary equipment, must:</w:t>
      </w:r>
    </w:p>
    <w:p w14:paraId="2291F749" w14:textId="2127A719" w:rsidR="001B2840" w:rsidRPr="001B2840" w:rsidRDefault="001B2840" w:rsidP="00FA0A23">
      <w:pPr>
        <w:pStyle w:val="MCDotPoints"/>
      </w:pPr>
      <w:r w:rsidRPr="001B2840">
        <w:t xml:space="preserve">not affect the </w:t>
      </w:r>
      <w:r w:rsidR="00AD218B">
        <w:t>safety</w:t>
      </w:r>
      <w:r w:rsidR="00AD218B" w:rsidRPr="001B2840">
        <w:t xml:space="preserve"> </w:t>
      </w:r>
      <w:r w:rsidRPr="001B2840">
        <w:t>of the vehicle or its components</w:t>
      </w:r>
    </w:p>
    <w:p w14:paraId="54C86DFB" w14:textId="75D575B9" w:rsidR="001B2840" w:rsidRPr="001B2840" w:rsidRDefault="00AD218B" w:rsidP="00FA0A23">
      <w:pPr>
        <w:pStyle w:val="MCDotPoints"/>
      </w:pPr>
      <w:r>
        <w:t xml:space="preserve">be performed in such a way that </w:t>
      </w:r>
      <w:r w:rsidR="0037182B">
        <w:t xml:space="preserve">any new hazards are </w:t>
      </w:r>
      <w:r w:rsidR="004941E6">
        <w:t>minimised</w:t>
      </w:r>
    </w:p>
    <w:p w14:paraId="28301472" w14:textId="77777777" w:rsidR="001B2840" w:rsidRPr="001B2840" w:rsidRDefault="001B2840" w:rsidP="00FA0A23">
      <w:pPr>
        <w:pStyle w:val="MCDotPoints"/>
      </w:pPr>
      <w:r w:rsidRPr="001B2840">
        <w:t>meet the code of practice for vehicle modifications</w:t>
      </w:r>
    </w:p>
    <w:p w14:paraId="578D2038" w14:textId="77777777" w:rsidR="001B2840" w:rsidRPr="001B2840" w:rsidRDefault="001B2840" w:rsidP="00FA0A23">
      <w:pPr>
        <w:pStyle w:val="MCDotPoints"/>
      </w:pPr>
      <w:r w:rsidRPr="001B2840">
        <w:t>be fit for purpose</w:t>
      </w:r>
    </w:p>
    <w:p w14:paraId="5C19F722" w14:textId="77777777" w:rsidR="001B2840" w:rsidRPr="001B2840" w:rsidRDefault="001B2840" w:rsidP="00FA0A23">
      <w:pPr>
        <w:pStyle w:val="MCDotPoints"/>
      </w:pPr>
      <w:r w:rsidRPr="001B2840">
        <w:t>be carried out by suitably qualified mechanics, engineers or fitters</w:t>
      </w:r>
    </w:p>
    <w:p w14:paraId="6B2AB7AE" w14:textId="77777777" w:rsidR="001B2840" w:rsidRPr="001B2840" w:rsidRDefault="001B2840" w:rsidP="00FA0A23">
      <w:pPr>
        <w:pStyle w:val="MCDotPoints"/>
      </w:pPr>
      <w:r w:rsidRPr="001B2840">
        <w:t>be undertaken in accordance with good engineering practice</w:t>
      </w:r>
    </w:p>
    <w:p w14:paraId="60D5705E" w14:textId="77777777" w:rsidR="001B2840" w:rsidRPr="001B2840" w:rsidRDefault="001B2840" w:rsidP="0093732F">
      <w:pPr>
        <w:pStyle w:val="MCControl"/>
      </w:pPr>
      <w:bookmarkStart w:id="652" w:name="_Toc205555634"/>
      <w:bookmarkStart w:id="653" w:name="_Toc205556932"/>
      <w:r w:rsidRPr="001B2840">
        <w:t>Control: Engage an approved vehicle examiner to assess all modifications other than minor modifications.</w:t>
      </w:r>
      <w:bookmarkEnd w:id="652"/>
      <w:bookmarkEnd w:id="653"/>
    </w:p>
    <w:p w14:paraId="77449E30" w14:textId="389576F5" w:rsidR="001B2840" w:rsidRPr="001B2840" w:rsidRDefault="001B2840" w:rsidP="0093732F">
      <w:pPr>
        <w:pStyle w:val="MCControl"/>
      </w:pPr>
      <w:bookmarkStart w:id="654" w:name="_Toc205555635"/>
      <w:bookmarkStart w:id="655" w:name="_Toc205556933"/>
      <w:r w:rsidRPr="001B2840">
        <w:lastRenderedPageBreak/>
        <w:t xml:space="preserve">Control: Ensure storage compartments, frames and brackets have secure </w:t>
      </w:r>
      <w:r w:rsidR="005C14D3">
        <w:t>access doors</w:t>
      </w:r>
      <w:r w:rsidR="008734D9">
        <w:t>/hatches</w:t>
      </w:r>
      <w:r w:rsidR="005C14D3" w:rsidRPr="001B2840">
        <w:t xml:space="preserve"> </w:t>
      </w:r>
      <w:r w:rsidR="003C4F26">
        <w:t>and</w:t>
      </w:r>
      <w:r w:rsidR="003C4F26" w:rsidRPr="001B2840">
        <w:t xml:space="preserve"> </w:t>
      </w:r>
      <w:r w:rsidRPr="001B2840">
        <w:t>fastenings that are durable enough to withstand the forces applied to them.</w:t>
      </w:r>
      <w:bookmarkEnd w:id="654"/>
      <w:bookmarkEnd w:id="655"/>
      <w:r w:rsidRPr="001B2840">
        <w:t xml:space="preserve"> </w:t>
      </w:r>
    </w:p>
    <w:p w14:paraId="1E7581B0" w14:textId="2C50933F" w:rsidR="001B2840" w:rsidRPr="001B2840" w:rsidRDefault="001B2840" w:rsidP="0093732F">
      <w:pPr>
        <w:pStyle w:val="MCControl"/>
      </w:pPr>
      <w:bookmarkStart w:id="656" w:name="_Toc205555636"/>
      <w:bookmarkStart w:id="657" w:name="_Toc205556934"/>
      <w:r w:rsidRPr="001B2840">
        <w:t xml:space="preserve">Control: If storage compartments are retrofitted to a heavy vehicle, design </w:t>
      </w:r>
      <w:r w:rsidR="003C4F26">
        <w:t>access doors/hatches to</w:t>
      </w:r>
      <w:r w:rsidRPr="001B2840">
        <w:t xml:space="preserve"> open from the top, or if opening from the side have a design which resists </w:t>
      </w:r>
      <w:r w:rsidR="003C4F26">
        <w:t xml:space="preserve">unplanned </w:t>
      </w:r>
      <w:r w:rsidRPr="001B2840">
        <w:t>opening.</w:t>
      </w:r>
      <w:bookmarkEnd w:id="656"/>
      <w:bookmarkEnd w:id="657"/>
      <w:r w:rsidRPr="001B2840">
        <w:t xml:space="preserve"> </w:t>
      </w:r>
    </w:p>
    <w:p w14:paraId="1CFD064B" w14:textId="03C75D9D" w:rsidR="001B2840" w:rsidRPr="001B2840" w:rsidRDefault="001B2840" w:rsidP="00FA0A23">
      <w:pPr>
        <w:pStyle w:val="MCBodytext"/>
      </w:pPr>
      <w:r w:rsidRPr="001B2840">
        <w:t xml:space="preserve">Proper design will minimise the risk of </w:t>
      </w:r>
      <w:r w:rsidR="003C4F26">
        <w:t>storage compartments</w:t>
      </w:r>
      <w:r w:rsidR="003C4F26" w:rsidRPr="001B2840">
        <w:t xml:space="preserve"> </w:t>
      </w:r>
      <w:r w:rsidRPr="001B2840">
        <w:t xml:space="preserve">opening during travel, or if a latch or lock malfunctions, it will be less likely that items will fall out.  </w:t>
      </w:r>
    </w:p>
    <w:p w14:paraId="31E73E6B" w14:textId="25398343" w:rsidR="001B2840" w:rsidRPr="001B2840" w:rsidRDefault="001B2840" w:rsidP="0093732F">
      <w:pPr>
        <w:pStyle w:val="MCControl"/>
      </w:pPr>
      <w:bookmarkStart w:id="658" w:name="_Toc205555637"/>
      <w:bookmarkStart w:id="659" w:name="_Toc205556935"/>
      <w:r w:rsidRPr="001B2840">
        <w:t xml:space="preserve">Control: Establish the </w:t>
      </w:r>
      <w:r w:rsidR="00B0448C">
        <w:t xml:space="preserve">total </w:t>
      </w:r>
      <w:r w:rsidRPr="001B2840">
        <w:t xml:space="preserve">mass of </w:t>
      </w:r>
      <w:r w:rsidR="00B0448C">
        <w:t xml:space="preserve">a </w:t>
      </w:r>
      <w:r w:rsidRPr="001B2840">
        <w:t xml:space="preserve">vehicle </w:t>
      </w:r>
      <w:r w:rsidR="00781F3E">
        <w:t xml:space="preserve">after </w:t>
      </w:r>
      <w:r w:rsidRPr="001B2840">
        <w:t>additions and modifications.</w:t>
      </w:r>
      <w:bookmarkEnd w:id="658"/>
      <w:bookmarkEnd w:id="659"/>
      <w:r w:rsidRPr="001B2840">
        <w:t xml:space="preserve"> </w:t>
      </w:r>
    </w:p>
    <w:p w14:paraId="0F525A2D" w14:textId="77777777" w:rsidR="001B2840" w:rsidRPr="001B2840" w:rsidRDefault="001B2840" w:rsidP="0093732F">
      <w:pPr>
        <w:pStyle w:val="MCControl"/>
      </w:pPr>
      <w:bookmarkStart w:id="660" w:name="_Toc205555638"/>
      <w:bookmarkStart w:id="661" w:name="_Toc205556936"/>
      <w:r w:rsidRPr="001B2840">
        <w:t>Control: Identify service or maintenance requirements and replacement intervals for all auxiliary equipment and include in maintenance schedules.</w:t>
      </w:r>
      <w:bookmarkEnd w:id="660"/>
      <w:bookmarkEnd w:id="661"/>
      <w:r w:rsidRPr="001B2840">
        <w:t xml:space="preserve">  </w:t>
      </w:r>
    </w:p>
    <w:p w14:paraId="655A38E0" w14:textId="7B8E2A43" w:rsidR="001B2840" w:rsidRPr="00ED5EBE" w:rsidRDefault="00174D2E" w:rsidP="0093732F">
      <w:pPr>
        <w:pStyle w:val="MCControl"/>
      </w:pPr>
      <w:bookmarkStart w:id="662" w:name="_Toc205555639"/>
      <w:bookmarkStart w:id="663" w:name="_Toc205556937"/>
      <w:r>
        <w:t xml:space="preserve">Resources for </w:t>
      </w:r>
      <w:r w:rsidR="00193F6A" w:rsidRPr="006F1C70">
        <w:t xml:space="preserve">Equipping and </w:t>
      </w:r>
      <w:r w:rsidR="00A31D75">
        <w:t>m</w:t>
      </w:r>
      <w:r w:rsidR="00193F6A" w:rsidRPr="006F1C70">
        <w:t xml:space="preserve">odifying </w:t>
      </w:r>
      <w:r w:rsidR="00A31D75">
        <w:t>v</w:t>
      </w:r>
      <w:r w:rsidR="00193F6A" w:rsidRPr="006F1C70">
        <w:t>ehicle</w:t>
      </w:r>
      <w:r>
        <w:t>s</w:t>
      </w:r>
      <w:r w:rsidR="006D73DC">
        <w:t>:</w:t>
      </w:r>
      <w:bookmarkEnd w:id="662"/>
      <w:bookmarkEnd w:id="663"/>
      <w:r w:rsidR="00193F6A" w:rsidRPr="006F1C70">
        <w:t xml:space="preserve"> </w:t>
      </w:r>
    </w:p>
    <w:p w14:paraId="6BE943FB" w14:textId="7BB25157" w:rsidR="006B16BE" w:rsidRPr="006B16BE" w:rsidRDefault="00263DD3" w:rsidP="006B16BE">
      <w:pPr>
        <w:pStyle w:val="MCBodytext"/>
        <w:numPr>
          <w:ilvl w:val="0"/>
          <w:numId w:val="20"/>
        </w:numPr>
        <w:ind w:left="851" w:hanging="284"/>
      </w:pPr>
      <w:r>
        <w:t xml:space="preserve">NHVR Regulatory Advice on </w:t>
      </w:r>
      <w:hyperlink r:id="rId67" w:history="1">
        <w:r w:rsidR="006B16BE" w:rsidRPr="00F75034">
          <w:rPr>
            <w:rStyle w:val="Hyperlink"/>
          </w:rPr>
          <w:t>Heavy vehicle safety technology and telematics</w:t>
        </w:r>
      </w:hyperlink>
      <w:r w:rsidR="00F75034">
        <w:rPr>
          <w:rStyle w:val="EndnoteReference"/>
        </w:rPr>
        <w:endnoteReference w:id="59"/>
      </w:r>
      <w:r w:rsidR="00F04E2D">
        <w:t xml:space="preserve"> </w:t>
      </w:r>
      <w:r w:rsidR="00F04E2D" w:rsidRPr="00F04E2D">
        <w:t>provides guidance on best practice for using safety technologies and telematics to improve the safety of transport activities</w:t>
      </w:r>
      <w:r w:rsidR="00F04E2D">
        <w:t xml:space="preserve">. </w:t>
      </w:r>
    </w:p>
    <w:p w14:paraId="5144E2FC" w14:textId="1AE0CB11" w:rsidR="001B2840" w:rsidRPr="00D11C0D" w:rsidRDefault="00563336" w:rsidP="006E2E9F">
      <w:pPr>
        <w:pStyle w:val="MCBodytext"/>
        <w:numPr>
          <w:ilvl w:val="0"/>
          <w:numId w:val="20"/>
        </w:numPr>
        <w:ind w:left="851" w:hanging="284"/>
      </w:pPr>
      <w:r>
        <w:t xml:space="preserve">The </w:t>
      </w:r>
      <w:hyperlink r:id="rId68" w:history="1">
        <w:r w:rsidR="00FA28AB" w:rsidRPr="00563336">
          <w:rPr>
            <w:rStyle w:val="Hyperlink"/>
          </w:rPr>
          <w:t xml:space="preserve">Heavy </w:t>
        </w:r>
        <w:r w:rsidR="009C7B7B" w:rsidRPr="00563336">
          <w:rPr>
            <w:rStyle w:val="Hyperlink"/>
          </w:rPr>
          <w:t>Vehicle (Vehicle Standards) National Regulation</w:t>
        </w:r>
      </w:hyperlink>
      <w:r w:rsidR="00755BCE" w:rsidRPr="00781F3E">
        <w:rPr>
          <w:rStyle w:val="EndnoteReference"/>
          <w:u w:val="single"/>
        </w:rPr>
        <w:endnoteReference w:id="60"/>
      </w:r>
      <w:r w:rsidR="009C7B7B" w:rsidRPr="006E5894">
        <w:rPr>
          <w:u w:val="single"/>
        </w:rPr>
        <w:t xml:space="preserve"> </w:t>
      </w:r>
      <w:r w:rsidR="00685A41" w:rsidRPr="00685A41">
        <w:t>establishes uniform national standards for the safety, performance, and environmental compliance of heavy vehicles.</w:t>
      </w:r>
      <w:r>
        <w:t xml:space="preserve"> </w:t>
      </w:r>
    </w:p>
    <w:p w14:paraId="791761AD" w14:textId="526E7FDC" w:rsidR="0002539E" w:rsidRDefault="00CC7BB6" w:rsidP="006E2E9F">
      <w:pPr>
        <w:pStyle w:val="MCBodytext"/>
        <w:numPr>
          <w:ilvl w:val="0"/>
          <w:numId w:val="20"/>
        </w:numPr>
        <w:ind w:left="851" w:hanging="284"/>
      </w:pPr>
      <w:proofErr w:type="spellStart"/>
      <w:r>
        <w:t>NHVR’s</w:t>
      </w:r>
      <w:proofErr w:type="spellEnd"/>
      <w:r>
        <w:t xml:space="preserve"> </w:t>
      </w:r>
      <w:hyperlink r:id="rId69" w:history="1">
        <w:r w:rsidR="00D5401E" w:rsidRPr="00F26162">
          <w:rPr>
            <w:rStyle w:val="Hyperlink"/>
            <w:color w:val="467886"/>
          </w:rPr>
          <w:t>Code of Practice for the Approval of Heavy Vehicle Modifications</w:t>
        </w:r>
      </w:hyperlink>
      <w:r w:rsidR="00530707" w:rsidRPr="006E5894">
        <w:rPr>
          <w:rStyle w:val="EndnoteReference"/>
        </w:rPr>
        <w:endnoteReference w:id="61"/>
      </w:r>
      <w:r w:rsidR="009C2385">
        <w:t xml:space="preserve"> </w:t>
      </w:r>
      <w:r w:rsidR="00E32CA7" w:rsidRPr="00E32CA7">
        <w:t xml:space="preserve">outlines the requirements and approval processes to ensure that heavy vehicle modifications comply with safety and regulatory standards of the </w:t>
      </w:r>
      <w:proofErr w:type="spellStart"/>
      <w:r w:rsidR="00E32CA7" w:rsidRPr="00E32CA7">
        <w:t>HVNL</w:t>
      </w:r>
      <w:proofErr w:type="spellEnd"/>
      <w:r w:rsidR="00E32CA7" w:rsidRPr="00E32CA7">
        <w:t>.</w:t>
      </w:r>
    </w:p>
    <w:p w14:paraId="5AC4AFD1" w14:textId="1B22B8EF" w:rsidR="001B2840" w:rsidRDefault="00D11C0D" w:rsidP="006E2E9F">
      <w:pPr>
        <w:pStyle w:val="MCBodytext"/>
        <w:numPr>
          <w:ilvl w:val="0"/>
          <w:numId w:val="20"/>
        </w:numPr>
        <w:ind w:left="851" w:hanging="284"/>
      </w:pPr>
      <w:hyperlink r:id="rId70" w:history="1">
        <w:r w:rsidRPr="00F26162">
          <w:rPr>
            <w:rStyle w:val="Hyperlink"/>
            <w:color w:val="467886"/>
          </w:rPr>
          <w:t>Vehicle Standards Bulletin 6</w:t>
        </w:r>
      </w:hyperlink>
      <w:r w:rsidR="00D1296D">
        <w:rPr>
          <w:rStyle w:val="EndnoteReference"/>
        </w:rPr>
        <w:endnoteReference w:id="62"/>
      </w:r>
      <w:r w:rsidRPr="006E5894">
        <w:t xml:space="preserve"> (VSB6)</w:t>
      </w:r>
      <w:r w:rsidR="00D1296D">
        <w:t xml:space="preserve"> </w:t>
      </w:r>
      <w:r w:rsidR="00B5498C" w:rsidRPr="00B5498C">
        <w:t>provides clear guidelines and technical requirements for modifying heavy vehicles in compliance with the Australian Design Rules (ADRs) and the Heavy Vehicle National Law (</w:t>
      </w:r>
      <w:proofErr w:type="spellStart"/>
      <w:r w:rsidR="00B5498C" w:rsidRPr="00B5498C">
        <w:t>HVNL</w:t>
      </w:r>
      <w:proofErr w:type="spellEnd"/>
      <w:r w:rsidR="00B5498C" w:rsidRPr="00B5498C">
        <w:t>) to ensure safety and consistency.</w:t>
      </w:r>
    </w:p>
    <w:p w14:paraId="4699CFB3" w14:textId="1A7E4F58" w:rsidR="001B2840" w:rsidRPr="00874471" w:rsidRDefault="003E336E" w:rsidP="00874471">
      <w:pPr>
        <w:pStyle w:val="MCBodytext"/>
        <w:numPr>
          <w:ilvl w:val="0"/>
          <w:numId w:val="20"/>
        </w:numPr>
        <w:ind w:left="851" w:hanging="284"/>
      </w:pPr>
      <w:proofErr w:type="spellStart"/>
      <w:r w:rsidRPr="003A6155">
        <w:t>NHVR</w:t>
      </w:r>
      <w:r w:rsidR="003A6155" w:rsidRPr="003A6155">
        <w:t>’s</w:t>
      </w:r>
      <w:proofErr w:type="spellEnd"/>
      <w:r w:rsidR="003A6155" w:rsidRPr="003A6155">
        <w:t xml:space="preserve"> </w:t>
      </w:r>
      <w:hyperlink r:id="rId71" w:history="1">
        <w:r>
          <w:rPr>
            <w:rStyle w:val="Hyperlink"/>
          </w:rPr>
          <w:t>Guidance on Fatigue and Distraction Detection Technologies (</w:t>
        </w:r>
        <w:proofErr w:type="spellStart"/>
        <w:r>
          <w:rPr>
            <w:rStyle w:val="Hyperlink"/>
          </w:rPr>
          <w:t>FDDTs</w:t>
        </w:r>
        <w:proofErr w:type="spellEnd"/>
        <w:r>
          <w:rPr>
            <w:rStyle w:val="Hyperlink"/>
          </w:rPr>
          <w:t>)</w:t>
        </w:r>
      </w:hyperlink>
      <w:r w:rsidR="00617B7F">
        <w:rPr>
          <w:rStyle w:val="EndnoteReference"/>
        </w:rPr>
        <w:endnoteReference w:id="63"/>
      </w:r>
      <w:r>
        <w:t xml:space="preserve"> </w:t>
      </w:r>
      <w:r w:rsidR="001F6FFD">
        <w:t xml:space="preserve">provides </w:t>
      </w:r>
      <w:r w:rsidRPr="003E336E">
        <w:t xml:space="preserve">good practice guidance to support industry uptake of </w:t>
      </w:r>
      <w:proofErr w:type="spellStart"/>
      <w:r w:rsidR="001F6FFD">
        <w:t>FDDTs</w:t>
      </w:r>
      <w:proofErr w:type="spellEnd"/>
      <w:r w:rsidR="001F6FFD">
        <w:t>.</w:t>
      </w:r>
    </w:p>
    <w:p w14:paraId="7357415E" w14:textId="77777777" w:rsidR="001B2840" w:rsidRPr="001B2840" w:rsidRDefault="001B2840" w:rsidP="00FA0A23">
      <w:pPr>
        <w:pStyle w:val="MCTITLE"/>
        <w:keepNext w:val="0"/>
        <w:keepLines w:val="0"/>
      </w:pPr>
      <w:bookmarkStart w:id="664" w:name="_Toc205555640"/>
      <w:bookmarkStart w:id="665" w:name="_Toc205556938"/>
      <w:bookmarkStart w:id="666" w:name="_Toc205794578"/>
      <w:r w:rsidRPr="001B2840">
        <w:t>PREMISES</w:t>
      </w:r>
      <w:bookmarkEnd w:id="664"/>
      <w:bookmarkEnd w:id="665"/>
      <w:bookmarkEnd w:id="666"/>
    </w:p>
    <w:p w14:paraId="6B0D4483" w14:textId="6E5AA621" w:rsidR="008564D5" w:rsidRPr="00411540" w:rsidRDefault="008564D5" w:rsidP="00411540">
      <w:pPr>
        <w:pStyle w:val="MCBodytext"/>
      </w:pPr>
      <w:r w:rsidRPr="00411540">
        <w:t xml:space="preserve">Well-designed loading and unloading premises need to support safe interactions between vehicles, drivers, and site personnel. This includes minimising delays, managing congestion, supporting driver wellbeing, and enabling safe load handling. Effective premises management also involves clear communication, coordinated scheduling, and robust traffic and safety systems. Together, these </w:t>
      </w:r>
      <w:r w:rsidR="006D2EA8" w:rsidRPr="00411540">
        <w:t>control</w:t>
      </w:r>
      <w:r w:rsidR="006D2EA8">
        <w:t xml:space="preserve"> measures</w:t>
      </w:r>
      <w:r w:rsidR="006D2EA8" w:rsidRPr="00411540">
        <w:t xml:space="preserve"> </w:t>
      </w:r>
      <w:r w:rsidRPr="00411540">
        <w:t>should help reduce risks, improve operational performance, and allow parties to meet their safety duties.</w:t>
      </w:r>
    </w:p>
    <w:p w14:paraId="770A3319" w14:textId="0B2130BC" w:rsidR="008564D5" w:rsidRPr="00411540" w:rsidRDefault="008564D5" w:rsidP="00411540">
      <w:pPr>
        <w:pStyle w:val="MCBodytext"/>
      </w:pPr>
      <w:r w:rsidRPr="00411540">
        <w:t>Th</w:t>
      </w:r>
      <w:r w:rsidR="007604AE">
        <w:t xml:space="preserve">e following </w:t>
      </w:r>
      <w:r w:rsidR="00082C5F" w:rsidRPr="00411540">
        <w:t>section</w:t>
      </w:r>
      <w:r w:rsidR="007604AE">
        <w:t>s</w:t>
      </w:r>
      <w:r w:rsidR="00DE54BB" w:rsidRPr="00411540">
        <w:t xml:space="preserve"> </w:t>
      </w:r>
      <w:r w:rsidRPr="00411540">
        <w:t>provide guidance for any business that operates premises where vehicles are loaded or unloaded.  It will be relevant to businesses like distribution centres, manufacturers, stevedores, warehouses, saleyards, freight forwarders, or other businesses where goods or commodities are regularly picked up, loaded or un</w:t>
      </w:r>
      <w:r w:rsidR="00950574" w:rsidRPr="00411540">
        <w:t>l</w:t>
      </w:r>
      <w:r w:rsidRPr="00411540">
        <w:t xml:space="preserve">oaded. </w:t>
      </w:r>
    </w:p>
    <w:p w14:paraId="7573AFD4" w14:textId="08455D56" w:rsidR="001B2840" w:rsidRPr="001B2840" w:rsidRDefault="0012273E" w:rsidP="00874471">
      <w:pPr>
        <w:pStyle w:val="MCActivity"/>
      </w:pPr>
      <w:bookmarkStart w:id="667" w:name="_Toc205555641"/>
      <w:bookmarkStart w:id="668" w:name="_Toc205556939"/>
      <w:bookmarkStart w:id="669" w:name="_Toc205794579"/>
      <w:bookmarkStart w:id="670" w:name="_Toc203409452"/>
      <w:r>
        <w:lastRenderedPageBreak/>
        <w:t xml:space="preserve">Activity: </w:t>
      </w:r>
      <w:r w:rsidR="001B2840" w:rsidRPr="001B2840">
        <w:t xml:space="preserve">Design and characteristics </w:t>
      </w:r>
      <w:r w:rsidR="001B2840" w:rsidRPr="001B2840" w:rsidDel="00961418">
        <w:t>o</w:t>
      </w:r>
      <w:r w:rsidR="001B2840" w:rsidRPr="001B2840">
        <w:t xml:space="preserve">f loading </w:t>
      </w:r>
      <w:r w:rsidR="009E3A31">
        <w:t xml:space="preserve">/ </w:t>
      </w:r>
      <w:r w:rsidR="001B2840" w:rsidRPr="001B2840">
        <w:t>unloading premises</w:t>
      </w:r>
      <w:bookmarkEnd w:id="667"/>
      <w:bookmarkEnd w:id="668"/>
      <w:bookmarkEnd w:id="669"/>
    </w:p>
    <w:p w14:paraId="4C4E5FC0" w14:textId="2D7C8699" w:rsidR="001B2840" w:rsidRPr="001B2840" w:rsidRDefault="001B2840" w:rsidP="0093732F">
      <w:pPr>
        <w:pStyle w:val="MCControl"/>
      </w:pPr>
      <w:bookmarkStart w:id="671" w:name="_Toc205555642"/>
      <w:bookmarkStart w:id="672" w:name="_Toc205556940"/>
      <w:r w:rsidRPr="001B2840">
        <w:t>Control: Situate, design, build, lease or adapt premises to minimi</w:t>
      </w:r>
      <w:r w:rsidR="0029421B">
        <w:t>s</w:t>
      </w:r>
      <w:r w:rsidRPr="001B2840">
        <w:t>e delays to drivers, and avoid congestion outside the premises</w:t>
      </w:r>
      <w:r w:rsidR="00F26162">
        <w:t>.</w:t>
      </w:r>
      <w:bookmarkEnd w:id="671"/>
      <w:bookmarkEnd w:id="672"/>
      <w:r w:rsidRPr="001B2840">
        <w:t xml:space="preserve"> </w:t>
      </w:r>
    </w:p>
    <w:p w14:paraId="75BC32C5" w14:textId="77777777" w:rsidR="001B2840" w:rsidRPr="001B2840" w:rsidRDefault="001B2840" w:rsidP="00C65DC1">
      <w:pPr>
        <w:pStyle w:val="MCBodytext"/>
        <w:spacing w:after="0"/>
      </w:pPr>
      <w:r w:rsidRPr="001B2840">
        <w:t xml:space="preserve">For example: </w:t>
      </w:r>
    </w:p>
    <w:p w14:paraId="4FF4B098" w14:textId="40976BDB" w:rsidR="001B2840" w:rsidRPr="001B2840" w:rsidRDefault="00DB0792" w:rsidP="00FA0A23">
      <w:pPr>
        <w:pStyle w:val="MCDotPoints"/>
      </w:pPr>
      <w:r w:rsidRPr="001B2840">
        <w:t xml:space="preserve">ensure there are sufficient loading / unloading docks or ramps, storage capacity, and other facilities or equipment, for the expected throughput of goods and vehicles. </w:t>
      </w:r>
    </w:p>
    <w:p w14:paraId="792788F6" w14:textId="16732E30" w:rsidR="001B2840" w:rsidRPr="001B2840" w:rsidRDefault="00DB0792" w:rsidP="00FA0A23">
      <w:pPr>
        <w:pStyle w:val="MCDotPoints"/>
      </w:pPr>
      <w:r w:rsidRPr="001B2840">
        <w:t xml:space="preserve">ensure that stationary vehicles will not prevent other vehicles from moving in or out of the premises, or from moving from place to place within the premises. </w:t>
      </w:r>
    </w:p>
    <w:p w14:paraId="7CBE4C16" w14:textId="63785438" w:rsidR="001B2840" w:rsidRPr="001B2840" w:rsidRDefault="00DB0792" w:rsidP="00FA0A23">
      <w:pPr>
        <w:pStyle w:val="MCDotPoints"/>
      </w:pPr>
      <w:r w:rsidRPr="001B2840">
        <w:t>situate the entry point to premises having regard to effects on local traffic and connections to present and future heavy vehicle networks.</w:t>
      </w:r>
    </w:p>
    <w:p w14:paraId="2B79D89C" w14:textId="34A2B511" w:rsidR="001B2840" w:rsidRPr="001B2840" w:rsidRDefault="00DB0792" w:rsidP="00FA0A23">
      <w:pPr>
        <w:pStyle w:val="MCDotPoints"/>
      </w:pPr>
      <w:r w:rsidRPr="001B2840">
        <w:t xml:space="preserve">install cameras to monitor queues. </w:t>
      </w:r>
    </w:p>
    <w:p w14:paraId="7C77B2CF" w14:textId="34D1D128" w:rsidR="001B2840" w:rsidRPr="001B2840" w:rsidRDefault="00DB0792" w:rsidP="00FA0A23">
      <w:pPr>
        <w:pStyle w:val="MCDotPoints"/>
      </w:pPr>
      <w:r w:rsidRPr="001B2840">
        <w:t xml:space="preserve">install </w:t>
      </w:r>
      <w:r w:rsidR="001B2840" w:rsidRPr="001B2840">
        <w:t>ANPR cameras to record the times when vehicles arrive in the vicinity of the premises, and the times when vehicles arrive and depart different locations within the premises.</w:t>
      </w:r>
    </w:p>
    <w:p w14:paraId="17139CBF" w14:textId="77777777" w:rsidR="001B2840" w:rsidRPr="001B2840" w:rsidRDefault="001B2840" w:rsidP="0093732F">
      <w:pPr>
        <w:pStyle w:val="MCControl"/>
      </w:pPr>
      <w:bookmarkStart w:id="673" w:name="_Toc205555643"/>
      <w:bookmarkStart w:id="674" w:name="_Toc205556941"/>
      <w:r w:rsidRPr="001B2840">
        <w:t>Control: Implement a queuing system that allows drivers to park, or park and leave their vehicles, while waiting, without losing their place in a queue.</w:t>
      </w:r>
      <w:bookmarkEnd w:id="673"/>
      <w:bookmarkEnd w:id="674"/>
      <w:r w:rsidRPr="001B2840">
        <w:t xml:space="preserve">  </w:t>
      </w:r>
    </w:p>
    <w:p w14:paraId="66711471" w14:textId="37E299D8" w:rsidR="001B2840" w:rsidRPr="001B2840" w:rsidRDefault="001B2840" w:rsidP="00FA0A23">
      <w:pPr>
        <w:pStyle w:val="MCBodytext"/>
      </w:pPr>
      <w:r w:rsidRPr="001B2840">
        <w:t>Consideration for premises where waiting time</w:t>
      </w:r>
      <w:r w:rsidR="0029421B">
        <w:t>s</w:t>
      </w:r>
      <w:r w:rsidRPr="001B2840">
        <w:t xml:space="preserve"> exceed fifteen minutes. </w:t>
      </w:r>
    </w:p>
    <w:p w14:paraId="1B2A10B7" w14:textId="1D4470DA" w:rsidR="001B2840" w:rsidRPr="001B2840" w:rsidRDefault="001B2840" w:rsidP="0093732F">
      <w:pPr>
        <w:pStyle w:val="MCControl"/>
      </w:pPr>
      <w:bookmarkStart w:id="675" w:name="_Toc205555644"/>
      <w:bookmarkStart w:id="676" w:name="_Toc205556942"/>
      <w:r w:rsidRPr="001B2840">
        <w:t>Control: Situate, design, build, lease or adapt premises to allow drivers to rest while waiting</w:t>
      </w:r>
      <w:r w:rsidR="00F26162">
        <w:t>.</w:t>
      </w:r>
      <w:bookmarkEnd w:id="675"/>
      <w:bookmarkEnd w:id="676"/>
      <w:r w:rsidRPr="001B2840">
        <w:t xml:space="preserve"> </w:t>
      </w:r>
    </w:p>
    <w:p w14:paraId="37CFF1E8" w14:textId="77777777" w:rsidR="001B2840" w:rsidRPr="001B2840" w:rsidRDefault="001B2840" w:rsidP="00C65DC1">
      <w:pPr>
        <w:pStyle w:val="MCBodytext"/>
        <w:spacing w:after="0"/>
      </w:pPr>
      <w:r w:rsidRPr="001B2840">
        <w:t xml:space="preserve">For example: </w:t>
      </w:r>
    </w:p>
    <w:p w14:paraId="3F801850" w14:textId="54E1152C" w:rsidR="001B2840" w:rsidRPr="001B2840" w:rsidRDefault="00DB0792" w:rsidP="00FA0A23">
      <w:pPr>
        <w:pStyle w:val="MCDotPoints"/>
      </w:pPr>
      <w:r w:rsidRPr="001B2840">
        <w:t>allocate waiting areas within the premises or identify nearby areas where vehicles can be parked</w:t>
      </w:r>
    </w:p>
    <w:p w14:paraId="30319665" w14:textId="54368C8B" w:rsidR="001B2840" w:rsidRPr="001B2840" w:rsidRDefault="00DB0792" w:rsidP="00FA0A23">
      <w:pPr>
        <w:pStyle w:val="MCDotPoints"/>
      </w:pPr>
      <w:r w:rsidRPr="001B2840">
        <w:t xml:space="preserve">locate </w:t>
      </w:r>
      <w:r w:rsidR="001B2840" w:rsidRPr="001B2840">
        <w:t>waiting areas away from roads or machinery to reduce noise. Prefer shaded areas</w:t>
      </w:r>
    </w:p>
    <w:p w14:paraId="796378A7" w14:textId="4E205980" w:rsidR="001B2840" w:rsidRPr="001B2840" w:rsidRDefault="00DB0792" w:rsidP="00FA0A23">
      <w:pPr>
        <w:pStyle w:val="MCDotPoints"/>
      </w:pPr>
      <w:r>
        <w:t>p</w:t>
      </w:r>
      <w:r w:rsidR="001B2840" w:rsidRPr="001B2840">
        <w:t xml:space="preserve">rovide rest facilities for drivers, in the vicinity of waiting areas, with safe pedestrian access between them </w:t>
      </w:r>
    </w:p>
    <w:p w14:paraId="7818A84F" w14:textId="1073A76E" w:rsidR="001B2840" w:rsidRPr="001B2840" w:rsidRDefault="00DB0792" w:rsidP="00FA0A23">
      <w:pPr>
        <w:pStyle w:val="MCDotPoints"/>
      </w:pPr>
      <w:r>
        <w:t>e</w:t>
      </w:r>
      <w:r w:rsidR="001B2840" w:rsidRPr="001B2840">
        <w:t>nsure driver comfort within the rest facility by providing bathroom and kitchen amenities and maintaining a comfortable temperature.</w:t>
      </w:r>
      <w:r w:rsidR="0029421B">
        <w:t xml:space="preserve"> </w:t>
      </w:r>
      <w:r w:rsidR="00407DC7">
        <w:t xml:space="preserve">Consider cultural and gender diversity. </w:t>
      </w:r>
      <w:r w:rsidR="001B2840" w:rsidRPr="001B2840">
        <w:t xml:space="preserve"> </w:t>
      </w:r>
    </w:p>
    <w:p w14:paraId="64FDD276" w14:textId="3B759F78" w:rsidR="001B2840" w:rsidRPr="001B2840" w:rsidRDefault="001B2840" w:rsidP="0093732F">
      <w:pPr>
        <w:pStyle w:val="MCControl"/>
      </w:pPr>
      <w:bookmarkStart w:id="677" w:name="_Toc205555645"/>
      <w:bookmarkStart w:id="678" w:name="_Toc205556943"/>
      <w:r w:rsidRPr="001B2840">
        <w:t>Control: Situate, design, build, lease or adapt premises or site to ensure the safe movement of vehicles, workers and pedestrians within the premises</w:t>
      </w:r>
      <w:r w:rsidR="00F26162">
        <w:t>.</w:t>
      </w:r>
      <w:bookmarkEnd w:id="677"/>
      <w:bookmarkEnd w:id="678"/>
    </w:p>
    <w:p w14:paraId="787FEB21" w14:textId="77777777" w:rsidR="001B2840" w:rsidRPr="001B2840" w:rsidRDefault="001B2840" w:rsidP="00C65DC1">
      <w:pPr>
        <w:pStyle w:val="MCBodytext"/>
        <w:spacing w:after="0"/>
      </w:pPr>
      <w:r w:rsidRPr="001B2840">
        <w:t xml:space="preserve">For example: </w:t>
      </w:r>
    </w:p>
    <w:p w14:paraId="20B2701F" w14:textId="77777777" w:rsidR="00F116FC" w:rsidRDefault="00DE2F0B" w:rsidP="00FA0A23">
      <w:pPr>
        <w:pStyle w:val="MCDotPoints"/>
      </w:pPr>
      <w:r>
        <w:t>w</w:t>
      </w:r>
      <w:r w:rsidR="001B2840" w:rsidRPr="001B2840">
        <w:t>hen making decisions about where to locate premises entry and exit points, consider pedestrian safety, as well as the impacts on local roads and traffic</w:t>
      </w:r>
    </w:p>
    <w:p w14:paraId="5E6C5144" w14:textId="413C2EF8" w:rsidR="001B2840" w:rsidRPr="001B2840" w:rsidRDefault="00F116FC" w:rsidP="00FA0A23">
      <w:pPr>
        <w:pStyle w:val="MCDotPoints"/>
      </w:pPr>
      <w:r>
        <w:t xml:space="preserve">consider guidance and resources from </w:t>
      </w:r>
      <w:hyperlink r:id="rId72" w:history="1">
        <w:proofErr w:type="spellStart"/>
        <w:r w:rsidR="00C00A41" w:rsidRPr="00C00A41">
          <w:rPr>
            <w:rStyle w:val="Hyperlink"/>
          </w:rPr>
          <w:t>CLOCS</w:t>
        </w:r>
        <w:proofErr w:type="spellEnd"/>
        <w:r w:rsidR="00C00A41" w:rsidRPr="00C00A41">
          <w:rPr>
            <w:rStyle w:val="Hyperlink"/>
          </w:rPr>
          <w:t>-A</w:t>
        </w:r>
      </w:hyperlink>
      <w:r w:rsidR="008201C3">
        <w:rPr>
          <w:rStyle w:val="EndnoteReference"/>
        </w:rPr>
        <w:endnoteReference w:id="64"/>
      </w:r>
      <w:r w:rsidR="001B2840" w:rsidRPr="001B2840">
        <w:t xml:space="preserve"> </w:t>
      </w:r>
    </w:p>
    <w:p w14:paraId="7C767657" w14:textId="1CCCBA0D" w:rsidR="001B2840" w:rsidRPr="001B2840" w:rsidRDefault="00DE2F0B" w:rsidP="00FA0A23">
      <w:pPr>
        <w:pStyle w:val="MCDotPoints"/>
      </w:pPr>
      <w:r>
        <w:t>a</w:t>
      </w:r>
      <w:r w:rsidR="001B2840" w:rsidRPr="001B2840">
        <w:t xml:space="preserve">pply </w:t>
      </w:r>
      <w:hyperlink r:id="rId73" w:history="1">
        <w:r w:rsidR="001B2840" w:rsidRPr="00053A30">
          <w:rPr>
            <w:rStyle w:val="Hyperlink"/>
          </w:rPr>
          <w:t>Loading and Unloading Exclusion Zone (</w:t>
        </w:r>
        <w:proofErr w:type="spellStart"/>
        <w:r w:rsidR="001B2840" w:rsidRPr="00053A30">
          <w:rPr>
            <w:rStyle w:val="Hyperlink"/>
          </w:rPr>
          <w:t>LUEZ</w:t>
        </w:r>
        <w:proofErr w:type="spellEnd"/>
        <w:r w:rsidR="001B2840" w:rsidRPr="00053A30">
          <w:rPr>
            <w:rStyle w:val="Hyperlink"/>
          </w:rPr>
          <w:t>) Guidelines</w:t>
        </w:r>
      </w:hyperlink>
      <w:r w:rsidR="00053A30">
        <w:rPr>
          <w:rStyle w:val="EndnoteReference"/>
        </w:rPr>
        <w:endnoteReference w:id="65"/>
      </w:r>
      <w:r w:rsidR="001B2840" w:rsidRPr="001B2840">
        <w:t xml:space="preserve"> to the design of locations accessed by pedestrians, including public access, loading and unloading areas</w:t>
      </w:r>
    </w:p>
    <w:p w14:paraId="67A6E33C" w14:textId="2F2F4916" w:rsidR="001B2840" w:rsidRPr="001B2840" w:rsidRDefault="00DE2F0B" w:rsidP="00FA0A23">
      <w:pPr>
        <w:pStyle w:val="MCDotPoints"/>
      </w:pPr>
      <w:r>
        <w:t>s</w:t>
      </w:r>
      <w:r w:rsidR="001B2840" w:rsidRPr="001B2840">
        <w:t>eparate pedestrian paths from areas used by heavy vehicles with physical barriers or clearly marked boundaries. Use signage to draw attention to shared areas</w:t>
      </w:r>
    </w:p>
    <w:p w14:paraId="086869EA" w14:textId="06974AA9" w:rsidR="001B2840" w:rsidRPr="001B2840" w:rsidRDefault="00DE2F0B" w:rsidP="00FA0A23">
      <w:pPr>
        <w:pStyle w:val="MCDotPoints"/>
      </w:pPr>
      <w:r w:rsidRPr="001B2840">
        <w:lastRenderedPageBreak/>
        <w:t>ensure suitable lines of sight for workers directing vehicle movement around the premises</w:t>
      </w:r>
    </w:p>
    <w:p w14:paraId="28B3E5D0" w14:textId="7517E559" w:rsidR="001B2840" w:rsidRPr="001B2840" w:rsidRDefault="00DE2F0B" w:rsidP="00FA0A23">
      <w:pPr>
        <w:pStyle w:val="MCDotPoints"/>
      </w:pPr>
      <w:r w:rsidRPr="001B2840">
        <w:t xml:space="preserve">where possible, separate lanes for vehicles travelling in different directions </w:t>
      </w:r>
    </w:p>
    <w:p w14:paraId="1884320F" w14:textId="30C66AC3" w:rsidR="001B2840" w:rsidRPr="001B2840" w:rsidRDefault="00DE2F0B" w:rsidP="00FA0A23">
      <w:pPr>
        <w:pStyle w:val="MCDotPoints"/>
      </w:pPr>
      <w:r w:rsidRPr="001B2840">
        <w:t xml:space="preserve">ensure sufficient width and separation for vehicles to pass other vehicles, having regard to the dimension and swept path of vehicles that use or may use the premises   </w:t>
      </w:r>
    </w:p>
    <w:p w14:paraId="22812698" w14:textId="46FA962D" w:rsidR="001B2840" w:rsidRPr="001B2840" w:rsidRDefault="00DE2F0B" w:rsidP="00FA0A23">
      <w:pPr>
        <w:pStyle w:val="MCDotPoints"/>
      </w:pPr>
      <w:r w:rsidRPr="001B2840">
        <w:t>install signage indicating position and movement around the site and the location of emergency exits and assembly points</w:t>
      </w:r>
    </w:p>
    <w:p w14:paraId="4FB25116" w14:textId="01AA054F" w:rsidR="001B2840" w:rsidRPr="001B2840" w:rsidRDefault="00DE2F0B" w:rsidP="00FA0A23">
      <w:pPr>
        <w:pStyle w:val="MCDotPoints"/>
      </w:pPr>
      <w:r w:rsidRPr="001B2840">
        <w:t>ensure that areas where vehicles stop are flat; identify places where the ground is not level and install warning signs</w:t>
      </w:r>
    </w:p>
    <w:p w14:paraId="06DD97DB" w14:textId="729A570D" w:rsidR="001B2840" w:rsidRDefault="00DE2F0B" w:rsidP="00FA0A23">
      <w:pPr>
        <w:pStyle w:val="MCDotPoints"/>
      </w:pPr>
      <w:r w:rsidRPr="001B2840">
        <w:t xml:space="preserve">support vehicle </w:t>
      </w:r>
      <w:r w:rsidR="001B2840" w:rsidRPr="001B2840">
        <w:t>immobilisation practice during site inductions and by displaying reminders at unloading premises</w:t>
      </w:r>
    </w:p>
    <w:p w14:paraId="5831A753" w14:textId="7614FE61" w:rsidR="00CB0BB7" w:rsidRPr="001B2840" w:rsidRDefault="00CB0BB7" w:rsidP="00FA0A23">
      <w:pPr>
        <w:pStyle w:val="MCDotPoints"/>
      </w:pPr>
      <w:r>
        <w:t xml:space="preserve">locate EV charging </w:t>
      </w:r>
      <w:r w:rsidR="00C13583">
        <w:t xml:space="preserve">infrastructure in a dedicated area </w:t>
      </w:r>
      <w:r w:rsidR="00C300FD">
        <w:t xml:space="preserve">where parked vehicles will not obstruct </w:t>
      </w:r>
      <w:r w:rsidR="009C759A">
        <w:t>access or traffic flow</w:t>
      </w:r>
    </w:p>
    <w:p w14:paraId="7E175E62" w14:textId="4C123F57" w:rsidR="001B2840" w:rsidRPr="001B2840" w:rsidRDefault="001B2840" w:rsidP="0093732F">
      <w:pPr>
        <w:pStyle w:val="MCControl"/>
      </w:pPr>
      <w:bookmarkStart w:id="679" w:name="_Toc205555646"/>
      <w:bookmarkStart w:id="680" w:name="_Toc205556944"/>
      <w:r w:rsidRPr="001B2840">
        <w:t>Control: Situate, design, build, lease or adapt premises to enable the safe construction and restraint of loads and safe unloading of loads</w:t>
      </w:r>
      <w:r w:rsidR="00F26162">
        <w:t>.</w:t>
      </w:r>
      <w:bookmarkEnd w:id="679"/>
      <w:bookmarkEnd w:id="680"/>
    </w:p>
    <w:p w14:paraId="618CCDC9" w14:textId="77777777" w:rsidR="001B2840" w:rsidRPr="001B2840" w:rsidRDefault="001B2840" w:rsidP="00C65DC1">
      <w:pPr>
        <w:pStyle w:val="MCBodytext"/>
        <w:spacing w:after="0"/>
      </w:pPr>
      <w:r w:rsidRPr="001B2840">
        <w:t xml:space="preserve">For example: </w:t>
      </w:r>
    </w:p>
    <w:p w14:paraId="71BF7F58" w14:textId="7CC8A7D4" w:rsidR="001B2840" w:rsidRPr="001B2840" w:rsidRDefault="00DE2F0B" w:rsidP="00FA0A23">
      <w:pPr>
        <w:pStyle w:val="MCDotPoints"/>
      </w:pPr>
      <w:r w:rsidRPr="001B2840">
        <w:t>ensure sufficient space and lighting for safe loading and unloading</w:t>
      </w:r>
    </w:p>
    <w:p w14:paraId="5A853F50" w14:textId="573BB131" w:rsidR="001B2840" w:rsidRPr="001B2840" w:rsidRDefault="00DE2F0B" w:rsidP="00FA0A23">
      <w:pPr>
        <w:pStyle w:val="MCDotPoints"/>
      </w:pPr>
      <w:r w:rsidRPr="001B2840">
        <w:t xml:space="preserve">install ramps, walkways or other structures that enable workers to safely load, restrain and inspect loads  </w:t>
      </w:r>
    </w:p>
    <w:p w14:paraId="44DAD314" w14:textId="51C530C5" w:rsidR="001B2840" w:rsidRPr="001B2840" w:rsidRDefault="00DE2F0B" w:rsidP="00FA0A23">
      <w:pPr>
        <w:pStyle w:val="MCDotPoints"/>
      </w:pPr>
      <w:r w:rsidRPr="001B2840">
        <w:t xml:space="preserve">provide a safe vantage point for drivers to observe load construction and restraint  </w:t>
      </w:r>
    </w:p>
    <w:p w14:paraId="19E07924" w14:textId="76D42792" w:rsidR="001B2840" w:rsidRPr="001B2840" w:rsidRDefault="00DE2F0B" w:rsidP="00FA0A23">
      <w:pPr>
        <w:pStyle w:val="MCDotPoints"/>
      </w:pPr>
      <w:r w:rsidRPr="001B2840">
        <w:t xml:space="preserve">ensure loading and waiting areas are level – or sloped towards </w:t>
      </w:r>
      <w:r w:rsidR="003C4BE8">
        <w:t xml:space="preserve">the </w:t>
      </w:r>
      <w:r w:rsidRPr="001B2840">
        <w:t xml:space="preserve">loading dock </w:t>
      </w:r>
    </w:p>
    <w:p w14:paraId="53940982" w14:textId="046D6AA0" w:rsidR="001B2840" w:rsidRPr="001B2840" w:rsidRDefault="00DE2F0B" w:rsidP="00FA0A23">
      <w:pPr>
        <w:pStyle w:val="MCDotPoints"/>
      </w:pPr>
      <w:r w:rsidRPr="001B2840">
        <w:t>install rattlers, shakers or sprinklers at the exit of construction sites or quarries</w:t>
      </w:r>
    </w:p>
    <w:p w14:paraId="713D993D" w14:textId="3D88F890" w:rsidR="001B2840" w:rsidRPr="001B2840" w:rsidRDefault="00DE2F0B" w:rsidP="00FA0A23">
      <w:pPr>
        <w:pStyle w:val="MCDotPoints"/>
      </w:pPr>
      <w:r w:rsidRPr="001B2840">
        <w:t xml:space="preserve">use blowers to remove chaff or trash from agricultural products as they are loaded </w:t>
      </w:r>
    </w:p>
    <w:p w14:paraId="632CB145" w14:textId="57FDFB69" w:rsidR="001B2840" w:rsidRPr="001B2840" w:rsidRDefault="00DE2F0B" w:rsidP="00FA0A23">
      <w:pPr>
        <w:pStyle w:val="MCDotPoints"/>
      </w:pPr>
      <w:r w:rsidRPr="001B2840">
        <w:t>install truck washes</w:t>
      </w:r>
      <w:r w:rsidR="00407DC7">
        <w:t xml:space="preserve"> facilities</w:t>
      </w:r>
      <w:r w:rsidRPr="001B2840">
        <w:t xml:space="preserve"> or effluent dumps where livestock are loaded or unloaded</w:t>
      </w:r>
    </w:p>
    <w:p w14:paraId="44998480" w14:textId="15EAE0E4" w:rsidR="001B2840" w:rsidRPr="001B2840" w:rsidRDefault="00DE2F0B" w:rsidP="00FA0A23">
      <w:pPr>
        <w:pStyle w:val="MCDotPoints"/>
      </w:pPr>
      <w:r w:rsidRPr="001B2840">
        <w:t xml:space="preserve">provide waste receptacles for disposing of load restraint consumables such as wrapping or strapping </w:t>
      </w:r>
    </w:p>
    <w:p w14:paraId="507CF392" w14:textId="3B57FDB6" w:rsidR="001B2840" w:rsidRPr="001B2840" w:rsidRDefault="00DE2F0B" w:rsidP="00474D5F">
      <w:pPr>
        <w:pStyle w:val="MCDotPoints"/>
      </w:pPr>
      <w:r w:rsidRPr="001B2840">
        <w:t>i</w:t>
      </w:r>
      <w:r w:rsidR="001B2840" w:rsidRPr="001B2840">
        <w:t>nstall livestock loading equipment including loading ramps (</w:t>
      </w:r>
      <w:hyperlink r:id="rId74" w:history="1">
        <w:r w:rsidR="00474D5F" w:rsidRPr="00740D07">
          <w:rPr>
            <w:rStyle w:val="Hyperlink"/>
          </w:rPr>
          <w:t xml:space="preserve">refer to </w:t>
        </w:r>
        <w:r w:rsidR="00392689" w:rsidRPr="00740D07">
          <w:rPr>
            <w:rStyle w:val="Hyperlink"/>
          </w:rPr>
          <w:t>AS 5340:2020</w:t>
        </w:r>
      </w:hyperlink>
      <w:r w:rsidR="00740D07">
        <w:rPr>
          <w:rStyle w:val="EndnoteReference"/>
        </w:rPr>
        <w:endnoteReference w:id="66"/>
      </w:r>
      <w:r w:rsidR="00474D5F">
        <w:rPr>
          <w:rStyle w:val="MCBodytextChar"/>
        </w:rPr>
        <w:t>)</w:t>
      </w:r>
    </w:p>
    <w:p w14:paraId="64991668" w14:textId="7314CA57" w:rsidR="001B2840" w:rsidRPr="001B2840" w:rsidRDefault="001B2840" w:rsidP="0093732F">
      <w:pPr>
        <w:pStyle w:val="MCControl"/>
      </w:pPr>
      <w:bookmarkStart w:id="681" w:name="_Toc205555647"/>
      <w:bookmarkStart w:id="682" w:name="_Toc205556945"/>
      <w:r w:rsidRPr="001B2840">
        <w:t>Control: Situate, design, build, lease or adapt premises to enable monitoring of the safety of vehicles, drivers and loads</w:t>
      </w:r>
      <w:r w:rsidR="00F26162">
        <w:t>.</w:t>
      </w:r>
      <w:bookmarkEnd w:id="681"/>
      <w:bookmarkEnd w:id="682"/>
    </w:p>
    <w:p w14:paraId="5FFD82F9" w14:textId="77777777" w:rsidR="001B2840" w:rsidRPr="001B2840" w:rsidRDefault="001B2840" w:rsidP="00C65DC1">
      <w:pPr>
        <w:pStyle w:val="MCBodytext"/>
        <w:spacing w:after="0"/>
      </w:pPr>
      <w:r w:rsidRPr="001B2840">
        <w:t>For example:</w:t>
      </w:r>
    </w:p>
    <w:p w14:paraId="1B967994" w14:textId="77BA261B" w:rsidR="001B2840" w:rsidRPr="001B2840" w:rsidRDefault="00DE2F0B" w:rsidP="00FA0A23">
      <w:pPr>
        <w:pStyle w:val="MCDotPoints"/>
      </w:pPr>
      <w:r>
        <w:t>p</w:t>
      </w:r>
      <w:r w:rsidR="001B2840" w:rsidRPr="001B2840">
        <w:t>rovide height or width measuring equipment for incoming or exiting vehicles and a system to record height measurements. (height measurements marked on gantries or walls, lasers or infrared devices)</w:t>
      </w:r>
    </w:p>
    <w:p w14:paraId="76C2E48D" w14:textId="51AE5732" w:rsidR="001B2840" w:rsidRPr="001B2840" w:rsidRDefault="00DE2F0B" w:rsidP="00FA0A23">
      <w:pPr>
        <w:pStyle w:val="MCDotPoints"/>
      </w:pPr>
      <w:r>
        <w:t>p</w:t>
      </w:r>
      <w:r w:rsidR="001B2840" w:rsidRPr="001B2840">
        <w:t xml:space="preserve">rovide weighing equipment (weighbridge, </w:t>
      </w:r>
      <w:r w:rsidR="007A078E">
        <w:t>weigh in motion (</w:t>
      </w:r>
      <w:r w:rsidR="001B2840" w:rsidRPr="001B2840">
        <w:t>WIM</w:t>
      </w:r>
      <w:r w:rsidR="007A078E">
        <w:t>)</w:t>
      </w:r>
      <w:r w:rsidR="001B2840" w:rsidRPr="001B2840">
        <w:t xml:space="preserve">, </w:t>
      </w:r>
      <w:r w:rsidR="007A078E">
        <w:t>container weighing stands</w:t>
      </w:r>
      <w:r w:rsidR="00E66AEA">
        <w:t>,</w:t>
      </w:r>
      <w:r w:rsidR="001B2840" w:rsidRPr="001B2840">
        <w:t xml:space="preserve"> etc.) for incoming or exiting vehicles; or provide equipment for weighing goods prior to loading or after unloading </w:t>
      </w:r>
    </w:p>
    <w:p w14:paraId="2DC6E17F" w14:textId="1F0C16DB" w:rsidR="001B2840" w:rsidRPr="001B2840" w:rsidRDefault="00E66AEA" w:rsidP="00FA0A23">
      <w:pPr>
        <w:pStyle w:val="MCDotPoints"/>
      </w:pPr>
      <w:r>
        <w:t>i</w:t>
      </w:r>
      <w:r w:rsidR="001B2840" w:rsidRPr="001B2840">
        <w:t>nstall cameras to identify hazards or unsafe behaviour within the premises</w:t>
      </w:r>
    </w:p>
    <w:p w14:paraId="41C58ABF" w14:textId="7FA34E5B" w:rsidR="001B2840" w:rsidRPr="001B2840" w:rsidRDefault="001B2840" w:rsidP="0093732F">
      <w:pPr>
        <w:pStyle w:val="MCControl"/>
      </w:pPr>
      <w:bookmarkStart w:id="683" w:name="_Toc205555648"/>
      <w:bookmarkStart w:id="684" w:name="_Toc205556946"/>
      <w:r w:rsidRPr="001B2840">
        <w:t>Control: Situate, design, build, lease or adapt premises to enable workers to deal safely with unsafe vehicles, drivers or loads</w:t>
      </w:r>
      <w:r w:rsidR="00F26162">
        <w:t>.</w:t>
      </w:r>
      <w:bookmarkEnd w:id="683"/>
      <w:bookmarkEnd w:id="684"/>
    </w:p>
    <w:p w14:paraId="52689169" w14:textId="77777777" w:rsidR="001B2840" w:rsidRPr="001B2840" w:rsidRDefault="001B2840" w:rsidP="00C65DC1">
      <w:pPr>
        <w:pStyle w:val="MCBodytext"/>
        <w:spacing w:after="0"/>
      </w:pPr>
      <w:r w:rsidRPr="001B2840">
        <w:t xml:space="preserve">For example: </w:t>
      </w:r>
    </w:p>
    <w:p w14:paraId="109F42B0" w14:textId="250DE91C" w:rsidR="001B2840" w:rsidRPr="001B2840" w:rsidRDefault="00E66AEA" w:rsidP="00FA0A23">
      <w:pPr>
        <w:pStyle w:val="MCDotPoints"/>
      </w:pPr>
      <w:r w:rsidRPr="001B2840">
        <w:t>identify separate areas where unsafe vehicles can be taken</w:t>
      </w:r>
    </w:p>
    <w:p w14:paraId="48CE0FBC" w14:textId="306C0F8B" w:rsidR="001B2840" w:rsidRPr="001B2840" w:rsidRDefault="00E66AEA" w:rsidP="00FA0A23">
      <w:pPr>
        <w:pStyle w:val="MCDotPoints"/>
      </w:pPr>
      <w:r w:rsidRPr="001B2840">
        <w:lastRenderedPageBreak/>
        <w:t>provide equipment or infrastructure that will reduce the risk of harm when the vehicle is unloaded (</w:t>
      </w:r>
      <w:r w:rsidR="00053A30">
        <w:t xml:space="preserve">e.g., </w:t>
      </w:r>
      <w:r w:rsidRPr="001B2840">
        <w:t>lifting equipment, bunding, chains, elevated work platforms)</w:t>
      </w:r>
    </w:p>
    <w:p w14:paraId="243E892C" w14:textId="29686842" w:rsidR="001B2840" w:rsidRPr="001B2840" w:rsidRDefault="00E66AEA" w:rsidP="00FA0A23">
      <w:pPr>
        <w:pStyle w:val="MCDotPoints"/>
      </w:pPr>
      <w:r w:rsidRPr="001B2840">
        <w:t xml:space="preserve">provide ready access to third parties to address the safety </w:t>
      </w:r>
      <w:r w:rsidR="002A2165">
        <w:t>risk</w:t>
      </w:r>
      <w:r w:rsidR="002A2165" w:rsidRPr="001B2840">
        <w:t xml:space="preserve"> </w:t>
      </w:r>
      <w:r w:rsidRPr="001B2840">
        <w:t xml:space="preserve">or tow the vehicle </w:t>
      </w:r>
    </w:p>
    <w:p w14:paraId="0E2129B7" w14:textId="516A8B8A" w:rsidR="001B2840" w:rsidRPr="001B2840" w:rsidRDefault="002A2165" w:rsidP="00FA0A23">
      <w:pPr>
        <w:pStyle w:val="MCDotPoints"/>
      </w:pPr>
      <w:r>
        <w:t>supply</w:t>
      </w:r>
      <w:r w:rsidRPr="001B2840">
        <w:t xml:space="preserve"> </w:t>
      </w:r>
      <w:r w:rsidR="00E66AEA" w:rsidRPr="001B2840">
        <w:t xml:space="preserve">drug and alcohol testing equipment and sick bays or waiting areas  </w:t>
      </w:r>
    </w:p>
    <w:p w14:paraId="294A04F5" w14:textId="3CDB4A3E" w:rsidR="001B2840" w:rsidRPr="001B2840" w:rsidRDefault="00E66AEA" w:rsidP="00FA0A23">
      <w:pPr>
        <w:pStyle w:val="MCDotPoints"/>
      </w:pPr>
      <w:r w:rsidRPr="001B2840">
        <w:t xml:space="preserve">install </w:t>
      </w:r>
      <w:r w:rsidR="001B2840" w:rsidRPr="001B2840">
        <w:t xml:space="preserve">boom gates to control entry to and exit from the premises      </w:t>
      </w:r>
    </w:p>
    <w:p w14:paraId="17ACFCAE" w14:textId="45B85D7C" w:rsidR="001B2840" w:rsidRPr="001B2840" w:rsidRDefault="001B2840" w:rsidP="0093732F">
      <w:pPr>
        <w:pStyle w:val="MCControl"/>
      </w:pPr>
      <w:bookmarkStart w:id="685" w:name="_Toc205555649"/>
      <w:bookmarkStart w:id="686" w:name="_Toc205556947"/>
      <w:r w:rsidRPr="001B2840">
        <w:t>Control: Situate, design, build, lease or adapt premises to prevent damage or harm to vehicles or loads</w:t>
      </w:r>
      <w:r w:rsidR="00C9411D">
        <w:t>.</w:t>
      </w:r>
      <w:bookmarkEnd w:id="685"/>
      <w:bookmarkEnd w:id="686"/>
      <w:r w:rsidRPr="001B2840">
        <w:t xml:space="preserve"> </w:t>
      </w:r>
    </w:p>
    <w:p w14:paraId="505F66FA" w14:textId="77777777" w:rsidR="0064788D" w:rsidRDefault="001B2840" w:rsidP="00E66AEA">
      <w:pPr>
        <w:pStyle w:val="MCBodytext"/>
        <w:spacing w:after="0"/>
      </w:pPr>
      <w:r w:rsidRPr="001B2840">
        <w:t xml:space="preserve">For example: </w:t>
      </w:r>
      <w:r w:rsidR="00E66AEA">
        <w:t>b</w:t>
      </w:r>
      <w:r w:rsidRPr="001B2840">
        <w:t>uild and maintain roadways so that they retain a suitable surface and camber, despite repeated use, and in all weather conditions</w:t>
      </w:r>
      <w:r w:rsidR="0064788D">
        <w:t>,</w:t>
      </w:r>
    </w:p>
    <w:p w14:paraId="0A6DBC64" w14:textId="57F880AD" w:rsidR="001B2840" w:rsidRDefault="0064788D" w:rsidP="0064788D">
      <w:pPr>
        <w:pStyle w:val="MCControl"/>
      </w:pPr>
      <w:bookmarkStart w:id="687" w:name="_Toc205555650"/>
      <w:bookmarkStart w:id="688" w:name="_Toc205556948"/>
      <w:r>
        <w:t xml:space="preserve">Resources for </w:t>
      </w:r>
      <w:r w:rsidRPr="001B2840">
        <w:t xml:space="preserve">Design and characteristics </w:t>
      </w:r>
      <w:r w:rsidRPr="001B2840" w:rsidDel="00961418">
        <w:t>o</w:t>
      </w:r>
      <w:r w:rsidRPr="001B2840">
        <w:t xml:space="preserve">f loading </w:t>
      </w:r>
      <w:r>
        <w:t xml:space="preserve">/ </w:t>
      </w:r>
      <w:r w:rsidRPr="001B2840">
        <w:t>unloading premises</w:t>
      </w:r>
      <w:r>
        <w:t>:</w:t>
      </w:r>
      <w:bookmarkEnd w:id="687"/>
      <w:bookmarkEnd w:id="688"/>
      <w:r w:rsidR="001B2840" w:rsidRPr="001B2840">
        <w:t xml:space="preserve"> </w:t>
      </w:r>
    </w:p>
    <w:p w14:paraId="1E225100" w14:textId="77777777" w:rsidR="0064788D" w:rsidRDefault="0064788D" w:rsidP="00877108">
      <w:pPr>
        <w:pStyle w:val="MCBodytext"/>
        <w:numPr>
          <w:ilvl w:val="0"/>
          <w:numId w:val="45"/>
        </w:numPr>
        <w:ind w:left="851" w:hanging="284"/>
      </w:pPr>
      <w:r>
        <w:t xml:space="preserve">NHVR Regulatory Advice on </w:t>
      </w:r>
      <w:hyperlink r:id="rId75" w:history="1">
        <w:r w:rsidRPr="00C95655">
          <w:rPr>
            <w:rStyle w:val="Hyperlink"/>
          </w:rPr>
          <w:t>Managing the risks associated with non-compliant heavy vehicles arriving at premises</w:t>
        </w:r>
      </w:hyperlink>
      <w:r>
        <w:rPr>
          <w:rStyle w:val="EndnoteReference"/>
        </w:rPr>
        <w:endnoteReference w:id="67"/>
      </w:r>
      <w:r>
        <w:t xml:space="preserve"> provides </w:t>
      </w:r>
      <w:r w:rsidRPr="005F1030">
        <w:t>guidance on how to manage the risk of non-compliant heavy vehicles arriving at premises</w:t>
      </w:r>
      <w:r>
        <w:t>.</w:t>
      </w:r>
    </w:p>
    <w:p w14:paraId="258A2A38" w14:textId="77777777" w:rsidR="0064788D" w:rsidRDefault="0064788D" w:rsidP="00877108">
      <w:pPr>
        <w:pStyle w:val="MCBodytext"/>
        <w:numPr>
          <w:ilvl w:val="0"/>
          <w:numId w:val="45"/>
        </w:numPr>
        <w:ind w:left="851" w:hanging="284"/>
      </w:pPr>
      <w:r>
        <w:t xml:space="preserve">NHVR Regulatory Advice on </w:t>
      </w:r>
      <w:hyperlink r:id="rId76" w:history="1">
        <w:r>
          <w:rPr>
            <w:rStyle w:val="Hyperlink"/>
          </w:rPr>
          <w:t>Managing the risks of time slot bookings</w:t>
        </w:r>
      </w:hyperlink>
      <w:r>
        <w:rPr>
          <w:rStyle w:val="EndnoteReference"/>
        </w:rPr>
        <w:endnoteReference w:id="68"/>
      </w:r>
      <w:r>
        <w:t xml:space="preserve"> provides </w:t>
      </w:r>
      <w:r w:rsidRPr="00784D14">
        <w:t>guidance on recognising and managing the risks associated with the scheduling of delivery or pick-up times for heavy vehicles.</w:t>
      </w:r>
    </w:p>
    <w:p w14:paraId="4082802F" w14:textId="77777777" w:rsidR="0064788D" w:rsidRDefault="0064788D" w:rsidP="00877108">
      <w:pPr>
        <w:pStyle w:val="MCBodytext"/>
        <w:numPr>
          <w:ilvl w:val="0"/>
          <w:numId w:val="45"/>
        </w:numPr>
        <w:ind w:left="851" w:hanging="284"/>
      </w:pPr>
      <w:r>
        <w:t xml:space="preserve">NHVR Regulatory Advice on </w:t>
      </w:r>
      <w:hyperlink r:id="rId77" w:history="1">
        <w:proofErr w:type="spellStart"/>
        <w:r w:rsidRPr="0018287F">
          <w:rPr>
            <w:rStyle w:val="Hyperlink"/>
          </w:rPr>
          <w:t>CoR</w:t>
        </w:r>
        <w:proofErr w:type="spellEnd"/>
        <w:r w:rsidRPr="0018287F">
          <w:rPr>
            <w:rStyle w:val="Hyperlink"/>
          </w:rPr>
          <w:t xml:space="preserve"> for Owners and Operators of Weighbridges</w:t>
        </w:r>
      </w:hyperlink>
      <w:r>
        <w:rPr>
          <w:rStyle w:val="EndnoteReference"/>
        </w:rPr>
        <w:endnoteReference w:id="69"/>
      </w:r>
      <w:r>
        <w:t xml:space="preserve"> p</w:t>
      </w:r>
      <w:r w:rsidRPr="00623A52">
        <w:t xml:space="preserve">rovides guidance on for parties who own or operate </w:t>
      </w:r>
      <w:r>
        <w:t xml:space="preserve">weighbridges </w:t>
      </w:r>
      <w:r w:rsidRPr="00623A52">
        <w:t>and outlines expectations of what may be considered reasonably practicable actions.</w:t>
      </w:r>
    </w:p>
    <w:p w14:paraId="697C5CBE" w14:textId="77777777" w:rsidR="0064788D" w:rsidRDefault="0064788D" w:rsidP="00877108">
      <w:pPr>
        <w:pStyle w:val="MCBodytext"/>
        <w:numPr>
          <w:ilvl w:val="0"/>
          <w:numId w:val="45"/>
        </w:numPr>
        <w:ind w:left="851" w:hanging="284"/>
      </w:pPr>
      <w:r>
        <w:t xml:space="preserve">The </w:t>
      </w:r>
      <w:proofErr w:type="spellStart"/>
      <w:r>
        <w:t>CLOCS</w:t>
      </w:r>
      <w:proofErr w:type="spellEnd"/>
      <w:r>
        <w:t xml:space="preserve">-A Program has a primary goal of reducing road trauma associated with construction logistics.  </w:t>
      </w:r>
      <w:hyperlink r:id="rId78" w:history="1">
        <w:r w:rsidRPr="00467A51">
          <w:rPr>
            <w:rStyle w:val="Hyperlink"/>
          </w:rPr>
          <w:t>Case Studies</w:t>
        </w:r>
      </w:hyperlink>
      <w:r>
        <w:rPr>
          <w:rStyle w:val="EndnoteReference"/>
        </w:rPr>
        <w:endnoteReference w:id="70"/>
      </w:r>
      <w:r>
        <w:t xml:space="preserve">, </w:t>
      </w:r>
      <w:hyperlink r:id="rId79" w:history="1">
        <w:r>
          <w:rPr>
            <w:rStyle w:val="Hyperlink"/>
          </w:rPr>
          <w:t>Vehicle Safety Resources</w:t>
        </w:r>
      </w:hyperlink>
      <w:r>
        <w:rPr>
          <w:rStyle w:val="EndnoteReference"/>
        </w:rPr>
        <w:endnoteReference w:id="71"/>
      </w:r>
      <w:r>
        <w:t xml:space="preserve"> and the </w:t>
      </w:r>
      <w:hyperlink r:id="rId80" w:history="1">
        <w:proofErr w:type="spellStart"/>
        <w:r w:rsidRPr="003725DD">
          <w:rPr>
            <w:rStyle w:val="Hyperlink"/>
          </w:rPr>
          <w:t>CLOCS</w:t>
        </w:r>
        <w:proofErr w:type="spellEnd"/>
        <w:r w:rsidRPr="003725DD">
          <w:rPr>
            <w:rStyle w:val="Hyperlink"/>
          </w:rPr>
          <w:t>-A Standard</w:t>
        </w:r>
      </w:hyperlink>
      <w:r>
        <w:rPr>
          <w:rStyle w:val="EndnoteReference"/>
        </w:rPr>
        <w:endnoteReference w:id="72"/>
      </w:r>
      <w:r>
        <w:t xml:space="preserve"> are available on the </w:t>
      </w:r>
      <w:hyperlink r:id="rId81" w:history="1">
        <w:proofErr w:type="spellStart"/>
        <w:r w:rsidRPr="00543CC9">
          <w:rPr>
            <w:rStyle w:val="Hyperlink"/>
          </w:rPr>
          <w:t>CLOCS</w:t>
        </w:r>
        <w:proofErr w:type="spellEnd"/>
        <w:r w:rsidRPr="00543CC9">
          <w:rPr>
            <w:rStyle w:val="Hyperlink"/>
          </w:rPr>
          <w:t>-A website</w:t>
        </w:r>
      </w:hyperlink>
      <w:r>
        <w:rPr>
          <w:rStyle w:val="EndnoteReference"/>
        </w:rPr>
        <w:endnoteReference w:id="73"/>
      </w:r>
      <w:r>
        <w:t xml:space="preserve">. </w:t>
      </w:r>
    </w:p>
    <w:p w14:paraId="62FEE4C6" w14:textId="77777777" w:rsidR="0064788D" w:rsidRDefault="0064788D" w:rsidP="00877108">
      <w:pPr>
        <w:pStyle w:val="MCBodytext"/>
        <w:numPr>
          <w:ilvl w:val="0"/>
          <w:numId w:val="45"/>
        </w:numPr>
        <w:ind w:left="851" w:hanging="284"/>
      </w:pPr>
      <w:r>
        <w:t xml:space="preserve">The </w:t>
      </w:r>
      <w:hyperlink r:id="rId82" w:history="1">
        <w:r w:rsidRPr="00053A30">
          <w:rPr>
            <w:rStyle w:val="Hyperlink"/>
          </w:rPr>
          <w:t>Loading and Unloading Exclusion Zone (</w:t>
        </w:r>
        <w:proofErr w:type="spellStart"/>
        <w:r w:rsidRPr="00053A30">
          <w:rPr>
            <w:rStyle w:val="Hyperlink"/>
          </w:rPr>
          <w:t>LUEZ</w:t>
        </w:r>
        <w:proofErr w:type="spellEnd"/>
        <w:r w:rsidRPr="00053A30">
          <w:rPr>
            <w:rStyle w:val="Hyperlink"/>
          </w:rPr>
          <w:t>) Guidelines</w:t>
        </w:r>
      </w:hyperlink>
      <w:r>
        <w:rPr>
          <w:rStyle w:val="EndnoteReference"/>
        </w:rPr>
        <w:endnoteReference w:id="74"/>
      </w:r>
      <w:r w:rsidRPr="001B2840">
        <w:t xml:space="preserve"> </w:t>
      </w:r>
      <w:r>
        <w:t>provide advice on</w:t>
      </w:r>
      <w:r w:rsidRPr="001B2840">
        <w:t xml:space="preserve"> the design of locations accessed by pedestrians, including public access, loading and unloading areas</w:t>
      </w:r>
      <w:r>
        <w:t xml:space="preserve">. </w:t>
      </w:r>
    </w:p>
    <w:p w14:paraId="6B6EE2F9" w14:textId="3B26A4C0" w:rsidR="002246E4" w:rsidRPr="002246E4" w:rsidRDefault="00B112C3" w:rsidP="00874471">
      <w:pPr>
        <w:pStyle w:val="MCBodytext"/>
        <w:numPr>
          <w:ilvl w:val="0"/>
          <w:numId w:val="45"/>
        </w:numPr>
        <w:spacing w:before="240"/>
        <w:ind w:left="851" w:hanging="284"/>
      </w:pPr>
      <w:hyperlink r:id="rId83" w:history="1">
        <w:r w:rsidRPr="00581078">
          <w:rPr>
            <w:rStyle w:val="Hyperlink"/>
          </w:rPr>
          <w:t>AS 5340:2</w:t>
        </w:r>
        <w:r w:rsidR="00C24E16">
          <w:rPr>
            <w:rStyle w:val="EndnoteReference"/>
            <w:color w:val="467886" w:themeColor="hyperlink"/>
            <w:u w:val="single"/>
          </w:rPr>
          <w:endnoteReference w:id="75"/>
        </w:r>
        <w:r w:rsidRPr="00581078">
          <w:rPr>
            <w:rStyle w:val="Hyperlink"/>
          </w:rPr>
          <w:t>020</w:t>
        </w:r>
      </w:hyperlink>
      <w:r>
        <w:t xml:space="preserve"> </w:t>
      </w:r>
      <w:r w:rsidR="00897DE2">
        <w:t xml:space="preserve">– </w:t>
      </w:r>
      <w:r w:rsidR="00647872">
        <w:t xml:space="preserve">Australian Standard on </w:t>
      </w:r>
      <w:r w:rsidR="00897DE2" w:rsidRPr="00897DE2">
        <w:t>Livestock loading/unloading ramps and forcing pens</w:t>
      </w:r>
      <w:r w:rsidR="00E253E9">
        <w:t xml:space="preserve"> </w:t>
      </w:r>
      <w:r w:rsidR="00226F98">
        <w:t>–</w:t>
      </w:r>
      <w:r w:rsidR="00E253E9">
        <w:t xml:space="preserve"> </w:t>
      </w:r>
      <w:r w:rsidR="00226F98">
        <w:t xml:space="preserve">provides advice </w:t>
      </w:r>
      <w:r w:rsidR="002246E4">
        <w:t>about one of</w:t>
      </w:r>
      <w:r w:rsidR="009E376E" w:rsidRPr="009E376E">
        <w:t xml:space="preserve"> the most hazardous areas in livestock handling, posing risks such as crushing, lacerations, and falls.</w:t>
      </w:r>
      <w:bookmarkStart w:id="689" w:name="_Toc196911812"/>
      <w:bookmarkStart w:id="690" w:name="_Toc196912025"/>
      <w:bookmarkStart w:id="691" w:name="_Toc196912390"/>
      <w:bookmarkStart w:id="692" w:name="_Toc196911813"/>
      <w:bookmarkStart w:id="693" w:name="_Toc196912026"/>
      <w:bookmarkStart w:id="694" w:name="_Toc196912391"/>
      <w:bookmarkEnd w:id="689"/>
      <w:bookmarkEnd w:id="690"/>
      <w:bookmarkEnd w:id="691"/>
      <w:bookmarkEnd w:id="692"/>
      <w:bookmarkEnd w:id="693"/>
      <w:bookmarkEnd w:id="694"/>
    </w:p>
    <w:p w14:paraId="060C77D3" w14:textId="794F30CB" w:rsidR="001B2840" w:rsidRPr="001B2840" w:rsidRDefault="0012273E" w:rsidP="00874471">
      <w:pPr>
        <w:pStyle w:val="MCActivity"/>
      </w:pPr>
      <w:bookmarkStart w:id="695" w:name="_Toc205555651"/>
      <w:bookmarkStart w:id="696" w:name="_Toc205556949"/>
      <w:bookmarkStart w:id="697" w:name="_Toc205794580"/>
      <w:r>
        <w:t xml:space="preserve">Activity: </w:t>
      </w:r>
      <w:r w:rsidR="001B2840" w:rsidRPr="001B2840">
        <w:t>Managing loading and unloading premises</w:t>
      </w:r>
      <w:bookmarkEnd w:id="695"/>
      <w:bookmarkEnd w:id="696"/>
      <w:bookmarkEnd w:id="697"/>
      <w:r w:rsidR="001B2840" w:rsidRPr="001B2840">
        <w:t xml:space="preserve"> </w:t>
      </w:r>
    </w:p>
    <w:p w14:paraId="457B384E" w14:textId="77777777" w:rsidR="001B2840" w:rsidRPr="001B2840" w:rsidRDefault="001B2840" w:rsidP="0093732F">
      <w:pPr>
        <w:pStyle w:val="MCControl"/>
      </w:pPr>
      <w:bookmarkStart w:id="698" w:name="_Toc205555652"/>
      <w:bookmarkStart w:id="699" w:name="_Toc205556950"/>
      <w:r w:rsidRPr="001B2840">
        <w:t>Control: Provide access to onsite or offsite weighbridges, for loads that may need to be weighed prior to every journey.</w:t>
      </w:r>
      <w:bookmarkEnd w:id="698"/>
      <w:bookmarkEnd w:id="699"/>
      <w:r w:rsidRPr="001B2840">
        <w:t xml:space="preserve"> </w:t>
      </w:r>
    </w:p>
    <w:p w14:paraId="232BE254" w14:textId="248E88AE" w:rsidR="001B2840" w:rsidRPr="001B2840" w:rsidRDefault="001B2840" w:rsidP="0093732F">
      <w:pPr>
        <w:pStyle w:val="MCControl"/>
      </w:pPr>
      <w:bookmarkStart w:id="700" w:name="_Toc205555653"/>
      <w:bookmarkStart w:id="701" w:name="_Toc205556951"/>
      <w:r w:rsidRPr="001B2840">
        <w:t>Control: Ensure mass measuring equipment used during the loading process is</w:t>
      </w:r>
      <w:r w:rsidR="002A2165">
        <w:t xml:space="preserve"> calibrated </w:t>
      </w:r>
      <w:r w:rsidR="00C9411D">
        <w:t>and</w:t>
      </w:r>
      <w:r w:rsidRPr="001B2840">
        <w:t xml:space="preserve"> operated in accordance with OEM requirements.</w:t>
      </w:r>
      <w:bookmarkEnd w:id="700"/>
      <w:bookmarkEnd w:id="701"/>
      <w:r w:rsidRPr="001B2840">
        <w:t xml:space="preserve"> </w:t>
      </w:r>
    </w:p>
    <w:p w14:paraId="6DC85A0A" w14:textId="77777777" w:rsidR="001310F5" w:rsidRPr="001B2840" w:rsidRDefault="001310F5" w:rsidP="0093732F">
      <w:pPr>
        <w:pStyle w:val="MCControl"/>
      </w:pPr>
      <w:bookmarkStart w:id="702" w:name="_Toc205555654"/>
      <w:bookmarkStart w:id="703" w:name="_Toc205556952"/>
      <w:r w:rsidRPr="001B2840">
        <w:t>Control: Support vehicle immobilisation practice during site inductions and by displaying reminders at unloading premises.</w:t>
      </w:r>
      <w:bookmarkEnd w:id="702"/>
      <w:bookmarkEnd w:id="703"/>
    </w:p>
    <w:p w14:paraId="5C6B6EE2" w14:textId="77777777" w:rsidR="001B2840" w:rsidRPr="001B2840" w:rsidRDefault="001B2840" w:rsidP="0093732F">
      <w:pPr>
        <w:pStyle w:val="MCControl"/>
      </w:pPr>
      <w:bookmarkStart w:id="704" w:name="_Toc205555655"/>
      <w:bookmarkStart w:id="705" w:name="_Toc205556953"/>
      <w:r w:rsidRPr="001B2840">
        <w:t>Control: Identify the training requirements of employees at the premises, provide training and verify the competency of each employee.</w:t>
      </w:r>
      <w:bookmarkEnd w:id="704"/>
      <w:bookmarkEnd w:id="705"/>
      <w:r w:rsidRPr="001B2840">
        <w:t xml:space="preserve"> </w:t>
      </w:r>
    </w:p>
    <w:p w14:paraId="2089BF2D" w14:textId="77777777" w:rsidR="001B2840" w:rsidRPr="001B2840" w:rsidRDefault="001B2840" w:rsidP="009635A3">
      <w:pPr>
        <w:pStyle w:val="MCBodytext"/>
        <w:spacing w:after="0"/>
      </w:pPr>
      <w:r w:rsidRPr="001B2840">
        <w:lastRenderedPageBreak/>
        <w:t xml:space="preserve">Note special training requirements for </w:t>
      </w:r>
      <w:proofErr w:type="gramStart"/>
      <w:r w:rsidRPr="001B2840">
        <w:t>particular operations</w:t>
      </w:r>
      <w:proofErr w:type="gramEnd"/>
      <w:r w:rsidRPr="001B2840">
        <w:t xml:space="preserve">, for example: </w:t>
      </w:r>
    </w:p>
    <w:p w14:paraId="5F77EA7A" w14:textId="77777777" w:rsidR="001B2840" w:rsidRPr="001B2840" w:rsidRDefault="001B2840" w:rsidP="00FA0A23">
      <w:pPr>
        <w:pStyle w:val="MCDotPoints"/>
      </w:pPr>
      <w:r w:rsidRPr="001B2840">
        <w:t>forklift operators</w:t>
      </w:r>
    </w:p>
    <w:p w14:paraId="166B2EF4" w14:textId="77777777" w:rsidR="001B2840" w:rsidRPr="001B2840" w:rsidRDefault="001B2840" w:rsidP="00FA0A23">
      <w:pPr>
        <w:pStyle w:val="MCDotPoints"/>
      </w:pPr>
      <w:r w:rsidRPr="001B2840">
        <w:t>unloaders</w:t>
      </w:r>
    </w:p>
    <w:p w14:paraId="28F4F7F2" w14:textId="77777777" w:rsidR="001B2840" w:rsidRPr="001B2840" w:rsidRDefault="001B2840" w:rsidP="00FA0A23">
      <w:pPr>
        <w:pStyle w:val="MCDotPoints"/>
      </w:pPr>
      <w:r w:rsidRPr="001B2840">
        <w:t>loaders</w:t>
      </w:r>
    </w:p>
    <w:p w14:paraId="58D8C652" w14:textId="77777777" w:rsidR="001B2840" w:rsidRPr="001B2840" w:rsidRDefault="001B2840" w:rsidP="00FA0A23">
      <w:pPr>
        <w:pStyle w:val="MCDotPoints"/>
      </w:pPr>
      <w:r w:rsidRPr="001B2840">
        <w:t>animal handlers</w:t>
      </w:r>
    </w:p>
    <w:p w14:paraId="0F3D159A" w14:textId="69843753" w:rsidR="001B2840" w:rsidRPr="001B2840" w:rsidRDefault="001B2840" w:rsidP="00FA0A23">
      <w:pPr>
        <w:pStyle w:val="MCDotPoints"/>
      </w:pPr>
      <w:r w:rsidRPr="001B2840">
        <w:t>admin</w:t>
      </w:r>
      <w:r w:rsidR="00C9411D">
        <w:t>istration</w:t>
      </w:r>
      <w:r w:rsidRPr="001B2840">
        <w:t xml:space="preserve"> staff</w:t>
      </w:r>
    </w:p>
    <w:p w14:paraId="3572784F" w14:textId="77777777" w:rsidR="001B2840" w:rsidRPr="001B2840" w:rsidRDefault="001B2840" w:rsidP="00FA0A23">
      <w:pPr>
        <w:pStyle w:val="MCDotPoints"/>
      </w:pPr>
      <w:r w:rsidRPr="001B2840">
        <w:t>weighbridge operators</w:t>
      </w:r>
    </w:p>
    <w:p w14:paraId="037E2D7E" w14:textId="77777777" w:rsidR="001B2840" w:rsidRPr="001B2840" w:rsidRDefault="001B2840" w:rsidP="0093732F">
      <w:pPr>
        <w:pStyle w:val="MCControl"/>
      </w:pPr>
      <w:bookmarkStart w:id="706" w:name="_Toc205555656"/>
      <w:bookmarkStart w:id="707" w:name="_Toc205556954"/>
      <w:r w:rsidRPr="001B2840">
        <w:t>Control: Ensure all employees are informed about the impact of fatigue on heavy vehicle drivers.</w:t>
      </w:r>
      <w:bookmarkEnd w:id="706"/>
      <w:bookmarkEnd w:id="707"/>
      <w:r w:rsidRPr="001B2840">
        <w:t xml:space="preserve"> </w:t>
      </w:r>
    </w:p>
    <w:p w14:paraId="1AA3F67E" w14:textId="77777777" w:rsidR="001B2840" w:rsidRPr="001B2840" w:rsidRDefault="001B2840" w:rsidP="0093732F">
      <w:pPr>
        <w:pStyle w:val="MCControl"/>
      </w:pPr>
      <w:bookmarkStart w:id="708" w:name="_Toc205555657"/>
      <w:bookmarkStart w:id="709" w:name="_Toc205556955"/>
      <w:r w:rsidRPr="001B2840">
        <w:t>Control: Train employees who interact with drivers to identify the signs of fatigue.</w:t>
      </w:r>
      <w:bookmarkEnd w:id="708"/>
      <w:bookmarkEnd w:id="709"/>
    </w:p>
    <w:p w14:paraId="1F3410B3" w14:textId="77777777" w:rsidR="001B2840" w:rsidRPr="001B2840" w:rsidRDefault="001B2840" w:rsidP="00C65DC1">
      <w:pPr>
        <w:pStyle w:val="MCBodytext"/>
        <w:spacing w:after="0"/>
      </w:pPr>
      <w:r w:rsidRPr="001B2840">
        <w:t xml:space="preserve">For example: </w:t>
      </w:r>
    </w:p>
    <w:p w14:paraId="2B715D19" w14:textId="77777777" w:rsidR="001B2840" w:rsidRPr="001B2840" w:rsidRDefault="001B2840" w:rsidP="00FA0A23">
      <w:pPr>
        <w:pStyle w:val="MCDotPoints"/>
      </w:pPr>
      <w:r w:rsidRPr="001B2840">
        <w:t>constant yawning or falling asleep at work </w:t>
      </w:r>
    </w:p>
    <w:p w14:paraId="370D5928" w14:textId="4ED8E884" w:rsidR="001B2840" w:rsidRPr="001B2840" w:rsidRDefault="001B2840" w:rsidP="00FA0A23">
      <w:pPr>
        <w:pStyle w:val="MCDotPoints"/>
      </w:pPr>
      <w:r w:rsidRPr="001B2840">
        <w:t xml:space="preserve">short-term memory problems and </w:t>
      </w:r>
      <w:r w:rsidR="00C9411D">
        <w:t>difficulty</w:t>
      </w:r>
      <w:r w:rsidRPr="001B2840">
        <w:t xml:space="preserve"> concentrating </w:t>
      </w:r>
    </w:p>
    <w:p w14:paraId="16221B8A" w14:textId="77777777" w:rsidR="001B2840" w:rsidRPr="001B2840" w:rsidRDefault="001B2840" w:rsidP="00FA0A23">
      <w:pPr>
        <w:pStyle w:val="MCDotPoints"/>
      </w:pPr>
      <w:r w:rsidRPr="001B2840">
        <w:t>finding it hard to join in conversations </w:t>
      </w:r>
    </w:p>
    <w:p w14:paraId="358745F7" w14:textId="7374DC5D" w:rsidR="001B2840" w:rsidRPr="001B2840" w:rsidRDefault="00C9411D" w:rsidP="00FA0A23">
      <w:pPr>
        <w:pStyle w:val="MCDotPoints"/>
      </w:pPr>
      <w:r>
        <w:t>poor</w:t>
      </w:r>
      <w:r w:rsidRPr="001B2840">
        <w:t xml:space="preserve"> </w:t>
      </w:r>
      <w:r w:rsidR="001B2840" w:rsidRPr="001B2840">
        <w:t>decision-making and judgment </w:t>
      </w:r>
    </w:p>
    <w:p w14:paraId="2193DD7D" w14:textId="77777777" w:rsidR="001B2840" w:rsidRPr="001B2840" w:rsidRDefault="001B2840" w:rsidP="00FA0A23">
      <w:pPr>
        <w:pStyle w:val="MCDotPoints"/>
      </w:pPr>
      <w:r w:rsidRPr="001B2840">
        <w:t>reduced hand-eye coordination or slow reflexes </w:t>
      </w:r>
    </w:p>
    <w:p w14:paraId="40A4C633" w14:textId="569A73B1" w:rsidR="001B2840" w:rsidRPr="001B2840" w:rsidRDefault="001B2840" w:rsidP="0093732F">
      <w:pPr>
        <w:pStyle w:val="MCControl"/>
      </w:pPr>
      <w:bookmarkStart w:id="710" w:name="_Toc205555658"/>
      <w:bookmarkStart w:id="711" w:name="_Toc205556956"/>
      <w:r w:rsidRPr="001B2840">
        <w:t xml:space="preserve">Control: Train </w:t>
      </w:r>
      <w:r w:rsidR="008059D3">
        <w:t>employees</w:t>
      </w:r>
      <w:r w:rsidR="008059D3" w:rsidRPr="001B2840">
        <w:t xml:space="preserve"> </w:t>
      </w:r>
      <w:r w:rsidRPr="001B2840">
        <w:t>to identify and respond to or report safety issues.</w:t>
      </w:r>
      <w:bookmarkEnd w:id="710"/>
      <w:bookmarkEnd w:id="711"/>
    </w:p>
    <w:p w14:paraId="0C545870" w14:textId="77777777" w:rsidR="001B2840" w:rsidRPr="001B2840" w:rsidRDefault="001B2840" w:rsidP="00C65DC1">
      <w:pPr>
        <w:pStyle w:val="MCBodytext"/>
        <w:spacing w:after="0"/>
      </w:pPr>
      <w:r w:rsidRPr="001B2840">
        <w:t xml:space="preserve">For example: </w:t>
      </w:r>
    </w:p>
    <w:p w14:paraId="1AD18639" w14:textId="531E287D" w:rsidR="001B2840" w:rsidRPr="001B2840" w:rsidRDefault="00E66AEA" w:rsidP="00FA0A23">
      <w:pPr>
        <w:pStyle w:val="MCDotPoints"/>
      </w:pPr>
      <w:r w:rsidRPr="001B2840">
        <w:t>poorly restrained loads</w:t>
      </w:r>
    </w:p>
    <w:p w14:paraId="731701C2" w14:textId="03DA5250" w:rsidR="001B2840" w:rsidRPr="001B2840" w:rsidRDefault="00E66AEA" w:rsidP="00FA0A23">
      <w:pPr>
        <w:pStyle w:val="MCDotPoints"/>
      </w:pPr>
      <w:r w:rsidRPr="001B2840">
        <w:t xml:space="preserve">suitability and performance of packaging materials and methods </w:t>
      </w:r>
    </w:p>
    <w:p w14:paraId="54AB7380" w14:textId="01F6DD3F" w:rsidR="001B2840" w:rsidRPr="001B2840" w:rsidRDefault="00E66AEA" w:rsidP="00FA0A23">
      <w:pPr>
        <w:pStyle w:val="MCDotPoints"/>
      </w:pPr>
      <w:r w:rsidRPr="001B2840">
        <w:t xml:space="preserve">animal welfare issues  </w:t>
      </w:r>
    </w:p>
    <w:p w14:paraId="507AD170" w14:textId="69F34089" w:rsidR="001B2840" w:rsidRPr="001B2840" w:rsidRDefault="00E66AEA" w:rsidP="00FA0A23">
      <w:pPr>
        <w:pStyle w:val="MCDotPoints"/>
      </w:pPr>
      <w:r w:rsidRPr="001B2840">
        <w:t>ob</w:t>
      </w:r>
      <w:r w:rsidR="001B2840" w:rsidRPr="001B2840">
        <w:t xml:space="preserve">vious vehicle defects or damage </w:t>
      </w:r>
    </w:p>
    <w:p w14:paraId="3F627DD9" w14:textId="633D1043" w:rsidR="004613B1" w:rsidRPr="001B2840" w:rsidRDefault="004613B1" w:rsidP="0093732F">
      <w:pPr>
        <w:pStyle w:val="MCControl"/>
      </w:pPr>
      <w:bookmarkStart w:id="712" w:name="_Toc205555659"/>
      <w:bookmarkStart w:id="713" w:name="_Toc205556957"/>
      <w:r w:rsidRPr="001B2840">
        <w:t>Control: Provide information that enables safe vehicle operation</w:t>
      </w:r>
      <w:r w:rsidR="008D0605">
        <w:t xml:space="preserve"> and</w:t>
      </w:r>
      <w:r w:rsidRPr="001B2840">
        <w:t xml:space="preserve"> planning,</w:t>
      </w:r>
      <w:bookmarkEnd w:id="712"/>
      <w:bookmarkEnd w:id="713"/>
      <w:r w:rsidRPr="001B2840">
        <w:t xml:space="preserve"> </w:t>
      </w:r>
    </w:p>
    <w:p w14:paraId="4082B889" w14:textId="77777777" w:rsidR="004613B1" w:rsidRPr="001B2840" w:rsidRDefault="004613B1" w:rsidP="004613B1">
      <w:pPr>
        <w:pStyle w:val="MCBodytext"/>
        <w:spacing w:after="0"/>
      </w:pPr>
      <w:r w:rsidRPr="001B2840">
        <w:t xml:space="preserve">For example, information about:  </w:t>
      </w:r>
    </w:p>
    <w:p w14:paraId="71EE3D47" w14:textId="77777777" w:rsidR="004613B1" w:rsidRPr="001B2840" w:rsidRDefault="004613B1" w:rsidP="004613B1">
      <w:pPr>
        <w:pStyle w:val="MCDotPoints"/>
      </w:pPr>
      <w:r w:rsidRPr="001B2840">
        <w:t>height, length, width, swept path constraints at the site</w:t>
      </w:r>
    </w:p>
    <w:p w14:paraId="5BB1C101" w14:textId="2F3737F4" w:rsidR="004613B1" w:rsidRPr="001B2840" w:rsidRDefault="004613B1" w:rsidP="004613B1">
      <w:pPr>
        <w:pStyle w:val="MCDotPoints"/>
      </w:pPr>
      <w:r w:rsidRPr="001B2840">
        <w:t>pre-requisites for vehicles to use the premises (</w:t>
      </w:r>
      <w:r w:rsidR="00B62A52">
        <w:t xml:space="preserve">e.g., </w:t>
      </w:r>
      <w:r w:rsidRPr="001B2840">
        <w:t>communications systems, equipment or fittings, competency requirements for drivers)</w:t>
      </w:r>
    </w:p>
    <w:p w14:paraId="4D463913" w14:textId="77777777" w:rsidR="004613B1" w:rsidRPr="001B2840" w:rsidRDefault="004613B1" w:rsidP="004613B1">
      <w:pPr>
        <w:pStyle w:val="MCDotPoints"/>
      </w:pPr>
      <w:r w:rsidRPr="001B2840">
        <w:t>site rules and emergency procedures</w:t>
      </w:r>
    </w:p>
    <w:p w14:paraId="1A087575" w14:textId="77777777" w:rsidR="004613B1" w:rsidRPr="001B2840" w:rsidRDefault="004613B1" w:rsidP="004613B1">
      <w:pPr>
        <w:pStyle w:val="MCDotPoints"/>
      </w:pPr>
      <w:r w:rsidRPr="001B2840">
        <w:t>local traffic hazards or restrictions</w:t>
      </w:r>
    </w:p>
    <w:p w14:paraId="518EBE07" w14:textId="77777777" w:rsidR="004613B1" w:rsidRPr="001B2840" w:rsidRDefault="004613B1" w:rsidP="004613B1">
      <w:pPr>
        <w:pStyle w:val="MCDotPoints"/>
      </w:pPr>
      <w:r w:rsidRPr="001B2840">
        <w:t>local rest areas or areas where a vehicle can park up</w:t>
      </w:r>
    </w:p>
    <w:p w14:paraId="6C1CF90B" w14:textId="1BC2B8D7" w:rsidR="004613B1" w:rsidRPr="001B2840" w:rsidRDefault="004613B1" w:rsidP="004613B1">
      <w:pPr>
        <w:pStyle w:val="MCDotPoints"/>
      </w:pPr>
      <w:r w:rsidRPr="001B2840">
        <w:t>system that will be used to communicate with drivers and operators in real time (e</w:t>
      </w:r>
      <w:r w:rsidR="00B62A52">
        <w:t>.</w:t>
      </w:r>
      <w:r w:rsidRPr="001B2840">
        <w:t>g</w:t>
      </w:r>
      <w:r w:rsidR="00B62A52">
        <w:t>.,</w:t>
      </w:r>
      <w:r w:rsidRPr="001B2840">
        <w:t xml:space="preserve"> UHF channel, signals or signs, phone number) and how it works</w:t>
      </w:r>
    </w:p>
    <w:p w14:paraId="2E8B076B" w14:textId="57A3F7AA" w:rsidR="004613B1" w:rsidRPr="001B2840" w:rsidRDefault="0062556F" w:rsidP="004613B1">
      <w:pPr>
        <w:pStyle w:val="MCDotPoints"/>
      </w:pPr>
      <w:r>
        <w:t>traffic management plans or vehicle movement plans</w:t>
      </w:r>
    </w:p>
    <w:p w14:paraId="26A8676B" w14:textId="609D3672" w:rsidR="004613B1" w:rsidRPr="001B2840" w:rsidRDefault="004613B1" w:rsidP="004613B1">
      <w:pPr>
        <w:pStyle w:val="MCDotPoints"/>
      </w:pPr>
      <w:r w:rsidRPr="001B2840">
        <w:t>maps showing best entry point, hazards on site (e.g.</w:t>
      </w:r>
      <w:r w:rsidR="00E66AEA">
        <w:t>,</w:t>
      </w:r>
      <w:r w:rsidRPr="001B2840">
        <w:t xml:space="preserve"> power line location and height), pedestrian movement and safe zones, traffic direction, location of firefighting, first aid or spill containment equipment, location of duress alarms, shut off switches, emergency assembly points etc.</w:t>
      </w:r>
    </w:p>
    <w:p w14:paraId="25943BA8" w14:textId="6A5D4246" w:rsidR="004613B1" w:rsidRPr="001B2840" w:rsidRDefault="004613B1" w:rsidP="004613B1">
      <w:pPr>
        <w:pStyle w:val="MCDotPoints"/>
      </w:pPr>
      <w:r w:rsidRPr="001B2840">
        <w:t xml:space="preserve">hours of operation, </w:t>
      </w:r>
      <w:r w:rsidR="008059D3">
        <w:t>employee</w:t>
      </w:r>
      <w:r w:rsidR="008059D3" w:rsidRPr="001B2840">
        <w:t xml:space="preserve"> </w:t>
      </w:r>
      <w:r w:rsidRPr="001B2840">
        <w:t xml:space="preserve">contact numbers.  </w:t>
      </w:r>
    </w:p>
    <w:p w14:paraId="42C14FF5" w14:textId="503D9FB0" w:rsidR="004613B1" w:rsidRPr="001B2840" w:rsidRDefault="004613B1" w:rsidP="004613B1">
      <w:pPr>
        <w:pStyle w:val="MCDotPoints"/>
      </w:pPr>
      <w:r w:rsidRPr="001B2840">
        <w:t xml:space="preserve">site access when premises </w:t>
      </w:r>
      <w:r>
        <w:t xml:space="preserve">are </w:t>
      </w:r>
      <w:r w:rsidRPr="001B2840">
        <w:t>unstaffed (e.g.</w:t>
      </w:r>
      <w:r w:rsidR="00E66AEA">
        <w:t>,</w:t>
      </w:r>
      <w:r w:rsidRPr="001B2840">
        <w:t xml:space="preserve"> light switches, gate codes)</w:t>
      </w:r>
    </w:p>
    <w:p w14:paraId="0D253F20" w14:textId="466179D6" w:rsidR="004613B1" w:rsidRPr="001B2840" w:rsidRDefault="004613B1" w:rsidP="004613B1">
      <w:pPr>
        <w:pStyle w:val="MCDotPoints"/>
      </w:pPr>
      <w:r w:rsidRPr="001B2840">
        <w:t>how to report complaints or safety issues (e.g</w:t>
      </w:r>
      <w:r>
        <w:t>.,</w:t>
      </w:r>
      <w:r w:rsidR="00C9411D">
        <w:t xml:space="preserve"> a hazard report form</w:t>
      </w:r>
      <w:r w:rsidR="00B41296">
        <w:t>,</w:t>
      </w:r>
      <w:r w:rsidRPr="001B2840">
        <w:t xml:space="preserve"> a “suggestion box”</w:t>
      </w:r>
      <w:r>
        <w:t xml:space="preserve">, </w:t>
      </w:r>
      <w:r w:rsidRPr="001B2840">
        <w:t xml:space="preserve">app, website, phone number, QR code or physical box.) </w:t>
      </w:r>
    </w:p>
    <w:p w14:paraId="3629FB0D" w14:textId="370208D9" w:rsidR="002C39D6" w:rsidRPr="001B2840" w:rsidRDefault="002C39D6" w:rsidP="0093732F">
      <w:pPr>
        <w:pStyle w:val="MCControl"/>
      </w:pPr>
      <w:bookmarkStart w:id="714" w:name="_Toc205555660"/>
      <w:bookmarkStart w:id="715" w:name="_Toc205556958"/>
      <w:r w:rsidRPr="001B2840">
        <w:lastRenderedPageBreak/>
        <w:t xml:space="preserve">Control: Provide information to </w:t>
      </w:r>
      <w:proofErr w:type="spellStart"/>
      <w:r w:rsidRPr="001B2840">
        <w:t>CoR</w:t>
      </w:r>
      <w:proofErr w:type="spellEnd"/>
      <w:r w:rsidRPr="001B2840">
        <w:t xml:space="preserve"> parties</w:t>
      </w:r>
      <w:r>
        <w:t xml:space="preserve"> </w:t>
      </w:r>
      <w:r w:rsidRPr="001B2840">
        <w:t>about how the premises will operate</w:t>
      </w:r>
      <w:r w:rsidR="00F26162">
        <w:t>.</w:t>
      </w:r>
      <w:bookmarkEnd w:id="714"/>
      <w:bookmarkEnd w:id="715"/>
      <w:r w:rsidRPr="001B2840">
        <w:t xml:space="preserve"> </w:t>
      </w:r>
    </w:p>
    <w:p w14:paraId="0390EEFA" w14:textId="77777777" w:rsidR="002C39D6" w:rsidRPr="001B2840" w:rsidRDefault="002C39D6" w:rsidP="002C39D6">
      <w:pPr>
        <w:pStyle w:val="MCBodytext"/>
        <w:spacing w:after="0"/>
      </w:pPr>
      <w:r w:rsidRPr="001B2840">
        <w:t xml:space="preserve">Information about the operation of the premises may include: </w:t>
      </w:r>
    </w:p>
    <w:p w14:paraId="6A2CAAB5" w14:textId="2BF5A8B5" w:rsidR="002C39D6" w:rsidRPr="001B2840" w:rsidRDefault="00B62A52" w:rsidP="002C39D6">
      <w:pPr>
        <w:pStyle w:val="MCDotPoints"/>
      </w:pPr>
      <w:r w:rsidRPr="001B2840">
        <w:t>details of the system to keep schedulers and drivers apprised of delays, and whether timeslots are operating according to schedule</w:t>
      </w:r>
    </w:p>
    <w:p w14:paraId="4E9DE34E" w14:textId="2059F7F6" w:rsidR="002C39D6" w:rsidRPr="001B2840" w:rsidRDefault="00B62A52" w:rsidP="002C39D6">
      <w:pPr>
        <w:pStyle w:val="MCDotPoints"/>
      </w:pPr>
      <w:r w:rsidRPr="001B2840">
        <w:t>reliable estimates of average waiting, loading and unloading times for each category of vehicle and type of load</w:t>
      </w:r>
    </w:p>
    <w:p w14:paraId="1A26035A" w14:textId="1EC7E062" w:rsidR="002C39D6" w:rsidRPr="001B2840" w:rsidRDefault="00B62A52" w:rsidP="002C39D6">
      <w:pPr>
        <w:pStyle w:val="MCDotPoints"/>
      </w:pPr>
      <w:r w:rsidRPr="001B2840">
        <w:t xml:space="preserve">services the </w:t>
      </w:r>
      <w:r>
        <w:t>c</w:t>
      </w:r>
      <w:r w:rsidRPr="001B2840">
        <w:t>entre will provide, for example assistance to load or unload</w:t>
      </w:r>
    </w:p>
    <w:p w14:paraId="3F5B4945" w14:textId="644AD6AA" w:rsidR="002C39D6" w:rsidRPr="001B2840" w:rsidRDefault="00B62A52" w:rsidP="002C39D6">
      <w:pPr>
        <w:pStyle w:val="MCDotPoints"/>
      </w:pPr>
      <w:r w:rsidRPr="001B2840">
        <w:t xml:space="preserve">skills and training of employees performing those services, for example trained to identify fatigued drivers, or trained to identify whether loads are properly secured </w:t>
      </w:r>
    </w:p>
    <w:p w14:paraId="2C16B109" w14:textId="6B126E81" w:rsidR="002C39D6" w:rsidRPr="001B2840" w:rsidRDefault="00B62A52" w:rsidP="002C39D6">
      <w:pPr>
        <w:pStyle w:val="MCDotPoints"/>
      </w:pPr>
      <w:r>
        <w:t>non-driving t</w:t>
      </w:r>
      <w:r w:rsidRPr="001B2840">
        <w:t>asks that drivers will be expected to do in relation to loading or unloading</w:t>
      </w:r>
    </w:p>
    <w:p w14:paraId="7D927F5B" w14:textId="0344A4F5" w:rsidR="002C39D6" w:rsidRPr="001B2840" w:rsidRDefault="00B62A52" w:rsidP="002C39D6">
      <w:pPr>
        <w:pStyle w:val="MCDotPoints"/>
      </w:pPr>
      <w:r w:rsidRPr="001B2840">
        <w:t>equipment that will be available to drivers to use for loading, unloading, load restraint or vehicle washing</w:t>
      </w:r>
    </w:p>
    <w:p w14:paraId="782CC522" w14:textId="7D660799" w:rsidR="002C39D6" w:rsidRPr="001B2840" w:rsidRDefault="00B62A52" w:rsidP="002C39D6">
      <w:pPr>
        <w:pStyle w:val="MCDotPoints"/>
      </w:pPr>
      <w:r w:rsidRPr="001B2840">
        <w:t>procedures to be followed when a safety issue is identified, for example, a vehicle is unsafely loaded upon arrival; a driver is fatigued; a vehicle is unroadworthy</w:t>
      </w:r>
    </w:p>
    <w:p w14:paraId="6893ABF3" w14:textId="4E3E6A2C" w:rsidR="002C39D6" w:rsidRPr="001B2840" w:rsidRDefault="00B62A52" w:rsidP="002C39D6">
      <w:pPr>
        <w:pStyle w:val="MCDotPoints"/>
      </w:pPr>
      <w:r w:rsidRPr="001B2840">
        <w:t>rul</w:t>
      </w:r>
      <w:r w:rsidR="002C39D6" w:rsidRPr="001B2840">
        <w:t>es (if any) about available hours in work diary</w:t>
      </w:r>
    </w:p>
    <w:p w14:paraId="56050F6D" w14:textId="77777777" w:rsidR="004613B1" w:rsidRPr="001B2840" w:rsidRDefault="004613B1" w:rsidP="0093732F">
      <w:pPr>
        <w:pStyle w:val="MCControl"/>
      </w:pPr>
      <w:bookmarkStart w:id="716" w:name="_Toc205555661"/>
      <w:bookmarkStart w:id="717" w:name="_Toc205556959"/>
      <w:r w:rsidRPr="001B2840">
        <w:t xml:space="preserve">Control: Provide information in a way, and at the time, it is required by other </w:t>
      </w:r>
      <w:proofErr w:type="spellStart"/>
      <w:r w:rsidRPr="001B2840">
        <w:t>CoR</w:t>
      </w:r>
      <w:proofErr w:type="spellEnd"/>
      <w:r w:rsidRPr="001B2840">
        <w:t xml:space="preserve"> parties.</w:t>
      </w:r>
      <w:bookmarkEnd w:id="716"/>
      <w:bookmarkEnd w:id="717"/>
      <w:r w:rsidRPr="001B2840">
        <w:t xml:space="preserve"> </w:t>
      </w:r>
    </w:p>
    <w:p w14:paraId="1B2DB625" w14:textId="213306A6" w:rsidR="004613B1" w:rsidRPr="001B2840" w:rsidRDefault="00B62A52" w:rsidP="004613B1">
      <w:pPr>
        <w:pStyle w:val="MCDotPoints"/>
      </w:pPr>
      <w:r w:rsidRPr="001B2840">
        <w:t>make</w:t>
      </w:r>
      <w:r w:rsidRPr="001B2840" w:rsidDel="00224E18">
        <w:t xml:space="preserve"> </w:t>
      </w:r>
      <w:r w:rsidRPr="001B2840">
        <w:t>information available and accessible to parties loading or unloading at the premises prior to their arrival</w:t>
      </w:r>
    </w:p>
    <w:p w14:paraId="43B17259" w14:textId="4986E202" w:rsidR="004613B1" w:rsidRPr="001B2840" w:rsidRDefault="00B62A52" w:rsidP="004613B1">
      <w:pPr>
        <w:pStyle w:val="MCDotPoints"/>
      </w:pPr>
      <w:r w:rsidRPr="001B2840">
        <w:t xml:space="preserve">incorporate information about the site into open-source maps for use by drivers and </w:t>
      </w:r>
      <w:proofErr w:type="spellStart"/>
      <w:r>
        <w:t>CoR</w:t>
      </w:r>
      <w:proofErr w:type="spellEnd"/>
      <w:r w:rsidRPr="001B2840">
        <w:t xml:space="preserve"> parties to schedule and plan journeys</w:t>
      </w:r>
    </w:p>
    <w:p w14:paraId="097C900F" w14:textId="20BCD8D7" w:rsidR="004613B1" w:rsidRPr="001B2840" w:rsidRDefault="00B62A52" w:rsidP="004613B1">
      <w:pPr>
        <w:pStyle w:val="MCDotPoints"/>
      </w:pPr>
      <w:r w:rsidRPr="001B2840">
        <w:t>provide information using plain language; use diagrams where suitable; provide a glossary or explain technical terms or terms that have a special meaning at the premises</w:t>
      </w:r>
    </w:p>
    <w:p w14:paraId="0AAF4D1E" w14:textId="71164EA1" w:rsidR="004613B1" w:rsidRPr="001B2840" w:rsidRDefault="00B62A52" w:rsidP="004613B1">
      <w:pPr>
        <w:pStyle w:val="MCDotPoints"/>
      </w:pPr>
      <w:r w:rsidRPr="001B2840">
        <w:t xml:space="preserve">where </w:t>
      </w:r>
      <w:r w:rsidR="004613B1" w:rsidRPr="001B2840">
        <w:t>possible, provide information about the premises in languages other than English</w:t>
      </w:r>
    </w:p>
    <w:p w14:paraId="3E035348" w14:textId="641A362F" w:rsidR="00930E90" w:rsidRPr="001B2840" w:rsidRDefault="00930E90" w:rsidP="0093732F">
      <w:pPr>
        <w:pStyle w:val="MCControl"/>
      </w:pPr>
      <w:bookmarkStart w:id="718" w:name="_Toc205555662"/>
      <w:bookmarkStart w:id="719" w:name="_Toc205556960"/>
      <w:r w:rsidRPr="001B2840">
        <w:t xml:space="preserve">Control: Ensure a common set of requirements for persons or vehicles visiting the site to maintain </w:t>
      </w:r>
      <w:r w:rsidR="002067BA">
        <w:t>safe standards</w:t>
      </w:r>
      <w:r w:rsidR="00F26162">
        <w:t>.</w:t>
      </w:r>
      <w:bookmarkEnd w:id="718"/>
      <w:bookmarkEnd w:id="719"/>
      <w:r w:rsidR="002067BA">
        <w:t xml:space="preserve"> </w:t>
      </w:r>
      <w:r w:rsidRPr="001B2840">
        <w:t xml:space="preserve"> </w:t>
      </w:r>
    </w:p>
    <w:p w14:paraId="0EA89089" w14:textId="77777777" w:rsidR="004613B1" w:rsidRDefault="004613B1" w:rsidP="0093732F">
      <w:pPr>
        <w:pStyle w:val="MCControl"/>
      </w:pPr>
      <w:bookmarkStart w:id="720" w:name="_Toc205555663"/>
      <w:bookmarkStart w:id="721" w:name="_Toc205556961"/>
      <w:r w:rsidRPr="001B2840">
        <w:t xml:space="preserve">Control: Offer site inductions for drivers and </w:t>
      </w:r>
      <w:proofErr w:type="spellStart"/>
      <w:r w:rsidRPr="001B2840">
        <w:t>CoR</w:t>
      </w:r>
      <w:proofErr w:type="spellEnd"/>
      <w:r w:rsidRPr="001B2840">
        <w:t xml:space="preserve"> parties who use the site regularly.</w:t>
      </w:r>
      <w:bookmarkEnd w:id="720"/>
      <w:bookmarkEnd w:id="721"/>
    </w:p>
    <w:p w14:paraId="11CEA865" w14:textId="77777777" w:rsidR="001838FA" w:rsidRPr="001B2840" w:rsidRDefault="001838FA" w:rsidP="001838FA">
      <w:pPr>
        <w:pStyle w:val="MCBodytext"/>
        <w:spacing w:after="0"/>
      </w:pPr>
      <w:r>
        <w:t xml:space="preserve">For example:   </w:t>
      </w:r>
    </w:p>
    <w:p w14:paraId="401EE0A4" w14:textId="0CA3BD8F" w:rsidR="001838FA" w:rsidRPr="001B2840" w:rsidRDefault="00DF3189" w:rsidP="001838FA">
      <w:pPr>
        <w:pStyle w:val="MCDotPoints"/>
      </w:pPr>
      <w:r>
        <w:t>p</w:t>
      </w:r>
      <w:r w:rsidR="00CF4FBA">
        <w:t xml:space="preserve">ersonal </w:t>
      </w:r>
      <w:r>
        <w:t xml:space="preserve">protective equipment (PPE) </w:t>
      </w:r>
      <w:r w:rsidR="001838FA">
        <w:t xml:space="preserve">required  </w:t>
      </w:r>
      <w:r w:rsidR="001838FA" w:rsidRPr="001B2840">
        <w:t xml:space="preserve"> </w:t>
      </w:r>
      <w:r w:rsidR="001838FA">
        <w:t xml:space="preserve"> </w:t>
      </w:r>
    </w:p>
    <w:p w14:paraId="7B9CC506" w14:textId="102B81F4" w:rsidR="001838FA" w:rsidRPr="001B2840" w:rsidRDefault="00B62A52" w:rsidP="001838FA">
      <w:pPr>
        <w:pStyle w:val="MCDotPoints"/>
      </w:pPr>
      <w:r w:rsidRPr="001B2840">
        <w:t xml:space="preserve">site </w:t>
      </w:r>
      <w:r>
        <w:t>a</w:t>
      </w:r>
      <w:r w:rsidRPr="001B2840">
        <w:t>ccess</w:t>
      </w:r>
      <w:r w:rsidR="004B58C4">
        <w:t xml:space="preserve">, </w:t>
      </w:r>
      <w:r>
        <w:t>s</w:t>
      </w:r>
      <w:r w:rsidRPr="001B2840">
        <w:t>ecurit</w:t>
      </w:r>
      <w:r>
        <w:t xml:space="preserve">y arrangements </w:t>
      </w:r>
      <w:r w:rsidR="004B58C4">
        <w:t>and contact numbers</w:t>
      </w:r>
      <w:r w:rsidRPr="001B2840">
        <w:t xml:space="preserve"> </w:t>
      </w:r>
      <w:r>
        <w:t xml:space="preserve"> </w:t>
      </w:r>
    </w:p>
    <w:p w14:paraId="483F6207" w14:textId="7F639141" w:rsidR="001838FA" w:rsidRPr="001B2840" w:rsidRDefault="00B62A52" w:rsidP="001838FA">
      <w:pPr>
        <w:pStyle w:val="MCDotPoints"/>
      </w:pPr>
      <w:r w:rsidRPr="001B2840">
        <w:t xml:space="preserve">emergency </w:t>
      </w:r>
      <w:r>
        <w:t>p</w:t>
      </w:r>
      <w:r w:rsidRPr="001B2840">
        <w:t>rocedures: information on emergency exits, muster points, and the procedure to follow in case of an emergency (e.g., fire, spill, or medical incident</w:t>
      </w:r>
    </w:p>
    <w:p w14:paraId="42A08148" w14:textId="095D5E2D" w:rsidR="001838FA" w:rsidRPr="001B2840" w:rsidRDefault="00B62A52" w:rsidP="001838FA">
      <w:pPr>
        <w:pStyle w:val="MCDotPoints"/>
      </w:pPr>
      <w:r w:rsidRPr="001B2840">
        <w:t xml:space="preserve">traffic </w:t>
      </w:r>
      <w:r>
        <w:t>m</w:t>
      </w:r>
      <w:r w:rsidRPr="001B2840">
        <w:t>anagement</w:t>
      </w:r>
      <w:r>
        <w:t xml:space="preserve">, pedestrian routes, vehicle speed limits </w:t>
      </w:r>
    </w:p>
    <w:p w14:paraId="228C7FB9" w14:textId="6434BFEC" w:rsidR="001838FA" w:rsidRDefault="00B62A52" w:rsidP="001838FA">
      <w:pPr>
        <w:pStyle w:val="MCDotPoints"/>
      </w:pPr>
      <w:r>
        <w:t>biohazard or contamination controls</w:t>
      </w:r>
    </w:p>
    <w:p w14:paraId="030CAA83" w14:textId="48697F7B" w:rsidR="001838FA" w:rsidRPr="001B2840" w:rsidRDefault="00B62A52" w:rsidP="001838FA">
      <w:pPr>
        <w:pStyle w:val="MCDotPoints"/>
      </w:pPr>
      <w:r w:rsidRPr="001B2840">
        <w:t>guidelines on the use of mobile phones and radios</w:t>
      </w:r>
    </w:p>
    <w:p w14:paraId="17F60FF3" w14:textId="1B3E28E7" w:rsidR="001838FA" w:rsidRPr="001B2840" w:rsidRDefault="00B62A52" w:rsidP="001838FA">
      <w:pPr>
        <w:pStyle w:val="MCDotPoints"/>
      </w:pPr>
      <w:r>
        <w:t>waste disposal and washing facilities</w:t>
      </w:r>
    </w:p>
    <w:p w14:paraId="55CEA523" w14:textId="4007677A" w:rsidR="001838FA" w:rsidRDefault="00B62A52" w:rsidP="001838FA">
      <w:pPr>
        <w:pStyle w:val="MCDotPoints"/>
      </w:pPr>
      <w:r>
        <w:t xml:space="preserve">on-site </w:t>
      </w:r>
      <w:r w:rsidRPr="001B2840">
        <w:t>hazards such as moving machinery, hazardous materials, or confined spaces </w:t>
      </w:r>
    </w:p>
    <w:p w14:paraId="05E2584A" w14:textId="15E1BBF6" w:rsidR="00755016" w:rsidRPr="001B2840" w:rsidRDefault="00755016" w:rsidP="001838FA">
      <w:pPr>
        <w:pStyle w:val="MCDotPoints"/>
      </w:pPr>
      <w:r>
        <w:t>site amenities such as toilets, meal rooms, rest areas</w:t>
      </w:r>
    </w:p>
    <w:p w14:paraId="73A2019C" w14:textId="50E3D9D0" w:rsidR="001838FA" w:rsidRPr="001B2840" w:rsidRDefault="00B62A52" w:rsidP="001838FA">
      <w:pPr>
        <w:pStyle w:val="MCDotPoints"/>
      </w:pPr>
      <w:r w:rsidRPr="001B2840">
        <w:t>location of first aid stations and the procedure for reporting injurie</w:t>
      </w:r>
      <w:r w:rsidR="00053A30">
        <w:t>s</w:t>
      </w:r>
    </w:p>
    <w:p w14:paraId="2924ABF8" w14:textId="3E4AB5EF" w:rsidR="001838FA" w:rsidRPr="001B2840" w:rsidRDefault="00B62A52" w:rsidP="001838FA">
      <w:pPr>
        <w:pStyle w:val="MCDotPoints"/>
      </w:pPr>
      <w:r>
        <w:t>foll</w:t>
      </w:r>
      <w:r w:rsidR="001838FA">
        <w:t>owing i</w:t>
      </w:r>
      <w:r w:rsidR="001838FA" w:rsidRPr="001B2840">
        <w:t>nstructions from site personnel and adhering to all safety signs and notices</w:t>
      </w:r>
    </w:p>
    <w:p w14:paraId="06624702" w14:textId="77777777" w:rsidR="003B5546" w:rsidRPr="001B2840" w:rsidRDefault="003B5546" w:rsidP="0093732F">
      <w:pPr>
        <w:pStyle w:val="MCControl"/>
      </w:pPr>
      <w:bookmarkStart w:id="722" w:name="_Toc205555664"/>
      <w:bookmarkStart w:id="723" w:name="_Toc205556962"/>
      <w:r w:rsidRPr="001B2840">
        <w:t>Control: Obtain relevant information about vehicles and drivers from other parties, prior to their arrival.</w:t>
      </w:r>
      <w:bookmarkEnd w:id="722"/>
      <w:bookmarkEnd w:id="723"/>
      <w:r w:rsidRPr="001B2840">
        <w:t xml:space="preserve"> </w:t>
      </w:r>
    </w:p>
    <w:p w14:paraId="034AD22D" w14:textId="77777777" w:rsidR="003B5546" w:rsidRPr="001B2840" w:rsidRDefault="003B5546" w:rsidP="003B5546">
      <w:pPr>
        <w:pStyle w:val="MCBodytext"/>
        <w:spacing w:after="0"/>
      </w:pPr>
      <w:r w:rsidRPr="001B2840">
        <w:lastRenderedPageBreak/>
        <w:t xml:space="preserve">Relevant Information to be obtained may include: </w:t>
      </w:r>
    </w:p>
    <w:p w14:paraId="686DAF88" w14:textId="4CDE1285" w:rsidR="003B5546" w:rsidRPr="001B2840" w:rsidRDefault="00B62A52" w:rsidP="003B5546">
      <w:pPr>
        <w:pStyle w:val="MCDotPoints"/>
      </w:pPr>
      <w:r w:rsidRPr="001B2840">
        <w:t>mass limits of each vehicle, including gross and axle limits</w:t>
      </w:r>
    </w:p>
    <w:p w14:paraId="52F3F489" w14:textId="10FB0711" w:rsidR="003B5546" w:rsidRPr="001B2840" w:rsidRDefault="00B62A52" w:rsidP="003B5546">
      <w:pPr>
        <w:pStyle w:val="MCDotPoints"/>
      </w:pPr>
      <w:r>
        <w:t>mass and dimensions of vehicles</w:t>
      </w:r>
    </w:p>
    <w:p w14:paraId="3486D5C4" w14:textId="15D73423" w:rsidR="003B5546" w:rsidRPr="001B2840" w:rsidRDefault="00B62A52" w:rsidP="003B5546">
      <w:pPr>
        <w:pStyle w:val="MCDotPoints"/>
      </w:pPr>
      <w:r w:rsidRPr="001B2840">
        <w:t>whether drivers have been trained and have the skills to safely restrain the load</w:t>
      </w:r>
    </w:p>
    <w:p w14:paraId="33C38EF4" w14:textId="6CE9B298" w:rsidR="003B5546" w:rsidRDefault="00B62A52" w:rsidP="003B5546">
      <w:pPr>
        <w:pStyle w:val="MCDotPoints"/>
      </w:pPr>
      <w:r w:rsidRPr="001B2840">
        <w:t>dis</w:t>
      </w:r>
      <w:r w:rsidR="003B5546" w:rsidRPr="001B2840">
        <w:t>tance from drivers’ base</w:t>
      </w:r>
    </w:p>
    <w:p w14:paraId="44BBD9E1" w14:textId="7B260C01" w:rsidR="00755016" w:rsidRPr="001B2840" w:rsidRDefault="00755016" w:rsidP="003B5546">
      <w:pPr>
        <w:pStyle w:val="MCDotPoints"/>
      </w:pPr>
      <w:r>
        <w:t>any haz</w:t>
      </w:r>
      <w:r w:rsidR="00FB5419">
        <w:t>ard that the visiting party may introduce to the site, along with control measures</w:t>
      </w:r>
    </w:p>
    <w:p w14:paraId="12C18AA9" w14:textId="77777777" w:rsidR="001B2840" w:rsidRPr="001B2840" w:rsidRDefault="005E3E67" w:rsidP="0093732F">
      <w:pPr>
        <w:pStyle w:val="MCControl"/>
      </w:pPr>
      <w:bookmarkStart w:id="724" w:name="_Toc205555665"/>
      <w:bookmarkStart w:id="725" w:name="_Toc205556963"/>
      <w:r>
        <w:t xml:space="preserve">Control: </w:t>
      </w:r>
      <w:r w:rsidR="001B2840" w:rsidRPr="001B2840">
        <w:t>Establish and implement a traffic management plan for heavy vehicle movements around the premises.</w:t>
      </w:r>
      <w:bookmarkEnd w:id="724"/>
      <w:bookmarkEnd w:id="725"/>
      <w:r w:rsidR="001B2840" w:rsidRPr="001B2840">
        <w:t xml:space="preserve">   </w:t>
      </w:r>
    </w:p>
    <w:p w14:paraId="25F1281F" w14:textId="77777777" w:rsidR="001B2840" w:rsidRPr="001B2840" w:rsidRDefault="001B2840" w:rsidP="0093732F">
      <w:pPr>
        <w:pStyle w:val="MCControl"/>
      </w:pPr>
      <w:bookmarkStart w:id="726" w:name="_Toc205555666"/>
      <w:bookmarkStart w:id="727" w:name="_Toc205556964"/>
      <w:r w:rsidRPr="001B2840">
        <w:t>Control: Implement a queuing system that allows drivers to park, or park and leave their vehicles, while waiting, without losing their place in a queue.</w:t>
      </w:r>
      <w:bookmarkEnd w:id="726"/>
      <w:bookmarkEnd w:id="727"/>
      <w:r w:rsidRPr="001B2840">
        <w:t xml:space="preserve">  </w:t>
      </w:r>
    </w:p>
    <w:p w14:paraId="2F9D05FA" w14:textId="208354F5" w:rsidR="001B2840" w:rsidRPr="001B2840" w:rsidRDefault="001B2840" w:rsidP="00FA0A23">
      <w:pPr>
        <w:pStyle w:val="MCBodytext"/>
      </w:pPr>
      <w:r w:rsidRPr="001B2840">
        <w:t>Consideration for premises where waiting time</w:t>
      </w:r>
      <w:r w:rsidR="00FB5419">
        <w:t>s</w:t>
      </w:r>
      <w:r w:rsidRPr="001B2840">
        <w:t xml:space="preserve"> exceed fifteen minutes. </w:t>
      </w:r>
    </w:p>
    <w:p w14:paraId="22CDFAF4" w14:textId="77777777" w:rsidR="00375B48" w:rsidRPr="001B2840" w:rsidRDefault="00375B48" w:rsidP="0093732F">
      <w:pPr>
        <w:pStyle w:val="MCControl"/>
      </w:pPr>
      <w:bookmarkStart w:id="728" w:name="_Toc205555667"/>
      <w:bookmarkStart w:id="729" w:name="_Toc205556965"/>
      <w:r w:rsidRPr="001B2840">
        <w:t>Control: Ensure there is an agreed method to notify drivers when it is their turn to be loaded or unloaded, as well as alerted to delays at the earliest available opportunity.</w:t>
      </w:r>
      <w:bookmarkEnd w:id="728"/>
      <w:bookmarkEnd w:id="729"/>
      <w:r w:rsidRPr="001B2840">
        <w:t xml:space="preserve"> </w:t>
      </w:r>
    </w:p>
    <w:p w14:paraId="3E5AF5EF" w14:textId="39DAD40A" w:rsidR="002E36B3" w:rsidRDefault="003F10AA" w:rsidP="002E36B3">
      <w:pPr>
        <w:pStyle w:val="MCBodytext"/>
      </w:pPr>
      <w:r>
        <w:t>This could be an app or automated system. For smaller operations, th</w:t>
      </w:r>
      <w:r w:rsidR="001235C6">
        <w:t xml:space="preserve">is could be </w:t>
      </w:r>
      <w:r w:rsidR="001235C6" w:rsidRPr="001B2840">
        <w:t xml:space="preserve">an SMS or social media group that includes all relevant parties. </w:t>
      </w:r>
      <w:r w:rsidR="00375B48" w:rsidRPr="001B2840">
        <w:t xml:space="preserve">Communicate with drivers using the method agreed with the </w:t>
      </w:r>
      <w:r w:rsidR="00FB5419">
        <w:t>operator</w:t>
      </w:r>
      <w:r w:rsidR="00375B48" w:rsidRPr="001B2840">
        <w:t xml:space="preserve">. </w:t>
      </w:r>
      <w:r w:rsidR="002E36B3" w:rsidRPr="001B2840">
        <w:t xml:space="preserve">Providing information about delays at the earliest opportunity may allow drivers to stop and rest at alternate locations and avoid queuing. </w:t>
      </w:r>
    </w:p>
    <w:p w14:paraId="72D3E363" w14:textId="39C303BF" w:rsidR="00935945" w:rsidRPr="001B2840" w:rsidRDefault="00935945" w:rsidP="0093732F">
      <w:pPr>
        <w:pStyle w:val="MCControl"/>
      </w:pPr>
      <w:bookmarkStart w:id="730" w:name="_Toc205555668"/>
      <w:bookmarkStart w:id="731" w:name="_Toc205556966"/>
      <w:r w:rsidRPr="001B2840">
        <w:t xml:space="preserve">Control: Monitor average waiting and loading or unloading times and share the information with other </w:t>
      </w:r>
      <w:proofErr w:type="spellStart"/>
      <w:r w:rsidRPr="001B2840">
        <w:t>CoR</w:t>
      </w:r>
      <w:proofErr w:type="spellEnd"/>
      <w:r w:rsidRPr="001B2840">
        <w:t xml:space="preserve"> parties.  Start timing from when the vehicle is stationary, </w:t>
      </w:r>
      <w:proofErr w:type="gramStart"/>
      <w:r w:rsidRPr="001B2840">
        <w:t>whether or not</w:t>
      </w:r>
      <w:proofErr w:type="gramEnd"/>
      <w:r w:rsidRPr="001B2840">
        <w:t xml:space="preserve"> it is inside the premises.</w:t>
      </w:r>
      <w:bookmarkEnd w:id="730"/>
      <w:bookmarkEnd w:id="731"/>
      <w:r w:rsidRPr="001B2840">
        <w:t xml:space="preserve"> </w:t>
      </w:r>
    </w:p>
    <w:p w14:paraId="5507B8BA" w14:textId="3EF55DA0" w:rsidR="00192ED0" w:rsidRDefault="001B2840" w:rsidP="0093732F">
      <w:pPr>
        <w:pStyle w:val="MCControl"/>
      </w:pPr>
      <w:bookmarkStart w:id="732" w:name="_Toc205555669"/>
      <w:bookmarkStart w:id="733" w:name="_Toc205556967"/>
      <w:r w:rsidRPr="001B2840">
        <w:t xml:space="preserve">Control: </w:t>
      </w:r>
      <w:r w:rsidR="00935945">
        <w:t>P</w:t>
      </w:r>
      <w:r w:rsidR="00192ED0">
        <w:t xml:space="preserve">rovide regular information to </w:t>
      </w:r>
      <w:proofErr w:type="spellStart"/>
      <w:r w:rsidR="00192ED0">
        <w:t>CoR</w:t>
      </w:r>
      <w:proofErr w:type="spellEnd"/>
      <w:r w:rsidR="00192ED0">
        <w:t xml:space="preserve"> parties about</w:t>
      </w:r>
      <w:r w:rsidR="00417EBE">
        <w:t xml:space="preserve"> </w:t>
      </w:r>
      <w:r w:rsidR="005C234F">
        <w:t>vehicle movements at premises.</w:t>
      </w:r>
      <w:r w:rsidR="00BF121C">
        <w:t xml:space="preserve"> Provide a mixture of </w:t>
      </w:r>
      <w:r w:rsidR="00BC3E1C">
        <w:t xml:space="preserve">operational data, </w:t>
      </w:r>
      <w:r w:rsidR="00BF121C">
        <w:t xml:space="preserve">monthly reports for trend monitoring, and real time updates that assist </w:t>
      </w:r>
      <w:r w:rsidR="00723EB1">
        <w:t>schedulers.</w:t>
      </w:r>
      <w:bookmarkEnd w:id="732"/>
      <w:bookmarkEnd w:id="733"/>
      <w:r w:rsidR="00723EB1">
        <w:t xml:space="preserve"> </w:t>
      </w:r>
    </w:p>
    <w:p w14:paraId="26163F0F" w14:textId="4520A2A0" w:rsidR="00417EBE" w:rsidRPr="001B2840" w:rsidRDefault="00417EBE" w:rsidP="00417EBE">
      <w:pPr>
        <w:pStyle w:val="MCBodytext"/>
        <w:spacing w:after="0"/>
      </w:pPr>
      <w:r w:rsidRPr="001B2840">
        <w:t>For example</w:t>
      </w:r>
      <w:r w:rsidR="00BC3E1C">
        <w:t xml:space="preserve">: </w:t>
      </w:r>
      <w:r w:rsidR="009E10DC">
        <w:t xml:space="preserve"> </w:t>
      </w:r>
    </w:p>
    <w:p w14:paraId="1B169234" w14:textId="0E6811E0" w:rsidR="00BC3E1C" w:rsidRDefault="00B62A52" w:rsidP="00723EB1">
      <w:pPr>
        <w:pStyle w:val="MCDotPoints"/>
      </w:pPr>
      <w:r>
        <w:t>m</w:t>
      </w:r>
      <w:r w:rsidRPr="001B2840">
        <w:t>onthly report of average waiting times</w:t>
      </w:r>
      <w:r>
        <w:t xml:space="preserve"> </w:t>
      </w:r>
    </w:p>
    <w:p w14:paraId="09330871" w14:textId="2BCF7B73" w:rsidR="000A45A2" w:rsidRDefault="00B62A52" w:rsidP="00723EB1">
      <w:pPr>
        <w:pStyle w:val="MCDotPoints"/>
      </w:pPr>
      <w:r>
        <w:t>monthly report of average time to load</w:t>
      </w:r>
    </w:p>
    <w:p w14:paraId="66B346BE" w14:textId="63387676" w:rsidR="007C3278" w:rsidRDefault="00B62A52" w:rsidP="00723EB1">
      <w:pPr>
        <w:pStyle w:val="MCDotPoints"/>
      </w:pPr>
      <w:r>
        <w:t>detail about vehicle arrival and departure times, time loaded</w:t>
      </w:r>
    </w:p>
    <w:p w14:paraId="2EFD1909" w14:textId="230C43F0" w:rsidR="007C3278" w:rsidRDefault="00B62A52" w:rsidP="00723EB1">
      <w:pPr>
        <w:pStyle w:val="MCDotPoints"/>
      </w:pPr>
      <w:r>
        <w:t>detail about mass on arrival and on departure</w:t>
      </w:r>
    </w:p>
    <w:p w14:paraId="6D54B4A7" w14:textId="475E2DE2" w:rsidR="006E4D2B" w:rsidRDefault="00B62A52" w:rsidP="00723EB1">
      <w:pPr>
        <w:pStyle w:val="MCDotPoints"/>
      </w:pPr>
      <w:r>
        <w:t>real time updates about d</w:t>
      </w:r>
      <w:r w:rsidRPr="001B2840">
        <w:t>elays</w:t>
      </w:r>
      <w:r>
        <w:t>, causes and estimates</w:t>
      </w:r>
    </w:p>
    <w:p w14:paraId="4F82B56B" w14:textId="0311FF74" w:rsidR="00E41B44" w:rsidRDefault="00B62A52" w:rsidP="00417EBE">
      <w:pPr>
        <w:pStyle w:val="MCDotPoints"/>
      </w:pPr>
      <w:r>
        <w:t>real time updates about the number of vehicles in a queue</w:t>
      </w:r>
    </w:p>
    <w:p w14:paraId="66F5E3B8" w14:textId="5DA43864" w:rsidR="00E41B44" w:rsidRDefault="00B62A52" w:rsidP="00417EBE">
      <w:pPr>
        <w:pStyle w:val="MCDotPoints"/>
      </w:pPr>
      <w:r>
        <w:t xml:space="preserve">real time </w:t>
      </w:r>
      <w:r w:rsidR="00E41B44">
        <w:t xml:space="preserve">updates of changes to closing times or procedures </w:t>
      </w:r>
    </w:p>
    <w:p w14:paraId="61930862" w14:textId="0674A12E" w:rsidR="001B2840" w:rsidRPr="001B2840" w:rsidRDefault="00E41B44" w:rsidP="0093732F">
      <w:pPr>
        <w:pStyle w:val="MCControl"/>
      </w:pPr>
      <w:bookmarkStart w:id="734" w:name="_Toc205555670"/>
      <w:bookmarkStart w:id="735" w:name="_Toc205556968"/>
      <w:r>
        <w:t xml:space="preserve">Control: </w:t>
      </w:r>
      <w:r w:rsidR="001B2840" w:rsidRPr="001B2840">
        <w:t xml:space="preserve">Incorporate targeted truck turnaround times into agreements with </w:t>
      </w:r>
      <w:proofErr w:type="spellStart"/>
      <w:r w:rsidR="001B2840" w:rsidRPr="001B2840">
        <w:t>CoR</w:t>
      </w:r>
      <w:proofErr w:type="spellEnd"/>
      <w:r w:rsidR="001B2840" w:rsidRPr="001B2840">
        <w:t xml:space="preserve"> parties.</w:t>
      </w:r>
      <w:bookmarkEnd w:id="734"/>
      <w:bookmarkEnd w:id="735"/>
      <w:r w:rsidR="001B2840" w:rsidRPr="001B2840">
        <w:t xml:space="preserve">  </w:t>
      </w:r>
    </w:p>
    <w:p w14:paraId="12FEFDD8" w14:textId="22514ED4" w:rsidR="001B2840" w:rsidRPr="001B2840" w:rsidRDefault="001B2840" w:rsidP="0093732F">
      <w:pPr>
        <w:pStyle w:val="MCControl"/>
      </w:pPr>
      <w:bookmarkStart w:id="736" w:name="_Toc205555671"/>
      <w:bookmarkStart w:id="737" w:name="_Toc205556969"/>
      <w:r w:rsidRPr="001B2840">
        <w:t xml:space="preserve">Control: </w:t>
      </w:r>
      <w:r w:rsidR="005C234F">
        <w:t xml:space="preserve">Include terms in </w:t>
      </w:r>
      <w:r w:rsidRPr="001B2840">
        <w:t>agreements</w:t>
      </w:r>
      <w:r w:rsidR="005C234F">
        <w:t xml:space="preserve"> with </w:t>
      </w:r>
      <w:proofErr w:type="spellStart"/>
      <w:r w:rsidR="005C234F">
        <w:t>CoR</w:t>
      </w:r>
      <w:proofErr w:type="spellEnd"/>
      <w:r w:rsidR="005C234F">
        <w:t xml:space="preserve"> parties </w:t>
      </w:r>
      <w:r w:rsidR="00595ECD">
        <w:t>about:</w:t>
      </w:r>
      <w:bookmarkEnd w:id="736"/>
      <w:bookmarkEnd w:id="737"/>
      <w:r w:rsidR="00595ECD">
        <w:t xml:space="preserve"> </w:t>
      </w:r>
      <w:r w:rsidRPr="001B2840">
        <w:t xml:space="preserve"> </w:t>
      </w:r>
    </w:p>
    <w:p w14:paraId="014EB8B8" w14:textId="25638972" w:rsidR="001B2840" w:rsidRPr="001B2840" w:rsidRDefault="00B62A52" w:rsidP="00FA0A23">
      <w:pPr>
        <w:pStyle w:val="MCDotPoints"/>
      </w:pPr>
      <w:r>
        <w:t>obligations to provide information</w:t>
      </w:r>
    </w:p>
    <w:p w14:paraId="44112DAE" w14:textId="7060B319" w:rsidR="001B2840" w:rsidRPr="001B2840" w:rsidRDefault="00B62A52" w:rsidP="00FA0A23">
      <w:pPr>
        <w:pStyle w:val="MCDotPoints"/>
      </w:pPr>
      <w:r w:rsidRPr="001B2840">
        <w:t>method to recalculate payment terms when waiting times exceed agreed threshold</w:t>
      </w:r>
    </w:p>
    <w:p w14:paraId="621246F3" w14:textId="18084260" w:rsidR="001B2840" w:rsidRPr="001B2840" w:rsidRDefault="00B62A52" w:rsidP="00FA0A23">
      <w:pPr>
        <w:pStyle w:val="MCDotPoints"/>
      </w:pPr>
      <w:r w:rsidRPr="001B2840">
        <w:t>adjustment to booking ratios to maintain average waiting times at an acceptable level</w:t>
      </w:r>
    </w:p>
    <w:p w14:paraId="7238BC4E" w14:textId="00350730" w:rsidR="001B2840" w:rsidRPr="001B2840" w:rsidRDefault="00B62A52" w:rsidP="00FA0A23">
      <w:pPr>
        <w:pStyle w:val="MCDotPoints"/>
      </w:pPr>
      <w:r w:rsidRPr="001B2840">
        <w:t xml:space="preserve">parties attending </w:t>
      </w:r>
      <w:r>
        <w:t xml:space="preserve">premises must advise of delays </w:t>
      </w:r>
      <w:r w:rsidRPr="001B2840">
        <w:t xml:space="preserve">as soon as possible </w:t>
      </w:r>
    </w:p>
    <w:p w14:paraId="059CE8FC" w14:textId="6FC9ED43" w:rsidR="001B2840" w:rsidRDefault="00B62A52" w:rsidP="00FA0A23">
      <w:pPr>
        <w:pStyle w:val="MCDotPoints"/>
      </w:pPr>
      <w:r w:rsidRPr="001B2840">
        <w:t>requi</w:t>
      </w:r>
      <w:r w:rsidR="001B2840" w:rsidRPr="001B2840">
        <w:t xml:space="preserve">rement </w:t>
      </w:r>
      <w:r w:rsidR="00223426">
        <w:t xml:space="preserve">that </w:t>
      </w:r>
      <w:r w:rsidR="001B2840" w:rsidRPr="001B2840">
        <w:t xml:space="preserve">visitors to </w:t>
      </w:r>
      <w:r w:rsidR="00223426">
        <w:t xml:space="preserve">premises must </w:t>
      </w:r>
      <w:r w:rsidR="001B2840" w:rsidRPr="001B2840">
        <w:t xml:space="preserve">consent to </w:t>
      </w:r>
      <w:r w:rsidR="00223426">
        <w:t xml:space="preserve">undergo </w:t>
      </w:r>
      <w:r w:rsidR="001B2840" w:rsidRPr="001B2840">
        <w:t xml:space="preserve">drug and alcohol testing </w:t>
      </w:r>
    </w:p>
    <w:p w14:paraId="320B7A01" w14:textId="5C9DA29B" w:rsidR="00494613" w:rsidRPr="001B2840" w:rsidRDefault="00494613" w:rsidP="0093732F">
      <w:pPr>
        <w:pStyle w:val="MCControl"/>
      </w:pPr>
      <w:bookmarkStart w:id="738" w:name="_Toc205555672"/>
      <w:bookmarkStart w:id="739" w:name="_Toc205556970"/>
      <w:r w:rsidRPr="001B2840">
        <w:t>Control: Accommodate and communicate delays including adjusting or reprioriti</w:t>
      </w:r>
      <w:r w:rsidR="00FB5419">
        <w:t>s</w:t>
      </w:r>
      <w:r w:rsidRPr="001B2840">
        <w:t>ing loading or unloading times as required</w:t>
      </w:r>
      <w:r w:rsidR="00F26162">
        <w:t>.</w:t>
      </w:r>
      <w:bookmarkEnd w:id="738"/>
      <w:bookmarkEnd w:id="739"/>
      <w:r w:rsidRPr="001B2840">
        <w:t xml:space="preserve">   </w:t>
      </w:r>
    </w:p>
    <w:p w14:paraId="7D54422A" w14:textId="77777777" w:rsidR="00494613" w:rsidRPr="001B2840" w:rsidRDefault="00494613" w:rsidP="00494613">
      <w:pPr>
        <w:pStyle w:val="MCBodytext"/>
        <w:spacing w:after="0"/>
      </w:pPr>
      <w:r w:rsidRPr="001B2840">
        <w:lastRenderedPageBreak/>
        <w:t xml:space="preserve">For example: </w:t>
      </w:r>
    </w:p>
    <w:p w14:paraId="247B423D" w14:textId="067E2B7E" w:rsidR="00494613" w:rsidRPr="001B2840" w:rsidRDefault="00494613" w:rsidP="00494613">
      <w:pPr>
        <w:pStyle w:val="MCDotPoints"/>
      </w:pPr>
      <w:r w:rsidRPr="001B2840">
        <w:t>contacting driver directly using UHF, phone or SMS; calling the driver’s employer or scheduler</w:t>
      </w:r>
    </w:p>
    <w:p w14:paraId="27A8F71A" w14:textId="315728C9" w:rsidR="00494613" w:rsidRPr="001B2840" w:rsidRDefault="00494613" w:rsidP="00494613">
      <w:pPr>
        <w:pStyle w:val="MCDotPoints"/>
      </w:pPr>
      <w:r w:rsidRPr="001B2840">
        <w:t>for potential or future delays use social media to raise general awareness</w:t>
      </w:r>
    </w:p>
    <w:p w14:paraId="181C6B3A" w14:textId="488A89DA" w:rsidR="00494613" w:rsidRPr="001B2840" w:rsidRDefault="00494613" w:rsidP="00494613">
      <w:pPr>
        <w:pStyle w:val="MCDotPoints"/>
      </w:pPr>
      <w:r w:rsidRPr="001B2840">
        <w:t>providing information about delays at the earliest opportunity may allow drivers to stop and rest at alternate locations and avoid queuing</w:t>
      </w:r>
    </w:p>
    <w:p w14:paraId="3ABCA32A" w14:textId="77777777" w:rsidR="008A4CA4" w:rsidRPr="001B2840" w:rsidRDefault="008A4CA4" w:rsidP="0093732F">
      <w:pPr>
        <w:pStyle w:val="MCControl"/>
      </w:pPr>
      <w:bookmarkStart w:id="740" w:name="_Toc205555673"/>
      <w:bookmarkStart w:id="741" w:name="_Toc205556971"/>
      <w:r w:rsidRPr="001B2840">
        <w:t>Control: Allocate timeslots according to the capacity of the premises to load or unload vehicles in the allocated time.</w:t>
      </w:r>
      <w:bookmarkEnd w:id="740"/>
      <w:bookmarkEnd w:id="741"/>
      <w:r w:rsidRPr="001B2840">
        <w:t xml:space="preserve">  </w:t>
      </w:r>
    </w:p>
    <w:p w14:paraId="71CC4E4F" w14:textId="36D19F26" w:rsidR="008A4CA4" w:rsidRPr="001B2840" w:rsidRDefault="00B62A52" w:rsidP="008A4CA4">
      <w:pPr>
        <w:pStyle w:val="MCDotPoints"/>
      </w:pPr>
      <w:r>
        <w:t>a</w:t>
      </w:r>
      <w:r w:rsidR="008A4CA4" w:rsidRPr="001B2840">
        <w:t>void allocating 100% of time slots, to retain capacity to respond to delays or other contingencies</w:t>
      </w:r>
    </w:p>
    <w:p w14:paraId="45E5148D" w14:textId="40543138" w:rsidR="008A4CA4" w:rsidRDefault="00B62A52" w:rsidP="008A4CA4">
      <w:pPr>
        <w:pStyle w:val="MCDotPoints"/>
      </w:pPr>
      <w:r>
        <w:t>a</w:t>
      </w:r>
      <w:r w:rsidR="008A4CA4" w:rsidRPr="001B2840">
        <w:t>llow flexibility in booking systems to afford time for problematic loads or containers to be detected and dealt with, without penalty to transporters</w:t>
      </w:r>
    </w:p>
    <w:p w14:paraId="33FC3462" w14:textId="3EB7EA5B" w:rsidR="005D0D67" w:rsidRPr="001B2840" w:rsidRDefault="005D0D67" w:rsidP="0093732F">
      <w:pPr>
        <w:pStyle w:val="MCControl"/>
      </w:pPr>
      <w:bookmarkStart w:id="742" w:name="_Toc205555674"/>
      <w:bookmarkStart w:id="743" w:name="_Toc205556972"/>
      <w:r w:rsidRPr="001B2840">
        <w:t xml:space="preserve">Control: Roster sufficient </w:t>
      </w:r>
      <w:r w:rsidR="008059D3">
        <w:t>employee</w:t>
      </w:r>
      <w:r w:rsidR="00FB5419">
        <w:t>s</w:t>
      </w:r>
      <w:r w:rsidR="008059D3" w:rsidRPr="001B2840">
        <w:t xml:space="preserve"> </w:t>
      </w:r>
      <w:r w:rsidRPr="001B2840">
        <w:t>to load or unload vehicles within planned timeframes.</w:t>
      </w:r>
      <w:bookmarkEnd w:id="742"/>
      <w:bookmarkEnd w:id="743"/>
    </w:p>
    <w:p w14:paraId="17E956F1" w14:textId="77777777" w:rsidR="00C33254" w:rsidRPr="001B2840" w:rsidRDefault="00C33254" w:rsidP="0093732F">
      <w:pPr>
        <w:pStyle w:val="MCControl"/>
      </w:pPr>
      <w:bookmarkStart w:id="744" w:name="_Toc205555675"/>
      <w:bookmarkStart w:id="745" w:name="_Toc205556973"/>
      <w:r w:rsidRPr="001B2840">
        <w:t>Control: Adjust scheduling or staffing when turnaround times exceed targets or when truck queues on public roads create a hazard for other road users.</w:t>
      </w:r>
      <w:bookmarkEnd w:id="744"/>
      <w:bookmarkEnd w:id="745"/>
    </w:p>
    <w:p w14:paraId="6DB90D13" w14:textId="5CA6CC9A" w:rsidR="00C33254" w:rsidRPr="001B2840" w:rsidRDefault="005D0D67" w:rsidP="0093732F">
      <w:pPr>
        <w:pStyle w:val="MCControl"/>
      </w:pPr>
      <w:bookmarkStart w:id="746" w:name="_Toc205555676"/>
      <w:bookmarkStart w:id="747" w:name="_Toc205556974"/>
      <w:r>
        <w:t xml:space="preserve">Control: </w:t>
      </w:r>
      <w:r w:rsidR="00C33254" w:rsidRPr="001B2840">
        <w:t>For multiple deliveries or collections, stagger when trucks arrive on site.</w:t>
      </w:r>
      <w:bookmarkEnd w:id="746"/>
      <w:bookmarkEnd w:id="747"/>
      <w:r w:rsidR="00C33254" w:rsidRPr="001B2840">
        <w:t xml:space="preserve"> </w:t>
      </w:r>
    </w:p>
    <w:p w14:paraId="7F69A96C" w14:textId="20F6C26D" w:rsidR="003D4861" w:rsidRPr="001B2840" w:rsidRDefault="003D4861">
      <w:pPr>
        <w:pStyle w:val="MCControl"/>
        <w:spacing w:after="0"/>
      </w:pPr>
      <w:bookmarkStart w:id="748" w:name="_Toc205555677"/>
      <w:bookmarkStart w:id="749" w:name="_Toc205556975"/>
      <w:r w:rsidRPr="001B2840">
        <w:t>Control: I</w:t>
      </w:r>
      <w:r w:rsidR="00423066">
        <w:t xml:space="preserve">nclude terms in agreements with </w:t>
      </w:r>
      <w:proofErr w:type="spellStart"/>
      <w:r w:rsidR="00423066">
        <w:t>CoR</w:t>
      </w:r>
      <w:proofErr w:type="spellEnd"/>
      <w:r w:rsidR="00423066">
        <w:t xml:space="preserve"> parties </w:t>
      </w:r>
      <w:r w:rsidR="00A84B9B">
        <w:t xml:space="preserve">confirming the right to refuse </w:t>
      </w:r>
      <w:r w:rsidR="002F3836">
        <w:t xml:space="preserve">to load </w:t>
      </w:r>
      <w:r w:rsidR="00A84B9B">
        <w:t>a vehicle when</w:t>
      </w:r>
      <w:r w:rsidR="00F26162">
        <w:t xml:space="preserve">, </w:t>
      </w:r>
      <w:r w:rsidR="00D43AB0">
        <w:t>f</w:t>
      </w:r>
      <w:r w:rsidRPr="001B2840">
        <w:t>or example:</w:t>
      </w:r>
      <w:bookmarkEnd w:id="748"/>
      <w:bookmarkEnd w:id="749"/>
      <w:r w:rsidRPr="001B2840">
        <w:t xml:space="preserve"> </w:t>
      </w:r>
    </w:p>
    <w:p w14:paraId="13959317" w14:textId="77777777" w:rsidR="003D4861" w:rsidRPr="001B2840" w:rsidRDefault="003D4861" w:rsidP="003D4861">
      <w:pPr>
        <w:pStyle w:val="MCDotPoints"/>
      </w:pPr>
      <w:r w:rsidRPr="001B2840">
        <w:t>the driver appears unfit to drive</w:t>
      </w:r>
    </w:p>
    <w:p w14:paraId="6C38A0C2" w14:textId="77777777" w:rsidR="003D4861" w:rsidRPr="001B2840" w:rsidRDefault="003D4861" w:rsidP="003D4861">
      <w:pPr>
        <w:pStyle w:val="MCDotPoints"/>
      </w:pPr>
      <w:r w:rsidRPr="001B2840">
        <w:t xml:space="preserve">the vehicle is not rated to carry the required load </w:t>
      </w:r>
    </w:p>
    <w:p w14:paraId="537C36A6" w14:textId="77777777" w:rsidR="003D4861" w:rsidRPr="001B2840" w:rsidRDefault="003D4861" w:rsidP="003D4861">
      <w:pPr>
        <w:pStyle w:val="MCDotPoints"/>
      </w:pPr>
      <w:r w:rsidRPr="001B2840">
        <w:t xml:space="preserve">the vehicle does not have the necessary load restraint equipment </w:t>
      </w:r>
    </w:p>
    <w:p w14:paraId="5F496807" w14:textId="77777777" w:rsidR="003D4861" w:rsidRPr="001B2840" w:rsidRDefault="003D4861" w:rsidP="003D4861">
      <w:pPr>
        <w:pStyle w:val="MCDotPoints"/>
      </w:pPr>
      <w:r w:rsidRPr="001B2840">
        <w:t xml:space="preserve">the vehicle appears unsafe for use on a road  </w:t>
      </w:r>
    </w:p>
    <w:p w14:paraId="06A19F50" w14:textId="7BDC8EEB" w:rsidR="008A4CA4" w:rsidRPr="0093732F" w:rsidRDefault="008A4CA4" w:rsidP="0093732F">
      <w:pPr>
        <w:pStyle w:val="MCControl"/>
      </w:pPr>
      <w:bookmarkStart w:id="750" w:name="_Toc205555678"/>
      <w:bookmarkStart w:id="751" w:name="_Toc205556976"/>
      <w:r w:rsidRPr="0093732F">
        <w:t xml:space="preserve">Control: Implement procedures (consistent with existing agreements) for employees to follow if a vehicle arrives at the premises </w:t>
      </w:r>
      <w:r w:rsidR="00B454AA">
        <w:t>and</w:t>
      </w:r>
      <w:r w:rsidRPr="0093732F">
        <w:t>:</w:t>
      </w:r>
      <w:bookmarkEnd w:id="750"/>
      <w:bookmarkEnd w:id="751"/>
    </w:p>
    <w:p w14:paraId="0169689A" w14:textId="77777777" w:rsidR="008A4CA4" w:rsidRPr="001B2840" w:rsidRDefault="008A4CA4" w:rsidP="008A4CA4">
      <w:pPr>
        <w:pStyle w:val="MCDotPoints"/>
      </w:pPr>
      <w:r w:rsidRPr="001B2840">
        <w:t>the driver appears unfit to drive</w:t>
      </w:r>
    </w:p>
    <w:p w14:paraId="43DE99B0" w14:textId="77777777" w:rsidR="008A4CA4" w:rsidRPr="001B2840" w:rsidRDefault="008A4CA4" w:rsidP="008A4CA4">
      <w:pPr>
        <w:pStyle w:val="MCDotPoints"/>
      </w:pPr>
      <w:r w:rsidRPr="001B2840">
        <w:t>the vehicle is overloaded</w:t>
      </w:r>
    </w:p>
    <w:p w14:paraId="4DBAC230" w14:textId="77777777" w:rsidR="008A4CA4" w:rsidRPr="001B2840" w:rsidRDefault="008A4CA4" w:rsidP="008A4CA4">
      <w:pPr>
        <w:pStyle w:val="MCDotPoints"/>
      </w:pPr>
      <w:r w:rsidRPr="001B2840">
        <w:t>the load is improperly restrained, or leaking or falling from the vehicle</w:t>
      </w:r>
    </w:p>
    <w:p w14:paraId="10B89B29" w14:textId="77777777" w:rsidR="008A4CA4" w:rsidRPr="001B2840" w:rsidRDefault="008A4CA4" w:rsidP="008A4CA4">
      <w:pPr>
        <w:pStyle w:val="MCDotPoints"/>
      </w:pPr>
      <w:r w:rsidRPr="001B2840">
        <w:t xml:space="preserve">livestock need veterinary attention  </w:t>
      </w:r>
    </w:p>
    <w:p w14:paraId="152520B4" w14:textId="77777777" w:rsidR="008A4CA4" w:rsidRPr="001B2840" w:rsidRDefault="008A4CA4" w:rsidP="008A4CA4">
      <w:pPr>
        <w:pStyle w:val="MCDotPoints"/>
      </w:pPr>
      <w:r w:rsidRPr="001B2840">
        <w:t xml:space="preserve">the vehicle appears unsafe for use on a road </w:t>
      </w:r>
    </w:p>
    <w:p w14:paraId="4C6464B1" w14:textId="2609F653" w:rsidR="008A4CA4" w:rsidRPr="001B2840" w:rsidRDefault="00833A13" w:rsidP="008A4CA4">
      <w:pPr>
        <w:pStyle w:val="MCDotPoints"/>
      </w:pPr>
      <w:r>
        <w:t xml:space="preserve">also </w:t>
      </w:r>
      <w:r w:rsidR="00FB5419">
        <w:t>c</w:t>
      </w:r>
      <w:r w:rsidR="008A4CA4" w:rsidRPr="001B2840">
        <w:t>onsider the available equipment and skills of employees to determine the best way to respond to the issue</w:t>
      </w:r>
    </w:p>
    <w:p w14:paraId="001A8925" w14:textId="60CED9FA" w:rsidR="001B2840" w:rsidRPr="001B2840" w:rsidRDefault="001B2840" w:rsidP="0093732F">
      <w:pPr>
        <w:pStyle w:val="MCControl"/>
      </w:pPr>
      <w:bookmarkStart w:id="752" w:name="_Toc205555679"/>
      <w:bookmarkStart w:id="753" w:name="_Toc205556977"/>
      <w:r w:rsidRPr="001B2840">
        <w:t xml:space="preserve">Control: Maintain records of </w:t>
      </w:r>
      <w:r w:rsidR="00FB5419">
        <w:t>each type of safety</w:t>
      </w:r>
      <w:r w:rsidR="00FB5419" w:rsidRPr="001B2840">
        <w:t xml:space="preserve"> </w:t>
      </w:r>
      <w:r w:rsidRPr="001B2840">
        <w:t>inciden</w:t>
      </w:r>
      <w:r w:rsidR="009815A3">
        <w:t>t.</w:t>
      </w:r>
      <w:bookmarkEnd w:id="752"/>
      <w:bookmarkEnd w:id="753"/>
      <w:r w:rsidRPr="001B2840">
        <w:t xml:space="preserve"> </w:t>
      </w:r>
    </w:p>
    <w:p w14:paraId="01B6B411" w14:textId="77777777" w:rsidR="001B2840" w:rsidRPr="001B2840" w:rsidRDefault="001B2840" w:rsidP="0093732F">
      <w:pPr>
        <w:pStyle w:val="MCControl"/>
      </w:pPr>
      <w:bookmarkStart w:id="754" w:name="_Toc205555680"/>
      <w:bookmarkStart w:id="755" w:name="_Toc205556978"/>
      <w:r w:rsidRPr="001B2840">
        <w:t>Control: Provide feedback to other parties about safety issues at the earliest opportunity.</w:t>
      </w:r>
      <w:bookmarkEnd w:id="754"/>
      <w:bookmarkEnd w:id="755"/>
      <w:r w:rsidRPr="001B2840">
        <w:t xml:space="preserve">   </w:t>
      </w:r>
    </w:p>
    <w:p w14:paraId="2EBA9340" w14:textId="77777777" w:rsidR="00494613" w:rsidRPr="001B2840" w:rsidRDefault="00494613" w:rsidP="0093732F">
      <w:pPr>
        <w:pStyle w:val="MCControl"/>
      </w:pPr>
      <w:bookmarkStart w:id="756" w:name="_Toc181375711"/>
      <w:bookmarkStart w:id="757" w:name="_Toc181375713"/>
      <w:bookmarkStart w:id="758" w:name="_Toc180967606"/>
      <w:bookmarkStart w:id="759" w:name="_Toc181375724"/>
      <w:bookmarkStart w:id="760" w:name="_Toc180967612"/>
      <w:bookmarkStart w:id="761" w:name="_Toc181375730"/>
      <w:bookmarkStart w:id="762" w:name="_Toc190849672"/>
      <w:bookmarkStart w:id="763" w:name="_Toc190854982"/>
      <w:bookmarkStart w:id="764" w:name="_Toc193367631"/>
      <w:bookmarkStart w:id="765" w:name="_Toc193367632"/>
      <w:bookmarkStart w:id="766" w:name="_Toc193367633"/>
      <w:bookmarkStart w:id="767" w:name="_Toc193367634"/>
      <w:bookmarkStart w:id="768" w:name="_Toc193367635"/>
      <w:bookmarkStart w:id="769" w:name="_Toc193367636"/>
      <w:bookmarkStart w:id="770" w:name="_Toc193367637"/>
      <w:bookmarkStart w:id="771" w:name="_Toc193367638"/>
      <w:bookmarkStart w:id="772" w:name="_Toc193367639"/>
      <w:bookmarkStart w:id="773" w:name="_Toc193367640"/>
      <w:bookmarkStart w:id="774" w:name="_Toc193367641"/>
      <w:bookmarkStart w:id="775" w:name="_Toc193367642"/>
      <w:bookmarkStart w:id="776" w:name="_Toc193367643"/>
      <w:bookmarkStart w:id="777" w:name="_Toc193367644"/>
      <w:bookmarkStart w:id="778" w:name="_Toc193367645"/>
      <w:bookmarkStart w:id="779" w:name="_Toc193367646"/>
      <w:bookmarkStart w:id="780" w:name="_Toc193367647"/>
      <w:bookmarkStart w:id="781" w:name="_Toc193367648"/>
      <w:bookmarkStart w:id="782" w:name="_Toc193367649"/>
      <w:bookmarkStart w:id="783" w:name="_Toc193367650"/>
      <w:bookmarkStart w:id="784" w:name="_Toc193367651"/>
      <w:bookmarkStart w:id="785" w:name="_Toc193367652"/>
      <w:bookmarkStart w:id="786" w:name="_Toc193367653"/>
      <w:bookmarkStart w:id="787" w:name="_Toc193367654"/>
      <w:bookmarkStart w:id="788" w:name="_Toc193367655"/>
      <w:bookmarkStart w:id="789" w:name="_Toc193367656"/>
      <w:bookmarkStart w:id="790" w:name="_Toc193367657"/>
      <w:bookmarkStart w:id="791" w:name="_Toc193367658"/>
      <w:bookmarkStart w:id="792" w:name="_Toc193367659"/>
      <w:bookmarkStart w:id="793" w:name="_Toc193367660"/>
      <w:bookmarkStart w:id="794" w:name="_Toc193367661"/>
      <w:bookmarkStart w:id="795" w:name="_Toc193367662"/>
      <w:bookmarkStart w:id="796" w:name="_Toc193367663"/>
      <w:bookmarkStart w:id="797" w:name="_Toc193367664"/>
      <w:bookmarkStart w:id="798" w:name="_Toc193367665"/>
      <w:bookmarkStart w:id="799" w:name="_Toc193367666"/>
      <w:bookmarkStart w:id="800" w:name="_Toc193367667"/>
      <w:bookmarkStart w:id="801" w:name="_Toc193367668"/>
      <w:bookmarkStart w:id="802" w:name="_Toc196911878"/>
      <w:bookmarkStart w:id="803" w:name="_Toc196912091"/>
      <w:bookmarkStart w:id="804" w:name="_Toc196912655"/>
      <w:bookmarkStart w:id="805" w:name="_Toc196911879"/>
      <w:bookmarkStart w:id="806" w:name="_Toc196912092"/>
      <w:bookmarkStart w:id="807" w:name="_Toc196912656"/>
      <w:bookmarkStart w:id="808" w:name="_Toc205555681"/>
      <w:bookmarkStart w:id="809" w:name="_Toc205556979"/>
      <w:bookmarkEnd w:id="670"/>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Pr="001B2840">
        <w:t>Control: Report road maintenance/improvement issues in the vicinity to the relevant road owner or manager.</w:t>
      </w:r>
      <w:bookmarkEnd w:id="808"/>
      <w:bookmarkEnd w:id="809"/>
      <w:r w:rsidRPr="001B2840">
        <w:t xml:space="preserve">  </w:t>
      </w:r>
    </w:p>
    <w:p w14:paraId="5DB30A86" w14:textId="77777777" w:rsidR="004206A3" w:rsidRPr="00E25E38" w:rsidRDefault="004206A3" w:rsidP="0093732F">
      <w:pPr>
        <w:pStyle w:val="MCControl"/>
      </w:pPr>
      <w:bookmarkStart w:id="810" w:name="_Toc205555682"/>
      <w:bookmarkStart w:id="811" w:name="_Toc205556980"/>
      <w:r w:rsidRPr="00E25E38">
        <w:t>Control: Provide public education about the site and vehicle movements.</w:t>
      </w:r>
      <w:bookmarkEnd w:id="810"/>
      <w:bookmarkEnd w:id="811"/>
      <w:r w:rsidRPr="00E25E38">
        <w:t xml:space="preserve"> </w:t>
      </w:r>
    </w:p>
    <w:p w14:paraId="38A7AC3E" w14:textId="77777777" w:rsidR="004206A3" w:rsidRPr="001B2840" w:rsidRDefault="004206A3" w:rsidP="004206A3">
      <w:pPr>
        <w:pStyle w:val="MCBodytext"/>
        <w:spacing w:after="0"/>
      </w:pPr>
      <w:r w:rsidRPr="001B2840">
        <w:t xml:space="preserve">For example: </w:t>
      </w:r>
    </w:p>
    <w:p w14:paraId="1387A024" w14:textId="733DD628" w:rsidR="004206A3" w:rsidRPr="001B2840" w:rsidRDefault="002F3836" w:rsidP="004206A3">
      <w:pPr>
        <w:pStyle w:val="MCDotPoints"/>
      </w:pPr>
      <w:r w:rsidRPr="001B2840">
        <w:t xml:space="preserve">affix signs displaying safety information, warnings or instructions about heavy vehicles </w:t>
      </w:r>
    </w:p>
    <w:p w14:paraId="551741D8" w14:textId="05685C06" w:rsidR="004206A3" w:rsidRPr="001B2840" w:rsidRDefault="002F3836" w:rsidP="004206A3">
      <w:pPr>
        <w:pStyle w:val="MCDotPoints"/>
      </w:pPr>
      <w:r w:rsidRPr="001B2840">
        <w:lastRenderedPageBreak/>
        <w:t xml:space="preserve">place signage to advise members of the public of vehicle movements </w:t>
      </w:r>
    </w:p>
    <w:p w14:paraId="7845E138" w14:textId="150BAA85" w:rsidR="004206A3" w:rsidRPr="001B2840" w:rsidRDefault="002F3836" w:rsidP="004206A3">
      <w:pPr>
        <w:pStyle w:val="MCDotPoints"/>
      </w:pPr>
      <w:r w:rsidRPr="001B2840">
        <w:t xml:space="preserve">install signs on roads in the vicinity of the premises, about the presence of heavy vehicles in the area  </w:t>
      </w:r>
    </w:p>
    <w:p w14:paraId="2BDE14CF" w14:textId="491CF752" w:rsidR="004206A3" w:rsidRDefault="002F3836" w:rsidP="004206A3">
      <w:pPr>
        <w:pStyle w:val="MCDotPoints"/>
      </w:pPr>
      <w:r w:rsidRPr="001B2840">
        <w:t xml:space="preserve">highlight </w:t>
      </w:r>
      <w:r w:rsidR="004206A3" w:rsidRPr="001B2840">
        <w:t xml:space="preserve">vehicle manoeuvrability limitations and specify minimum safe separation distances for other road users. </w:t>
      </w:r>
      <w:r>
        <w:t>(e</w:t>
      </w:r>
      <w:r w:rsidR="004206A3" w:rsidRPr="001B2840">
        <w:t>.g., on signage attached to trucks</w:t>
      </w:r>
      <w:r>
        <w:t>)</w:t>
      </w:r>
      <w:r w:rsidR="004206A3" w:rsidRPr="001B2840">
        <w:t xml:space="preserve"> </w:t>
      </w:r>
    </w:p>
    <w:p w14:paraId="72336049" w14:textId="385CE840" w:rsidR="00833A13" w:rsidRDefault="00833A13" w:rsidP="00833A13">
      <w:pPr>
        <w:pStyle w:val="MCControl"/>
      </w:pPr>
      <w:bookmarkStart w:id="812" w:name="_Toc205555683"/>
      <w:bookmarkStart w:id="813" w:name="_Toc205556981"/>
      <w:r>
        <w:t>Resources for Managing loading and unloading premises</w:t>
      </w:r>
      <w:r w:rsidR="00967822">
        <w:t>:</w:t>
      </w:r>
      <w:bookmarkEnd w:id="812"/>
      <w:bookmarkEnd w:id="813"/>
    </w:p>
    <w:p w14:paraId="0F128421" w14:textId="5359651C" w:rsidR="005F1030" w:rsidRDefault="00F210BC" w:rsidP="006E2E9F">
      <w:pPr>
        <w:pStyle w:val="MCBodytext"/>
        <w:numPr>
          <w:ilvl w:val="0"/>
          <w:numId w:val="31"/>
        </w:numPr>
        <w:ind w:left="851" w:hanging="284"/>
      </w:pPr>
      <w:r>
        <w:t xml:space="preserve">NHVR Regulatory Advice on </w:t>
      </w:r>
      <w:hyperlink r:id="rId84" w:history="1">
        <w:r w:rsidR="007A5365" w:rsidRPr="00C95655">
          <w:rPr>
            <w:rStyle w:val="Hyperlink"/>
          </w:rPr>
          <w:t>Managing the risks associated with non-compliant heavy vehicles arriving at premises</w:t>
        </w:r>
      </w:hyperlink>
      <w:r w:rsidR="0011782B">
        <w:rPr>
          <w:rStyle w:val="EndnoteReference"/>
        </w:rPr>
        <w:endnoteReference w:id="76"/>
      </w:r>
      <w:r w:rsidR="007A5365">
        <w:t xml:space="preserve"> provides </w:t>
      </w:r>
      <w:r w:rsidR="005F1030" w:rsidRPr="005F1030">
        <w:t>guidance on how to manage the risk of non-compliant heavy vehicles arriving at premises</w:t>
      </w:r>
      <w:r w:rsidR="005F1030">
        <w:t>.</w:t>
      </w:r>
    </w:p>
    <w:p w14:paraId="4DDD6EF5" w14:textId="79A4335E" w:rsidR="00943843" w:rsidRDefault="00943843" w:rsidP="006E2E9F">
      <w:pPr>
        <w:pStyle w:val="MCBodytext"/>
        <w:numPr>
          <w:ilvl w:val="0"/>
          <w:numId w:val="31"/>
        </w:numPr>
        <w:ind w:left="851" w:hanging="284"/>
      </w:pPr>
      <w:r>
        <w:t xml:space="preserve">NHVR Regulatory Advice on </w:t>
      </w:r>
      <w:hyperlink r:id="rId85" w:history="1">
        <w:r>
          <w:rPr>
            <w:rStyle w:val="Hyperlink"/>
          </w:rPr>
          <w:t>Managing the risks of time slot bookings</w:t>
        </w:r>
      </w:hyperlink>
      <w:r>
        <w:rPr>
          <w:rStyle w:val="EndnoteReference"/>
        </w:rPr>
        <w:endnoteReference w:id="77"/>
      </w:r>
      <w:r>
        <w:t xml:space="preserve"> provides </w:t>
      </w:r>
      <w:r w:rsidR="00784D14" w:rsidRPr="00784D14">
        <w:t>guidance on recognising and managing the risks associated with the scheduling of delivery or pick-up times for heavy vehicles.</w:t>
      </w:r>
    </w:p>
    <w:p w14:paraId="1BE664A0" w14:textId="57AC1575" w:rsidR="007112E7" w:rsidRDefault="007112E7" w:rsidP="007112E7">
      <w:pPr>
        <w:pStyle w:val="MCBodytext"/>
        <w:numPr>
          <w:ilvl w:val="0"/>
          <w:numId w:val="31"/>
        </w:numPr>
        <w:ind w:left="851" w:hanging="284"/>
      </w:pPr>
      <w:r>
        <w:t xml:space="preserve">NHVR Regulatory Advice on </w:t>
      </w:r>
      <w:hyperlink r:id="rId86" w:history="1">
        <w:proofErr w:type="spellStart"/>
        <w:r w:rsidRPr="0018287F">
          <w:rPr>
            <w:rStyle w:val="Hyperlink"/>
          </w:rPr>
          <w:t>CoR</w:t>
        </w:r>
        <w:proofErr w:type="spellEnd"/>
        <w:r w:rsidRPr="0018287F">
          <w:rPr>
            <w:rStyle w:val="Hyperlink"/>
          </w:rPr>
          <w:t xml:space="preserve"> for Owners and Operators of Weighbridges</w:t>
        </w:r>
      </w:hyperlink>
      <w:r>
        <w:rPr>
          <w:rStyle w:val="EndnoteReference"/>
        </w:rPr>
        <w:endnoteReference w:id="78"/>
      </w:r>
      <w:r>
        <w:t xml:space="preserve"> p</w:t>
      </w:r>
      <w:r w:rsidRPr="00623A52">
        <w:t xml:space="preserve">rovides guidance on for parties who own or operate </w:t>
      </w:r>
      <w:r w:rsidR="00F92711">
        <w:t xml:space="preserve">weighbridges </w:t>
      </w:r>
      <w:r w:rsidRPr="00623A52">
        <w:t>and outlines expectations of what may be considered reasonably practicable actions.</w:t>
      </w:r>
    </w:p>
    <w:p w14:paraId="142E75FD" w14:textId="2089299F" w:rsidR="008571F9" w:rsidRDefault="008571F9" w:rsidP="008571F9">
      <w:pPr>
        <w:pStyle w:val="MCBodytext"/>
        <w:numPr>
          <w:ilvl w:val="0"/>
          <w:numId w:val="31"/>
        </w:numPr>
        <w:ind w:left="851" w:hanging="284"/>
      </w:pPr>
      <w:r>
        <w:t xml:space="preserve">The </w:t>
      </w:r>
      <w:proofErr w:type="spellStart"/>
      <w:r>
        <w:t>CLOCS</w:t>
      </w:r>
      <w:proofErr w:type="spellEnd"/>
      <w:r>
        <w:t xml:space="preserve">-A Program has a primary goal of reducing road trauma associated with construction logistics.  </w:t>
      </w:r>
      <w:hyperlink r:id="rId87" w:history="1">
        <w:r w:rsidRPr="00467A51">
          <w:rPr>
            <w:rStyle w:val="Hyperlink"/>
          </w:rPr>
          <w:t>Case Studies</w:t>
        </w:r>
      </w:hyperlink>
      <w:r>
        <w:rPr>
          <w:rStyle w:val="EndnoteReference"/>
        </w:rPr>
        <w:endnoteReference w:id="79"/>
      </w:r>
      <w:r w:rsidR="00060B18">
        <w:t xml:space="preserve">, </w:t>
      </w:r>
      <w:hyperlink r:id="rId88" w:history="1">
        <w:r w:rsidR="004A1940">
          <w:rPr>
            <w:rStyle w:val="Hyperlink"/>
          </w:rPr>
          <w:t>Vehicle Safety Resources</w:t>
        </w:r>
      </w:hyperlink>
      <w:r>
        <w:rPr>
          <w:rStyle w:val="EndnoteReference"/>
        </w:rPr>
        <w:endnoteReference w:id="80"/>
      </w:r>
      <w:r>
        <w:t xml:space="preserve"> </w:t>
      </w:r>
      <w:r w:rsidR="004A1940">
        <w:t xml:space="preserve">and the </w:t>
      </w:r>
      <w:hyperlink r:id="rId89" w:history="1">
        <w:proofErr w:type="spellStart"/>
        <w:r w:rsidR="004A1940" w:rsidRPr="003725DD">
          <w:rPr>
            <w:rStyle w:val="Hyperlink"/>
          </w:rPr>
          <w:t>CLOCS</w:t>
        </w:r>
        <w:proofErr w:type="spellEnd"/>
        <w:r w:rsidR="004A1940" w:rsidRPr="003725DD">
          <w:rPr>
            <w:rStyle w:val="Hyperlink"/>
          </w:rPr>
          <w:t>-A Standard</w:t>
        </w:r>
      </w:hyperlink>
      <w:r w:rsidR="003725DD">
        <w:rPr>
          <w:rStyle w:val="EndnoteReference"/>
        </w:rPr>
        <w:endnoteReference w:id="81"/>
      </w:r>
      <w:r w:rsidR="004A1940">
        <w:t xml:space="preserve"> </w:t>
      </w:r>
      <w:r>
        <w:t xml:space="preserve">are available on the </w:t>
      </w:r>
      <w:hyperlink r:id="rId90" w:history="1">
        <w:proofErr w:type="spellStart"/>
        <w:r w:rsidRPr="00543CC9">
          <w:rPr>
            <w:rStyle w:val="Hyperlink"/>
          </w:rPr>
          <w:t>CLOCS</w:t>
        </w:r>
        <w:proofErr w:type="spellEnd"/>
        <w:r w:rsidRPr="00543CC9">
          <w:rPr>
            <w:rStyle w:val="Hyperlink"/>
          </w:rPr>
          <w:t>-A website</w:t>
        </w:r>
      </w:hyperlink>
      <w:r>
        <w:rPr>
          <w:rStyle w:val="EndnoteReference"/>
        </w:rPr>
        <w:endnoteReference w:id="82"/>
      </w:r>
      <w:r>
        <w:t xml:space="preserve">. </w:t>
      </w:r>
    </w:p>
    <w:p w14:paraId="20DD4B58" w14:textId="0F69A3D6" w:rsidR="006A2F49" w:rsidRPr="001B2840" w:rsidRDefault="008571F9" w:rsidP="00874471">
      <w:pPr>
        <w:pStyle w:val="MCBodytext"/>
        <w:numPr>
          <w:ilvl w:val="0"/>
          <w:numId w:val="31"/>
        </w:numPr>
        <w:ind w:left="851" w:hanging="284"/>
      </w:pPr>
      <w:r>
        <w:t xml:space="preserve">The </w:t>
      </w:r>
      <w:hyperlink r:id="rId91" w:history="1">
        <w:r w:rsidRPr="00053A30">
          <w:rPr>
            <w:rStyle w:val="Hyperlink"/>
          </w:rPr>
          <w:t>Loading and Unloading Exclusion Zone (</w:t>
        </w:r>
        <w:proofErr w:type="spellStart"/>
        <w:r w:rsidRPr="00053A30">
          <w:rPr>
            <w:rStyle w:val="Hyperlink"/>
          </w:rPr>
          <w:t>LUEZ</w:t>
        </w:r>
        <w:proofErr w:type="spellEnd"/>
        <w:r w:rsidRPr="00053A30">
          <w:rPr>
            <w:rStyle w:val="Hyperlink"/>
          </w:rPr>
          <w:t>) Guidelines</w:t>
        </w:r>
      </w:hyperlink>
      <w:r>
        <w:rPr>
          <w:rStyle w:val="EndnoteReference"/>
        </w:rPr>
        <w:endnoteReference w:id="83"/>
      </w:r>
      <w:r w:rsidRPr="001B2840">
        <w:t xml:space="preserve"> </w:t>
      </w:r>
      <w:r w:rsidR="00B17F64">
        <w:t>provide advice on</w:t>
      </w:r>
      <w:r w:rsidRPr="001B2840">
        <w:t xml:space="preserve"> the design of locations accessed by pedestrians, including public access, loading and unloading areas</w:t>
      </w:r>
      <w:r w:rsidR="00B17F64">
        <w:t>.</w:t>
      </w:r>
    </w:p>
    <w:p w14:paraId="2314C3C0" w14:textId="4B783D98" w:rsidR="001B2840" w:rsidRPr="001B2840" w:rsidRDefault="001B2840" w:rsidP="00FA0A23">
      <w:pPr>
        <w:pStyle w:val="MCTITLE"/>
        <w:keepNext w:val="0"/>
        <w:keepLines w:val="0"/>
      </w:pPr>
      <w:bookmarkStart w:id="814" w:name="_Toc205555684"/>
      <w:bookmarkStart w:id="815" w:name="_Toc205556982"/>
      <w:bookmarkStart w:id="816" w:name="_Toc205794581"/>
      <w:r w:rsidRPr="001B2840">
        <w:t>OPERATION</w:t>
      </w:r>
      <w:r w:rsidR="004D4CA7">
        <w:t>S</w:t>
      </w:r>
      <w:bookmarkEnd w:id="814"/>
      <w:bookmarkEnd w:id="815"/>
      <w:bookmarkEnd w:id="816"/>
    </w:p>
    <w:p w14:paraId="00F61F6A" w14:textId="37173F16" w:rsidR="00EB0FD8" w:rsidRDefault="007F7BBD" w:rsidP="0030394A">
      <w:pPr>
        <w:pStyle w:val="MCBodytext"/>
      </w:pPr>
      <w:r w:rsidRPr="001A0E46">
        <w:t>The safe operation of heavy vehicle transport relies on well-planned and coordinated activities across parties. Th</w:t>
      </w:r>
      <w:r w:rsidR="007C0069">
        <w:t xml:space="preserve">e following </w:t>
      </w:r>
      <w:r w:rsidRPr="001A0E46">
        <w:t>section</w:t>
      </w:r>
      <w:r w:rsidR="007C0069">
        <w:t>s</w:t>
      </w:r>
      <w:r w:rsidRPr="001A0E46">
        <w:t xml:space="preserve"> provide guidance for parties who are involved in arranging the transport of goods, commodities, livestock or people. It </w:t>
      </w:r>
      <w:r w:rsidR="00340066">
        <w:t xml:space="preserve">is relevant to large corporations who send </w:t>
      </w:r>
      <w:r w:rsidR="00B6748E">
        <w:t>and re</w:t>
      </w:r>
      <w:r w:rsidR="008B33F4">
        <w:t xml:space="preserve">ceive </w:t>
      </w:r>
      <w:r w:rsidR="00340066">
        <w:t xml:space="preserve">goods </w:t>
      </w:r>
      <w:r w:rsidR="008B33F4">
        <w:t xml:space="preserve">all over Australia. It is relevant to a builder </w:t>
      </w:r>
      <w:r w:rsidR="00D62A16">
        <w:t>colleting</w:t>
      </w:r>
      <w:r w:rsidR="00C55526">
        <w:t xml:space="preserve"> a</w:t>
      </w:r>
      <w:r w:rsidR="000641DF">
        <w:t xml:space="preserve">n </w:t>
      </w:r>
      <w:r w:rsidR="00EB0FD8">
        <w:t>e</w:t>
      </w:r>
      <w:r w:rsidR="000641DF">
        <w:t xml:space="preserve">levated work platform </w:t>
      </w:r>
      <w:r w:rsidR="00EB0FD8">
        <w:t xml:space="preserve">for a </w:t>
      </w:r>
      <w:r w:rsidR="000403F5">
        <w:t xml:space="preserve">local </w:t>
      </w:r>
      <w:r w:rsidR="00EB0FD8">
        <w:t xml:space="preserve">job, and </w:t>
      </w:r>
      <w:r w:rsidR="000A51F5">
        <w:t xml:space="preserve">it is relevant to </w:t>
      </w:r>
      <w:r w:rsidR="00EB0FD8">
        <w:t>everything</w:t>
      </w:r>
      <w:r w:rsidR="000A51F5">
        <w:t xml:space="preserve"> in between. </w:t>
      </w:r>
    </w:p>
    <w:p w14:paraId="32985DC6" w14:textId="6CC29C61" w:rsidR="007F7BBD" w:rsidRPr="001A0E46" w:rsidRDefault="000A51F5" w:rsidP="0030394A">
      <w:pPr>
        <w:pStyle w:val="MCBodytext"/>
      </w:pPr>
      <w:r>
        <w:t>It</w:t>
      </w:r>
      <w:r w:rsidR="00F26474">
        <w:t xml:space="preserve"> </w:t>
      </w:r>
      <w:r w:rsidR="007F7BBD" w:rsidRPr="001A0E46">
        <w:t xml:space="preserve">outlines practical controls to ensure vehicles are suitable, loads are accurately described, and drivers are supported through clear communication, accurate information sharing, and that risks are identified and managed proactively.  </w:t>
      </w:r>
    </w:p>
    <w:p w14:paraId="6EA650BF" w14:textId="0C579B40" w:rsidR="001B2840" w:rsidRPr="00163AE6" w:rsidRDefault="0012273E" w:rsidP="00874471">
      <w:pPr>
        <w:pStyle w:val="MCActivity"/>
      </w:pPr>
      <w:bookmarkStart w:id="817" w:name="_Toc205555685"/>
      <w:bookmarkStart w:id="818" w:name="_Toc205556983"/>
      <w:bookmarkStart w:id="819" w:name="_Toc205794582"/>
      <w:bookmarkStart w:id="820" w:name="_Toc203409456"/>
      <w:bookmarkStart w:id="821" w:name="_Toc196912518"/>
      <w:bookmarkEnd w:id="159"/>
      <w:bookmarkEnd w:id="160"/>
      <w:bookmarkEnd w:id="161"/>
      <w:r>
        <w:t xml:space="preserve">Activity: </w:t>
      </w:r>
      <w:r w:rsidR="001B2840" w:rsidRPr="00163AE6">
        <w:t>Arranging for the transport of goods</w:t>
      </w:r>
      <w:bookmarkEnd w:id="817"/>
      <w:bookmarkEnd w:id="818"/>
      <w:bookmarkEnd w:id="819"/>
      <w:r w:rsidR="001B2840" w:rsidRPr="00163AE6">
        <w:t xml:space="preserve"> </w:t>
      </w:r>
      <w:bookmarkEnd w:id="820"/>
      <w:r w:rsidR="00FC2D1C">
        <w:t xml:space="preserve"> </w:t>
      </w:r>
    </w:p>
    <w:p w14:paraId="01CC6EAA" w14:textId="358D8D6A" w:rsidR="00144771" w:rsidRPr="001B2840" w:rsidRDefault="00144771" w:rsidP="0093732F">
      <w:pPr>
        <w:pStyle w:val="MCControl"/>
      </w:pPr>
      <w:bookmarkStart w:id="822" w:name="_Toc205555686"/>
      <w:bookmarkStart w:id="823" w:name="_Toc205556984"/>
      <w:r w:rsidRPr="001B2840">
        <w:t xml:space="preserve">Control: Establish the mass of </w:t>
      </w:r>
      <w:r>
        <w:t>the goods</w:t>
      </w:r>
      <w:r w:rsidR="00D43AB0">
        <w:t>.</w:t>
      </w:r>
      <w:bookmarkEnd w:id="822"/>
      <w:bookmarkEnd w:id="823"/>
      <w:r>
        <w:t xml:space="preserve"> </w:t>
      </w:r>
    </w:p>
    <w:p w14:paraId="1ABE0FE8" w14:textId="77777777" w:rsidR="00144771" w:rsidRPr="001B2840" w:rsidRDefault="00144771" w:rsidP="0044650B">
      <w:pPr>
        <w:pStyle w:val="MCBodytext"/>
        <w:spacing w:after="0"/>
      </w:pPr>
      <w:r w:rsidRPr="001B2840">
        <w:t>For example:</w:t>
      </w:r>
    </w:p>
    <w:p w14:paraId="0874E7D7" w14:textId="4089240F" w:rsidR="00144771" w:rsidRPr="001B2840" w:rsidRDefault="002F3836" w:rsidP="00144771">
      <w:pPr>
        <w:pStyle w:val="MCDotPoints"/>
      </w:pPr>
      <w:r w:rsidRPr="001B2840">
        <w:t xml:space="preserve">weigh the load on calibrated scales </w:t>
      </w:r>
    </w:p>
    <w:p w14:paraId="07EEE233" w14:textId="73D349D4" w:rsidR="00144771" w:rsidRPr="001B2840" w:rsidRDefault="002F3836" w:rsidP="00144771">
      <w:pPr>
        <w:pStyle w:val="MCDotPoints"/>
      </w:pPr>
      <w:r w:rsidRPr="001B2840">
        <w:t>calculate mass based on manufacturer information plus mass of packing material</w:t>
      </w:r>
    </w:p>
    <w:p w14:paraId="72686FC1" w14:textId="0396E126" w:rsidR="00144771" w:rsidRPr="001B2840" w:rsidRDefault="002F3836" w:rsidP="00144771">
      <w:pPr>
        <w:pStyle w:val="MCDotPoints"/>
      </w:pPr>
      <w:r w:rsidRPr="001B2840">
        <w:t>calculate mass based on volume and density of a product</w:t>
      </w:r>
    </w:p>
    <w:p w14:paraId="2B9425EB" w14:textId="3E8EEA64" w:rsidR="00A8472B" w:rsidRDefault="002F3836" w:rsidP="00A8472B">
      <w:pPr>
        <w:pStyle w:val="MCDotPoints"/>
      </w:pPr>
      <w:r w:rsidRPr="001B2840">
        <w:t xml:space="preserve">use </w:t>
      </w:r>
      <w:r w:rsidR="00144771" w:rsidRPr="001B2840">
        <w:t>records of previous weighed loads to estimate the mass of similar loads</w:t>
      </w:r>
    </w:p>
    <w:p w14:paraId="27EC8237" w14:textId="084B8BA3" w:rsidR="00EF08F4" w:rsidRDefault="00433B9F" w:rsidP="00A8472B">
      <w:pPr>
        <w:pStyle w:val="MCDotPoints"/>
      </w:pPr>
      <w:r>
        <w:t>use</w:t>
      </w:r>
      <w:r w:rsidR="00EF08F4">
        <w:t xml:space="preserve"> a vehicle fitted with on-board mass </w:t>
      </w:r>
      <w:r>
        <w:t>measuring equipment</w:t>
      </w:r>
    </w:p>
    <w:p w14:paraId="32EE28E6" w14:textId="3E58BFE3" w:rsidR="00A8472B" w:rsidRDefault="00A8472B" w:rsidP="00F1178F">
      <w:pPr>
        <w:pStyle w:val="MCBodytext"/>
      </w:pPr>
      <w:r>
        <w:lastRenderedPageBreak/>
        <w:t xml:space="preserve">Consider that the </w:t>
      </w:r>
      <w:r w:rsidR="00744FFA">
        <w:t xml:space="preserve">mass may increase for </w:t>
      </w:r>
      <w:r w:rsidR="002C274E">
        <w:t>loads that are affected by weather</w:t>
      </w:r>
      <w:r w:rsidR="000D51E2">
        <w:t xml:space="preserve">, for example, hay </w:t>
      </w:r>
      <w:r w:rsidR="002B30CD">
        <w:t>may absorb water</w:t>
      </w:r>
      <w:r w:rsidR="00E80E6E">
        <w:t xml:space="preserve">, </w:t>
      </w:r>
      <w:r w:rsidR="00D2152F">
        <w:t>increas</w:t>
      </w:r>
      <w:r w:rsidR="00E80E6E">
        <w:t>ing its</w:t>
      </w:r>
      <w:r w:rsidR="00D2152F">
        <w:t xml:space="preserve"> overall weight. </w:t>
      </w:r>
    </w:p>
    <w:p w14:paraId="78D3A48A" w14:textId="1276EFBB" w:rsidR="00283525" w:rsidRDefault="00F77EB9" w:rsidP="0093732F">
      <w:pPr>
        <w:pStyle w:val="MCControl"/>
      </w:pPr>
      <w:bookmarkStart w:id="824" w:name="_Toc205555687"/>
      <w:bookmarkStart w:id="825" w:name="_Toc205556985"/>
      <w:r>
        <w:t xml:space="preserve">Control: Calculate or measure the dimension of the goods when packaged </w:t>
      </w:r>
      <w:r w:rsidR="00283525">
        <w:t>or prepared for transport</w:t>
      </w:r>
      <w:r w:rsidR="00D43AB0">
        <w:t>.</w:t>
      </w:r>
      <w:bookmarkEnd w:id="824"/>
      <w:bookmarkEnd w:id="825"/>
    </w:p>
    <w:p w14:paraId="285EA94A" w14:textId="77777777" w:rsidR="00283525" w:rsidRDefault="001B2840" w:rsidP="0093732F">
      <w:pPr>
        <w:pStyle w:val="MCControl"/>
      </w:pPr>
      <w:bookmarkStart w:id="826" w:name="_Toc205555688"/>
      <w:bookmarkStart w:id="827" w:name="_Toc205556986"/>
      <w:r w:rsidRPr="001B2840">
        <w:t xml:space="preserve">Control: Provide the transporter with </w:t>
      </w:r>
      <w:r w:rsidR="00283525">
        <w:t>mass and dimension information.</w:t>
      </w:r>
      <w:bookmarkEnd w:id="826"/>
      <w:bookmarkEnd w:id="827"/>
      <w:r w:rsidR="00283525">
        <w:t xml:space="preserve"> </w:t>
      </w:r>
    </w:p>
    <w:p w14:paraId="6A9832C6" w14:textId="447F0419" w:rsidR="001B2840" w:rsidRPr="001B2840" w:rsidRDefault="00283525" w:rsidP="0093732F">
      <w:pPr>
        <w:pStyle w:val="MCControl"/>
      </w:pPr>
      <w:bookmarkStart w:id="828" w:name="_Toc205555689"/>
      <w:bookmarkStart w:id="829" w:name="_Toc205556987"/>
      <w:r>
        <w:t xml:space="preserve">Control: Provide the transporter with other </w:t>
      </w:r>
      <w:r w:rsidR="001B2840" w:rsidRPr="001B2840">
        <w:t>relevant information about the load.</w:t>
      </w:r>
      <w:bookmarkEnd w:id="828"/>
      <w:bookmarkEnd w:id="829"/>
      <w:r w:rsidR="001B2840" w:rsidRPr="001B2840">
        <w:t xml:space="preserve"> </w:t>
      </w:r>
    </w:p>
    <w:p w14:paraId="6BE0C62B" w14:textId="77777777" w:rsidR="001B2840" w:rsidRPr="001B2840" w:rsidRDefault="001B2840" w:rsidP="0044650B">
      <w:pPr>
        <w:pStyle w:val="MCBodytext"/>
        <w:spacing w:after="0"/>
      </w:pPr>
      <w:r w:rsidRPr="001B2840">
        <w:t xml:space="preserve">For example: </w:t>
      </w:r>
    </w:p>
    <w:p w14:paraId="291F6392" w14:textId="4D5056C4" w:rsidR="001B2840" w:rsidRPr="001B2840" w:rsidRDefault="002F3836" w:rsidP="00FA0A23">
      <w:pPr>
        <w:pStyle w:val="MCDotPoints"/>
      </w:pPr>
      <w:r w:rsidRPr="001B2840">
        <w:t xml:space="preserve">loading plans or diagrams, including load distribution </w:t>
      </w:r>
    </w:p>
    <w:p w14:paraId="343BACEF" w14:textId="6CBD0389" w:rsidR="001B2840" w:rsidRPr="001B2840" w:rsidRDefault="002F3836" w:rsidP="00FA0A23">
      <w:pPr>
        <w:pStyle w:val="MCDotPoints"/>
      </w:pPr>
      <w:r w:rsidRPr="001B2840">
        <w:t>unloading plans</w:t>
      </w:r>
    </w:p>
    <w:p w14:paraId="70661EF1" w14:textId="15B2CEB1" w:rsidR="001B2840" w:rsidRPr="001B2840" w:rsidRDefault="002F3836" w:rsidP="00FA0A23">
      <w:pPr>
        <w:pStyle w:val="MCDotPoints"/>
      </w:pPr>
      <w:r w:rsidRPr="001B2840">
        <w:t>the type of goods (including hazardous materials), handling or transport requirements</w:t>
      </w:r>
    </w:p>
    <w:p w14:paraId="4D15CFB0" w14:textId="09D2A607" w:rsidR="001B2840" w:rsidRPr="001B2840" w:rsidRDefault="002F3836" w:rsidP="00FA0A23">
      <w:pPr>
        <w:pStyle w:val="MCDotPoints"/>
      </w:pPr>
      <w:r w:rsidRPr="001B2840">
        <w:t>equipment required for loading, unloading, and restraint</w:t>
      </w:r>
    </w:p>
    <w:p w14:paraId="58CD67E8" w14:textId="0E030D0D" w:rsidR="001B2840" w:rsidRPr="001B2840" w:rsidRDefault="002F3836" w:rsidP="00FA0A23">
      <w:pPr>
        <w:pStyle w:val="MCDotPoints"/>
      </w:pPr>
      <w:r w:rsidRPr="001B2840">
        <w:t>how goods have been assembled, packaged or unitised for transport</w:t>
      </w:r>
    </w:p>
    <w:p w14:paraId="5B18085F" w14:textId="1389D0DA" w:rsidR="001B2840" w:rsidRPr="001B2840" w:rsidRDefault="002F3836" w:rsidP="00FA0A23">
      <w:pPr>
        <w:pStyle w:val="MCDotPoints"/>
      </w:pPr>
      <w:r w:rsidRPr="001B2840">
        <w:t>strength of material used for unitizing goods on a pallet</w:t>
      </w:r>
    </w:p>
    <w:p w14:paraId="4405FD3A" w14:textId="7F11AEDB" w:rsidR="001B2840" w:rsidRPr="001B2840" w:rsidRDefault="002F3836" w:rsidP="00FA0A23">
      <w:pPr>
        <w:pStyle w:val="MCDotPoints"/>
      </w:pPr>
      <w:r w:rsidRPr="001B2840">
        <w:t>coefficient of friction of packaging materials</w:t>
      </w:r>
    </w:p>
    <w:p w14:paraId="34D0764F" w14:textId="6C21161A" w:rsidR="001B2840" w:rsidRPr="001B2840" w:rsidRDefault="002F3836" w:rsidP="00FA0A23">
      <w:pPr>
        <w:pStyle w:val="MCDotPoints"/>
      </w:pPr>
      <w:r w:rsidRPr="001B2840">
        <w:t>suitability of dunnage and stillage</w:t>
      </w:r>
    </w:p>
    <w:p w14:paraId="3C577F2E" w14:textId="2D31E3A4" w:rsidR="001B2840" w:rsidRPr="001B2840" w:rsidRDefault="002F3836" w:rsidP="00FA0A23">
      <w:pPr>
        <w:pStyle w:val="MCDotPoints"/>
      </w:pPr>
      <w:r w:rsidRPr="001B2840">
        <w:t>volume and ullage of liquid loads</w:t>
      </w:r>
    </w:p>
    <w:p w14:paraId="03B6D052" w14:textId="300AF80F" w:rsidR="001B2840" w:rsidRPr="001B2840" w:rsidRDefault="002F3836" w:rsidP="00FA0A23">
      <w:pPr>
        <w:pStyle w:val="MCDotPoints"/>
      </w:pPr>
      <w:r w:rsidRPr="001B2840">
        <w:t>centre of gravity of tall loads</w:t>
      </w:r>
    </w:p>
    <w:p w14:paraId="17628DA4" w14:textId="1B0FB86D" w:rsidR="001B2840" w:rsidRPr="001B2840" w:rsidRDefault="002F3836" w:rsidP="00FA0A23">
      <w:pPr>
        <w:pStyle w:val="MCDotPoints"/>
      </w:pPr>
      <w:r w:rsidRPr="001B2840">
        <w:t xml:space="preserve">rating </w:t>
      </w:r>
      <w:r w:rsidR="00017608">
        <w:t xml:space="preserve">and location </w:t>
      </w:r>
      <w:r w:rsidRPr="001B2840">
        <w:t>of anchorage points on items</w:t>
      </w:r>
    </w:p>
    <w:p w14:paraId="3AE09ABB" w14:textId="21786B4D" w:rsidR="001B2840" w:rsidRPr="001B2840" w:rsidRDefault="002F3836" w:rsidP="00FA0A23">
      <w:pPr>
        <w:pStyle w:val="MCDotPoints"/>
      </w:pPr>
      <w:r w:rsidRPr="001B2840">
        <w:t>density of material and size of particles</w:t>
      </w:r>
    </w:p>
    <w:p w14:paraId="559CBCB7" w14:textId="11EC5DC7" w:rsidR="001B2840" w:rsidRPr="001B2840" w:rsidRDefault="002F3836" w:rsidP="00FA0A23">
      <w:pPr>
        <w:pStyle w:val="MCDotPoints"/>
      </w:pPr>
      <w:r w:rsidRPr="001B2840">
        <w:t>recommendations about restraint after partial unloading</w:t>
      </w:r>
    </w:p>
    <w:p w14:paraId="7900AEF0" w14:textId="3F98AD3D" w:rsidR="001B2840" w:rsidRPr="001B2840" w:rsidRDefault="002F3836" w:rsidP="00FA0A23">
      <w:pPr>
        <w:pStyle w:val="MCDotPoints"/>
      </w:pPr>
      <w:r w:rsidRPr="001B2840">
        <w:t xml:space="preserve">details of restraint </w:t>
      </w:r>
      <w:r w:rsidR="001B2840" w:rsidRPr="001B2840">
        <w:t>inside shipping containers</w:t>
      </w:r>
    </w:p>
    <w:p w14:paraId="2A44340F" w14:textId="77777777" w:rsidR="001B2840" w:rsidRPr="001B2840" w:rsidRDefault="001B2840" w:rsidP="0093732F">
      <w:pPr>
        <w:pStyle w:val="MCControl"/>
      </w:pPr>
      <w:bookmarkStart w:id="830" w:name="_Toc205555690"/>
      <w:bookmarkStart w:id="831" w:name="_Toc205556988"/>
      <w:r w:rsidRPr="001B2840">
        <w:t>Control: Provide the transporter with information about locations where the load is being collected from and transported to.</w:t>
      </w:r>
      <w:bookmarkEnd w:id="830"/>
      <w:bookmarkEnd w:id="831"/>
    </w:p>
    <w:p w14:paraId="158DFB7E" w14:textId="77777777" w:rsidR="001B2840" w:rsidRPr="001B2840" w:rsidRDefault="001B2840" w:rsidP="0044650B">
      <w:pPr>
        <w:pStyle w:val="MCBodytext"/>
        <w:spacing w:after="0"/>
      </w:pPr>
      <w:r w:rsidRPr="001B2840">
        <w:t xml:space="preserve">For example: </w:t>
      </w:r>
    </w:p>
    <w:p w14:paraId="02F5D4AA" w14:textId="77777777" w:rsidR="001B2840" w:rsidRPr="001B2840" w:rsidRDefault="001B2840" w:rsidP="00FA0A23">
      <w:pPr>
        <w:pStyle w:val="MCDotPoints"/>
      </w:pPr>
      <w:r w:rsidRPr="001B2840">
        <w:t xml:space="preserve">access routes and operating hours </w:t>
      </w:r>
    </w:p>
    <w:p w14:paraId="2BEC209A" w14:textId="77777777" w:rsidR="001B2840" w:rsidRPr="001B2840" w:rsidRDefault="001B2840" w:rsidP="00FA0A23">
      <w:pPr>
        <w:pStyle w:val="MCDotPoints"/>
      </w:pPr>
      <w:r w:rsidRPr="001B2840">
        <w:t xml:space="preserve">proposed loading and unloading times </w:t>
      </w:r>
    </w:p>
    <w:p w14:paraId="1CAB792F" w14:textId="77777777" w:rsidR="001B2840" w:rsidRPr="001B2840" w:rsidRDefault="001B2840" w:rsidP="00FA0A23">
      <w:pPr>
        <w:pStyle w:val="MCDotPoints"/>
      </w:pPr>
      <w:r w:rsidRPr="001B2840">
        <w:t>pickup and delivery locations on site, or how to receive further instructions on arrival</w:t>
      </w:r>
    </w:p>
    <w:p w14:paraId="7954C441" w14:textId="77777777" w:rsidR="001B2840" w:rsidRPr="001B2840" w:rsidRDefault="001B2840" w:rsidP="00FA0A23">
      <w:pPr>
        <w:pStyle w:val="MCDotPoints"/>
      </w:pPr>
      <w:r w:rsidRPr="001B2840">
        <w:t xml:space="preserve">average waiting, loading and unloading times at premises </w:t>
      </w:r>
    </w:p>
    <w:p w14:paraId="43F9FD0E" w14:textId="3D4CCE35" w:rsidR="001B2840" w:rsidRPr="001B2840" w:rsidRDefault="001B2840" w:rsidP="00FA0A23">
      <w:pPr>
        <w:pStyle w:val="MCDotPoints"/>
      </w:pPr>
      <w:r w:rsidRPr="001B2840">
        <w:t>local traffic hazards or restrictions</w:t>
      </w:r>
      <w:r w:rsidR="001A1857">
        <w:t>/curfews</w:t>
      </w:r>
    </w:p>
    <w:p w14:paraId="686DDD46" w14:textId="77777777" w:rsidR="001B2840" w:rsidRPr="001B2840" w:rsidRDefault="001B2840" w:rsidP="00FA0A23">
      <w:pPr>
        <w:pStyle w:val="MCDotPoints"/>
      </w:pPr>
      <w:r w:rsidRPr="001B2840">
        <w:t>dimension or height limits</w:t>
      </w:r>
    </w:p>
    <w:p w14:paraId="59CEA271" w14:textId="77777777" w:rsidR="001B2840" w:rsidRPr="001B2840" w:rsidRDefault="001B2840" w:rsidP="00FA0A23">
      <w:pPr>
        <w:pStyle w:val="MCDotPoints"/>
      </w:pPr>
      <w:r w:rsidRPr="001B2840">
        <w:t>UHF channel if used</w:t>
      </w:r>
    </w:p>
    <w:p w14:paraId="673AA4FC" w14:textId="77777777" w:rsidR="001B2840" w:rsidRPr="001B2840" w:rsidRDefault="001B2840" w:rsidP="00FA0A23">
      <w:pPr>
        <w:pStyle w:val="MCDotPoints"/>
      </w:pPr>
      <w:r w:rsidRPr="001B2840">
        <w:t>how queuing system works</w:t>
      </w:r>
    </w:p>
    <w:p w14:paraId="4FD852E1" w14:textId="77777777" w:rsidR="001B2840" w:rsidRPr="001B2840" w:rsidRDefault="001B2840" w:rsidP="00FA0A23">
      <w:pPr>
        <w:pStyle w:val="MCDotPoints"/>
      </w:pPr>
      <w:r w:rsidRPr="001B2840">
        <w:t xml:space="preserve">how to communicate with those on site </w:t>
      </w:r>
    </w:p>
    <w:p w14:paraId="38F05AD4" w14:textId="77777777" w:rsidR="001B2840" w:rsidRPr="001B2840" w:rsidRDefault="001B2840" w:rsidP="00FA0A23">
      <w:pPr>
        <w:pStyle w:val="MCDotPoints"/>
      </w:pPr>
      <w:r w:rsidRPr="001B2840">
        <w:t>access arrangements when unstaffed, (light switches, gate codes etc)</w:t>
      </w:r>
    </w:p>
    <w:p w14:paraId="77D94FBA" w14:textId="77777777" w:rsidR="001B2840" w:rsidRPr="001B2840" w:rsidRDefault="001B2840" w:rsidP="00FA0A23">
      <w:pPr>
        <w:pStyle w:val="MCDotPoints"/>
      </w:pPr>
      <w:r w:rsidRPr="001B2840">
        <w:t xml:space="preserve">site rules and emergency procedures </w:t>
      </w:r>
    </w:p>
    <w:p w14:paraId="66D4952B" w14:textId="77777777" w:rsidR="001B2840" w:rsidRPr="001B2840" w:rsidRDefault="001B2840" w:rsidP="00FA0A23">
      <w:pPr>
        <w:pStyle w:val="MCBodytext"/>
      </w:pPr>
      <w:r w:rsidRPr="001B2840">
        <w:t xml:space="preserve">Provide links to information in advance and in accessible formats. </w:t>
      </w:r>
    </w:p>
    <w:p w14:paraId="046B838B" w14:textId="6A077523" w:rsidR="001B2840" w:rsidRPr="001B2840" w:rsidRDefault="001B2840" w:rsidP="0093732F">
      <w:pPr>
        <w:pStyle w:val="MCControl"/>
      </w:pPr>
      <w:bookmarkStart w:id="832" w:name="_Toc205555691"/>
      <w:bookmarkStart w:id="833" w:name="_Toc205556989"/>
      <w:r w:rsidRPr="001B2840">
        <w:t xml:space="preserve">Control: </w:t>
      </w:r>
      <w:r w:rsidR="00667806">
        <w:t xml:space="preserve">Ensure that </w:t>
      </w:r>
      <w:r w:rsidRPr="001B2840">
        <w:t xml:space="preserve">a suitable vehicle </w:t>
      </w:r>
      <w:r w:rsidR="00667806">
        <w:t xml:space="preserve">is used to </w:t>
      </w:r>
      <w:r w:rsidRPr="001B2840">
        <w:t>transport the load.</w:t>
      </w:r>
      <w:bookmarkEnd w:id="832"/>
      <w:bookmarkEnd w:id="833"/>
      <w:r w:rsidRPr="001B2840">
        <w:t xml:space="preserve">   </w:t>
      </w:r>
    </w:p>
    <w:p w14:paraId="2BA214B5" w14:textId="19D6B574" w:rsidR="001B2840" w:rsidRPr="001B2840" w:rsidRDefault="001B2840" w:rsidP="0044650B">
      <w:pPr>
        <w:pStyle w:val="MCBodytext"/>
        <w:spacing w:after="0"/>
      </w:pPr>
      <w:r w:rsidRPr="001B2840">
        <w:t>A vehicle may be unsuitable if, for example</w:t>
      </w:r>
      <w:r w:rsidR="000D168A">
        <w:t xml:space="preserve"> it is</w:t>
      </w:r>
      <w:r w:rsidRPr="001B2840">
        <w:t xml:space="preserve">: </w:t>
      </w:r>
    </w:p>
    <w:p w14:paraId="040139DA" w14:textId="58A79C6F" w:rsidR="001B2840" w:rsidRPr="001B2840" w:rsidRDefault="001B2840" w:rsidP="00FA0A23">
      <w:pPr>
        <w:pStyle w:val="MCDotPoints"/>
      </w:pPr>
      <w:r w:rsidRPr="001B2840">
        <w:t xml:space="preserve">not rated to carry the required load </w:t>
      </w:r>
    </w:p>
    <w:p w14:paraId="3E15085B" w14:textId="7EFAC531" w:rsidR="001B2840" w:rsidRPr="001B2840" w:rsidRDefault="001B2840" w:rsidP="00FA0A23">
      <w:pPr>
        <w:pStyle w:val="MCDotPoints"/>
      </w:pPr>
      <w:r w:rsidRPr="001B2840">
        <w:t>the wrong type of vehicle to transport the load</w:t>
      </w:r>
    </w:p>
    <w:p w14:paraId="47EE72AF" w14:textId="4ABB1E1D" w:rsidR="001B2840" w:rsidRPr="001B2840" w:rsidRDefault="001B2840" w:rsidP="00FA0A23">
      <w:pPr>
        <w:pStyle w:val="MCDotPoints"/>
      </w:pPr>
      <w:r w:rsidRPr="001B2840">
        <w:t xml:space="preserve">not carrying the necessary load restraint equipment </w:t>
      </w:r>
    </w:p>
    <w:p w14:paraId="21B2856F" w14:textId="712986C0" w:rsidR="001B2840" w:rsidRPr="001B2840" w:rsidRDefault="001B2840" w:rsidP="00FA0A23">
      <w:pPr>
        <w:pStyle w:val="MCDotPoints"/>
      </w:pPr>
      <w:r w:rsidRPr="001B2840">
        <w:lastRenderedPageBreak/>
        <w:t xml:space="preserve">in poor mechanical condition </w:t>
      </w:r>
    </w:p>
    <w:p w14:paraId="4D148967" w14:textId="0A54209C" w:rsidR="001B2840" w:rsidRPr="001B2840" w:rsidRDefault="001B2840" w:rsidP="0093732F">
      <w:pPr>
        <w:pStyle w:val="MCControl"/>
      </w:pPr>
      <w:bookmarkStart w:id="834" w:name="_Toc205555692"/>
      <w:bookmarkStart w:id="835" w:name="_Toc205556990"/>
      <w:r w:rsidRPr="001B2840">
        <w:t xml:space="preserve">Control: Arrange pickup and delivery times according to the capacity of the premises and availability of </w:t>
      </w:r>
      <w:r w:rsidR="008059D3">
        <w:t>employees</w:t>
      </w:r>
      <w:r w:rsidRPr="001B2840">
        <w:t xml:space="preserve"> to load or unload vehicles.</w:t>
      </w:r>
      <w:bookmarkEnd w:id="834"/>
      <w:bookmarkEnd w:id="835"/>
      <w:r w:rsidRPr="001B2840">
        <w:t xml:space="preserve"> </w:t>
      </w:r>
    </w:p>
    <w:p w14:paraId="27E8045E" w14:textId="2F1C84E0" w:rsidR="001B2840" w:rsidRPr="001B2840" w:rsidRDefault="001B2840" w:rsidP="0093732F">
      <w:pPr>
        <w:pStyle w:val="MCControl"/>
      </w:pPr>
      <w:bookmarkStart w:id="836" w:name="_Toc205555693"/>
      <w:bookmarkStart w:id="837" w:name="_Toc205556991"/>
      <w:r w:rsidRPr="001B2840">
        <w:t xml:space="preserve">Control: For multiple deliveries or collections, stagger when </w:t>
      </w:r>
      <w:r w:rsidR="000D168A">
        <w:t>vehicles</w:t>
      </w:r>
      <w:r w:rsidR="000D168A" w:rsidRPr="001B2840">
        <w:t xml:space="preserve"> </w:t>
      </w:r>
      <w:r w:rsidRPr="001B2840">
        <w:t>arrive on site.</w:t>
      </w:r>
      <w:bookmarkEnd w:id="836"/>
      <w:bookmarkEnd w:id="837"/>
      <w:r w:rsidRPr="001B2840">
        <w:t xml:space="preserve"> </w:t>
      </w:r>
    </w:p>
    <w:p w14:paraId="0AFC5CB9" w14:textId="77777777" w:rsidR="001B2840" w:rsidRPr="001B2840" w:rsidRDefault="001B2840" w:rsidP="0044650B">
      <w:pPr>
        <w:pStyle w:val="MCBodytext"/>
      </w:pPr>
      <w:r w:rsidRPr="001B2840">
        <w:t xml:space="preserve">For example, by allocating times when vehicles should arrive at a site and communicating them to relevant parties. </w:t>
      </w:r>
    </w:p>
    <w:p w14:paraId="0E7DDF21" w14:textId="77777777" w:rsidR="001B2840" w:rsidRPr="001B2840" w:rsidRDefault="001B2840" w:rsidP="0093732F">
      <w:pPr>
        <w:pStyle w:val="MCControl"/>
      </w:pPr>
      <w:bookmarkStart w:id="838" w:name="_Toc205555694"/>
      <w:bookmarkStart w:id="839" w:name="_Toc205556992"/>
      <w:r w:rsidRPr="001B2840">
        <w:t>Control: Provide a flexible time frame for pickup and delivery.</w:t>
      </w:r>
      <w:bookmarkEnd w:id="838"/>
      <w:bookmarkEnd w:id="839"/>
    </w:p>
    <w:p w14:paraId="0DE5B821" w14:textId="77777777" w:rsidR="001B2840" w:rsidRPr="001B2840" w:rsidRDefault="001B2840" w:rsidP="0093732F">
      <w:pPr>
        <w:pStyle w:val="MCControl"/>
      </w:pPr>
      <w:bookmarkStart w:id="840" w:name="_Toc205555695"/>
      <w:bookmarkStart w:id="841" w:name="_Toc205556993"/>
      <w:r w:rsidRPr="001B2840">
        <w:t>Control: Avoid delaying the driver.</w:t>
      </w:r>
      <w:bookmarkEnd w:id="840"/>
      <w:bookmarkEnd w:id="841"/>
      <w:r w:rsidRPr="001B2840">
        <w:t xml:space="preserve"> </w:t>
      </w:r>
    </w:p>
    <w:p w14:paraId="40D573E0" w14:textId="77777777" w:rsidR="001B2840" w:rsidRPr="001B2840" w:rsidRDefault="001B2840" w:rsidP="0044650B">
      <w:pPr>
        <w:pStyle w:val="MCBodytext"/>
        <w:spacing w:after="0"/>
      </w:pPr>
      <w:r w:rsidRPr="001B2840">
        <w:t xml:space="preserve">For example: </w:t>
      </w:r>
    </w:p>
    <w:p w14:paraId="57CB2074" w14:textId="6F45AD72" w:rsidR="001B2840" w:rsidRPr="001B2840" w:rsidRDefault="002F3836" w:rsidP="00FA0A23">
      <w:pPr>
        <w:pStyle w:val="MCDotPoints"/>
      </w:pPr>
      <w:r>
        <w:t>g</w:t>
      </w:r>
      <w:r w:rsidR="001B2840" w:rsidRPr="001B2840">
        <w:t>ates open</w:t>
      </w:r>
    </w:p>
    <w:p w14:paraId="26A8F84E" w14:textId="77777777" w:rsidR="001B2840" w:rsidRPr="001B2840" w:rsidRDefault="001B2840" w:rsidP="00FA0A23">
      <w:pPr>
        <w:pStyle w:val="MCDotPoints"/>
      </w:pPr>
      <w:r w:rsidRPr="001B2840">
        <w:t>goods are ready</w:t>
      </w:r>
    </w:p>
    <w:p w14:paraId="3B4A8CF9" w14:textId="77777777" w:rsidR="001B2840" w:rsidRPr="001B2840" w:rsidRDefault="001B2840" w:rsidP="00FA0A23">
      <w:pPr>
        <w:pStyle w:val="MCDotPoints"/>
      </w:pPr>
      <w:r w:rsidRPr="001B2840">
        <w:t>staff are available to assist</w:t>
      </w:r>
    </w:p>
    <w:p w14:paraId="360EEE9F" w14:textId="77777777" w:rsidR="001B2840" w:rsidRPr="001B2840" w:rsidRDefault="001B2840" w:rsidP="00FA0A23">
      <w:pPr>
        <w:pStyle w:val="MCDotPoints"/>
      </w:pPr>
      <w:r w:rsidRPr="001B2840">
        <w:t>nothing blocking driveway or loading bay</w:t>
      </w:r>
    </w:p>
    <w:p w14:paraId="75E50C25" w14:textId="77777777" w:rsidR="001B2840" w:rsidRPr="001B2840" w:rsidRDefault="001B2840" w:rsidP="00FA0A23">
      <w:pPr>
        <w:pStyle w:val="MCDotPoints"/>
      </w:pPr>
      <w:r w:rsidRPr="001B2840">
        <w:t>livestock fenced in</w:t>
      </w:r>
    </w:p>
    <w:p w14:paraId="6F0FE518" w14:textId="77777777" w:rsidR="001B2840" w:rsidRPr="001B2840" w:rsidRDefault="001B2840" w:rsidP="0093732F">
      <w:pPr>
        <w:pStyle w:val="MCControl"/>
      </w:pPr>
      <w:bookmarkStart w:id="842" w:name="_Toc205555696"/>
      <w:bookmarkStart w:id="843" w:name="_Toc205556994"/>
      <w:r w:rsidRPr="001B2840">
        <w:t>Control: For long-term business partners and their employees, provide an on-site induction and tour.</w:t>
      </w:r>
      <w:bookmarkEnd w:id="842"/>
      <w:bookmarkEnd w:id="843"/>
    </w:p>
    <w:p w14:paraId="4FD4BB16" w14:textId="77777777" w:rsidR="001B2840" w:rsidRPr="001B2840" w:rsidRDefault="001B2840" w:rsidP="00FA0A23">
      <w:pPr>
        <w:pStyle w:val="MCBodytext"/>
      </w:pPr>
      <w:r w:rsidRPr="001B2840">
        <w:t xml:space="preserve">Ensure there are opportunities to repeat the induction for new drivers or employees or when conditions change. </w:t>
      </w:r>
    </w:p>
    <w:p w14:paraId="2F1A0E17" w14:textId="77777777" w:rsidR="001B2840" w:rsidRPr="001B2840" w:rsidRDefault="001B2840" w:rsidP="0093732F">
      <w:pPr>
        <w:pStyle w:val="MCControl"/>
      </w:pPr>
      <w:bookmarkStart w:id="844" w:name="_Toc205555697"/>
      <w:bookmarkStart w:id="845" w:name="_Toc205556995"/>
      <w:r w:rsidRPr="001B2840">
        <w:t>Control: Consult with the transporter in advance and establish clear expectations of who will do each task and what resources they will provide.</w:t>
      </w:r>
      <w:bookmarkEnd w:id="844"/>
      <w:bookmarkEnd w:id="845"/>
      <w:r w:rsidRPr="001B2840">
        <w:t xml:space="preserve"> </w:t>
      </w:r>
    </w:p>
    <w:p w14:paraId="159B4CB1" w14:textId="77777777" w:rsidR="001B2840" w:rsidRPr="001B2840" w:rsidRDefault="001B2840" w:rsidP="0044650B">
      <w:pPr>
        <w:pStyle w:val="MCBodytext"/>
        <w:spacing w:after="0"/>
      </w:pPr>
      <w:r w:rsidRPr="001B2840">
        <w:t xml:space="preserve">For example: </w:t>
      </w:r>
    </w:p>
    <w:p w14:paraId="01D9EEF5" w14:textId="4B818D75" w:rsidR="001B2840" w:rsidRPr="001B2840" w:rsidRDefault="002F3836" w:rsidP="00FA0A23">
      <w:pPr>
        <w:pStyle w:val="MCDotPoints"/>
      </w:pPr>
      <w:r w:rsidRPr="001B2840">
        <w:t>who will provide loading and load restraint equipment</w:t>
      </w:r>
    </w:p>
    <w:p w14:paraId="20B0D983" w14:textId="1A99D876" w:rsidR="001B2840" w:rsidRPr="001B2840" w:rsidRDefault="002F3836" w:rsidP="00FA0A23">
      <w:pPr>
        <w:pStyle w:val="MCDotPoints"/>
      </w:pPr>
      <w:r w:rsidRPr="001B2840">
        <w:t>how the load will be lifted and placed</w:t>
      </w:r>
    </w:p>
    <w:p w14:paraId="3B954C63" w14:textId="165F9A3D" w:rsidR="001B2840" w:rsidRPr="001B2840" w:rsidRDefault="002F3836" w:rsidP="00FA0A23">
      <w:pPr>
        <w:pStyle w:val="MCDotPoints"/>
      </w:pPr>
      <w:r w:rsidRPr="001B2840">
        <w:t xml:space="preserve">who will load livestock </w:t>
      </w:r>
    </w:p>
    <w:p w14:paraId="69A03B9E" w14:textId="3E6F44FA" w:rsidR="001B2840" w:rsidRPr="001B2840" w:rsidRDefault="002F3836" w:rsidP="00FA0A23">
      <w:pPr>
        <w:pStyle w:val="MCDotPoints"/>
      </w:pPr>
      <w:r w:rsidRPr="001B2840">
        <w:t>who will be involved in the loading process</w:t>
      </w:r>
    </w:p>
    <w:p w14:paraId="431C0B71" w14:textId="5CAF441D" w:rsidR="001B2840" w:rsidRPr="001B2840" w:rsidRDefault="002F3836" w:rsidP="00FA0A23">
      <w:pPr>
        <w:pStyle w:val="MCDotPoints"/>
      </w:pPr>
      <w:r w:rsidRPr="001B2840">
        <w:t xml:space="preserve">who </w:t>
      </w:r>
      <w:r w:rsidR="001B2840" w:rsidRPr="001B2840">
        <w:t xml:space="preserve">will restrain the load  </w:t>
      </w:r>
    </w:p>
    <w:p w14:paraId="25EFCF3C" w14:textId="77D792B3" w:rsidR="001B2840" w:rsidRPr="001B2840" w:rsidRDefault="001B2840" w:rsidP="0093732F">
      <w:pPr>
        <w:pStyle w:val="MCControl"/>
      </w:pPr>
      <w:bookmarkStart w:id="846" w:name="_Toc205555698"/>
      <w:bookmarkStart w:id="847" w:name="_Toc205556996"/>
      <w:r w:rsidRPr="001B2840">
        <w:t>Control: Consider contingency arrangements in consultation with transporters in the event of delays or other unforeseen events</w:t>
      </w:r>
      <w:r w:rsidR="00D43AB0">
        <w:t>.</w:t>
      </w:r>
      <w:bookmarkEnd w:id="846"/>
      <w:bookmarkEnd w:id="847"/>
      <w:r w:rsidRPr="001B2840">
        <w:t xml:space="preserve"> </w:t>
      </w:r>
    </w:p>
    <w:p w14:paraId="7BEDFAD3" w14:textId="77777777" w:rsidR="001B2840" w:rsidRPr="001B2840" w:rsidRDefault="001B2840" w:rsidP="0093732F">
      <w:pPr>
        <w:pStyle w:val="MCControl"/>
      </w:pPr>
      <w:bookmarkStart w:id="848" w:name="_Toc205555699"/>
      <w:bookmarkStart w:id="849" w:name="_Toc205556997"/>
      <w:r w:rsidRPr="001B2840">
        <w:t>Control: Ensure drivers are alerted of delays at the earliest opportunity, using the method agreed with the transporter.</w:t>
      </w:r>
      <w:bookmarkEnd w:id="848"/>
      <w:bookmarkEnd w:id="849"/>
      <w:r w:rsidRPr="001B2840">
        <w:t xml:space="preserve">      </w:t>
      </w:r>
    </w:p>
    <w:p w14:paraId="73BC5C2C" w14:textId="77777777" w:rsidR="001B2840" w:rsidRPr="001B2840" w:rsidRDefault="001B2840" w:rsidP="003319E5">
      <w:pPr>
        <w:pStyle w:val="MCBodytext"/>
        <w:spacing w:after="0"/>
      </w:pPr>
      <w:r w:rsidRPr="001B2840">
        <w:t xml:space="preserve">For example: </w:t>
      </w:r>
    </w:p>
    <w:p w14:paraId="1C28F700" w14:textId="77777777" w:rsidR="001B2840" w:rsidRPr="001B2840" w:rsidRDefault="001B2840" w:rsidP="00FA0A23">
      <w:pPr>
        <w:pStyle w:val="MCDotPoints"/>
      </w:pPr>
      <w:r w:rsidRPr="001B2840">
        <w:t>contact driver directly using UHF, phone or SMS</w:t>
      </w:r>
    </w:p>
    <w:p w14:paraId="6A988DF1" w14:textId="77777777" w:rsidR="001B2840" w:rsidRPr="001B2840" w:rsidRDefault="001B2840" w:rsidP="00FA0A23">
      <w:pPr>
        <w:pStyle w:val="MCDotPoints"/>
      </w:pPr>
      <w:r w:rsidRPr="001B2840">
        <w:t xml:space="preserve">call the driver’s employer or scheduler. </w:t>
      </w:r>
    </w:p>
    <w:p w14:paraId="798A59AC" w14:textId="77777777" w:rsidR="001B2840" w:rsidRPr="001B2840" w:rsidRDefault="001B2840" w:rsidP="00FA0A23">
      <w:pPr>
        <w:pStyle w:val="MCDotPoints"/>
      </w:pPr>
      <w:r w:rsidRPr="001B2840">
        <w:t xml:space="preserve">providing information about delays at the earliest opportunity may allow drivers to stop and rest at alternate locations and avoid queuing. </w:t>
      </w:r>
    </w:p>
    <w:p w14:paraId="4B9F16BE" w14:textId="77777777" w:rsidR="001B2840" w:rsidRPr="001B2840" w:rsidRDefault="001B2840" w:rsidP="0093732F">
      <w:pPr>
        <w:pStyle w:val="MCControl"/>
      </w:pPr>
      <w:bookmarkStart w:id="850" w:name="_Toc205555700"/>
      <w:bookmarkStart w:id="851" w:name="_Toc205556998"/>
      <w:r w:rsidRPr="001B2840">
        <w:t>Control: Provide feedback after the transport task is complete and request the same of the transporter.</w:t>
      </w:r>
      <w:bookmarkEnd w:id="850"/>
      <w:bookmarkEnd w:id="851"/>
      <w:r w:rsidRPr="001B2840">
        <w:t xml:space="preserve"> </w:t>
      </w:r>
    </w:p>
    <w:p w14:paraId="31384939" w14:textId="77777777" w:rsidR="001B2840" w:rsidRPr="001B2840" w:rsidRDefault="001B2840" w:rsidP="003319E5">
      <w:pPr>
        <w:pStyle w:val="MCBodytext"/>
        <w:spacing w:after="0"/>
      </w:pPr>
      <w:r w:rsidRPr="001B2840">
        <w:t>Feedback could cover any issues with:</w:t>
      </w:r>
    </w:p>
    <w:p w14:paraId="575DCD26" w14:textId="67F51BBF" w:rsidR="001B2840" w:rsidRPr="001B2840" w:rsidRDefault="002F3836" w:rsidP="00FA0A23">
      <w:pPr>
        <w:pStyle w:val="MCDotPoints"/>
      </w:pPr>
      <w:r w:rsidRPr="001B2840">
        <w:t xml:space="preserve">vehicle condition </w:t>
      </w:r>
    </w:p>
    <w:p w14:paraId="6ED07A7C" w14:textId="77777777" w:rsidR="000D168A" w:rsidRDefault="002F3836" w:rsidP="00FA0A23">
      <w:pPr>
        <w:pStyle w:val="MCDotPoints"/>
      </w:pPr>
      <w:r w:rsidRPr="001B2840">
        <w:lastRenderedPageBreak/>
        <w:t>site access</w:t>
      </w:r>
    </w:p>
    <w:p w14:paraId="4494028C" w14:textId="5D36F8C9" w:rsidR="001B2840" w:rsidRPr="001B2840" w:rsidRDefault="000D168A" w:rsidP="00FA0A23">
      <w:pPr>
        <w:pStyle w:val="MCDotPoints"/>
      </w:pPr>
      <w:r>
        <w:t>was the scheduling appropriate</w:t>
      </w:r>
      <w:r w:rsidR="002F3836" w:rsidRPr="001B2840">
        <w:t xml:space="preserve"> </w:t>
      </w:r>
    </w:p>
    <w:p w14:paraId="7D32833B" w14:textId="4ABA23D0" w:rsidR="001B2840" w:rsidRPr="001B2840" w:rsidRDefault="002F3836" w:rsidP="00FA0A23">
      <w:pPr>
        <w:pStyle w:val="MCDotPoints"/>
      </w:pPr>
      <w:r w:rsidRPr="001B2840">
        <w:t xml:space="preserve">load restraint or the way the load was packaged  </w:t>
      </w:r>
    </w:p>
    <w:p w14:paraId="15E16E7D" w14:textId="36DD5836" w:rsidR="001B2840" w:rsidRPr="001B2840" w:rsidRDefault="002F3836" w:rsidP="00FA0A23">
      <w:pPr>
        <w:pStyle w:val="MCDotPoints"/>
      </w:pPr>
      <w:r w:rsidRPr="001B2840">
        <w:t xml:space="preserve">staffing </w:t>
      </w:r>
    </w:p>
    <w:p w14:paraId="04587539" w14:textId="032229A8" w:rsidR="001B2840" w:rsidRDefault="002F3836" w:rsidP="00FA0A23">
      <w:pPr>
        <w:pStyle w:val="MCDotPoints"/>
      </w:pPr>
      <w:r w:rsidRPr="001B2840">
        <w:t>any</w:t>
      </w:r>
      <w:r w:rsidR="000D168A">
        <w:t xml:space="preserve"> unknown</w:t>
      </w:r>
      <w:r w:rsidRPr="001B2840">
        <w:t xml:space="preserve"> </w:t>
      </w:r>
      <w:r w:rsidR="001B2840" w:rsidRPr="001B2840">
        <w:t xml:space="preserve">hazards on route </w:t>
      </w:r>
    </w:p>
    <w:p w14:paraId="215D7B33" w14:textId="7BB7AE3E" w:rsidR="000D168A" w:rsidRPr="001B2840" w:rsidRDefault="000D168A" w:rsidP="00FA0A23">
      <w:pPr>
        <w:pStyle w:val="MCDotPoints"/>
      </w:pPr>
      <w:r>
        <w:t>what worked and what could be improved</w:t>
      </w:r>
    </w:p>
    <w:p w14:paraId="790099F6" w14:textId="44FC0E00" w:rsidR="003319E5" w:rsidRPr="00FF5EB7" w:rsidRDefault="00F5219E" w:rsidP="00874471">
      <w:pPr>
        <w:pStyle w:val="MCControl"/>
      </w:pPr>
      <w:bookmarkStart w:id="852" w:name="_Toc205555701"/>
      <w:bookmarkStart w:id="853" w:name="_Toc205556999"/>
      <w:r w:rsidRPr="001B2840">
        <w:t>Control: Engage transporters whose vehicles have immobilising technology</w:t>
      </w:r>
      <w:bookmarkEnd w:id="852"/>
      <w:bookmarkEnd w:id="853"/>
    </w:p>
    <w:p w14:paraId="1E0A8645" w14:textId="1DFB20EA" w:rsidR="001B2840" w:rsidRPr="001B2840" w:rsidRDefault="0012273E" w:rsidP="00874471">
      <w:pPr>
        <w:pStyle w:val="MCActivity"/>
      </w:pPr>
      <w:bookmarkStart w:id="854" w:name="_Toc205555702"/>
      <w:bookmarkStart w:id="855" w:name="_Toc205557000"/>
      <w:bookmarkStart w:id="856" w:name="_Toc205794583"/>
      <w:r>
        <w:t xml:space="preserve">Activity: </w:t>
      </w:r>
      <w:r w:rsidR="00FB09BE">
        <w:t xml:space="preserve">Arranging for a vehicle to </w:t>
      </w:r>
      <w:r w:rsidR="001B2840" w:rsidRPr="001B2840">
        <w:t>perform a task</w:t>
      </w:r>
      <w:bookmarkEnd w:id="854"/>
      <w:bookmarkEnd w:id="855"/>
      <w:bookmarkEnd w:id="856"/>
    </w:p>
    <w:p w14:paraId="29A708C3" w14:textId="40EA3DE6" w:rsidR="001B2840" w:rsidRPr="001B2840" w:rsidRDefault="001B2840" w:rsidP="0093732F">
      <w:pPr>
        <w:pStyle w:val="MCControl"/>
      </w:pPr>
      <w:bookmarkStart w:id="857" w:name="_Toc205555703"/>
      <w:bookmarkStart w:id="858" w:name="_Toc205557001"/>
      <w:r w:rsidRPr="001B2840">
        <w:t xml:space="preserve">Control: Obtain </w:t>
      </w:r>
      <w:r w:rsidR="003319E5">
        <w:t xml:space="preserve">or provide </w:t>
      </w:r>
      <w:r w:rsidRPr="001B2840">
        <w:t>information about the location where the task is to be completed.</w:t>
      </w:r>
      <w:bookmarkEnd w:id="857"/>
      <w:bookmarkEnd w:id="858"/>
    </w:p>
    <w:p w14:paraId="0807F417" w14:textId="77777777" w:rsidR="001B2840" w:rsidRPr="001B2840" w:rsidRDefault="001B2840" w:rsidP="003319E5">
      <w:pPr>
        <w:pStyle w:val="MCBodytext"/>
        <w:spacing w:after="0"/>
      </w:pPr>
      <w:r w:rsidRPr="001B2840">
        <w:t xml:space="preserve">For example: </w:t>
      </w:r>
    </w:p>
    <w:p w14:paraId="342BC244" w14:textId="77777777" w:rsidR="001B2840" w:rsidRPr="001B2840" w:rsidRDefault="001B2840" w:rsidP="00FA0A23">
      <w:pPr>
        <w:pStyle w:val="MCDotPoints"/>
      </w:pPr>
      <w:r w:rsidRPr="001B2840">
        <w:t xml:space="preserve">access routes and operating hours </w:t>
      </w:r>
    </w:p>
    <w:p w14:paraId="0DC86F1E" w14:textId="77777777" w:rsidR="001B2840" w:rsidRPr="001B2840" w:rsidRDefault="001B2840" w:rsidP="00FA0A23">
      <w:pPr>
        <w:pStyle w:val="MCDotPoints"/>
      </w:pPr>
      <w:r w:rsidRPr="001B2840">
        <w:t xml:space="preserve">proposed arrival times </w:t>
      </w:r>
    </w:p>
    <w:p w14:paraId="5D5B7F27" w14:textId="77777777" w:rsidR="001B2840" w:rsidRPr="001B2840" w:rsidRDefault="001B2840" w:rsidP="00FA0A23">
      <w:pPr>
        <w:pStyle w:val="MCDotPoints"/>
      </w:pPr>
      <w:r w:rsidRPr="001B2840">
        <w:t>local traffic hazards or restrictions</w:t>
      </w:r>
    </w:p>
    <w:p w14:paraId="1A29F049" w14:textId="77777777" w:rsidR="001B2840" w:rsidRPr="001B2840" w:rsidRDefault="001B2840" w:rsidP="00FA0A23">
      <w:pPr>
        <w:pStyle w:val="MCDotPoints"/>
      </w:pPr>
      <w:r w:rsidRPr="001B2840">
        <w:t>dimension or height limits</w:t>
      </w:r>
    </w:p>
    <w:p w14:paraId="55F3D053" w14:textId="77777777" w:rsidR="001B2840" w:rsidRPr="001B2840" w:rsidRDefault="001B2840" w:rsidP="00FA0A23">
      <w:pPr>
        <w:pStyle w:val="MCDotPoints"/>
      </w:pPr>
      <w:r w:rsidRPr="001B2840">
        <w:t>UHF channel if used</w:t>
      </w:r>
    </w:p>
    <w:p w14:paraId="058BD5A6" w14:textId="77777777" w:rsidR="001B2840" w:rsidRPr="001B2840" w:rsidRDefault="001B2840" w:rsidP="00FA0A23">
      <w:pPr>
        <w:pStyle w:val="MCDotPoints"/>
      </w:pPr>
      <w:r w:rsidRPr="001B2840">
        <w:t xml:space="preserve">how to communicate with those on site </w:t>
      </w:r>
    </w:p>
    <w:p w14:paraId="608FFE72" w14:textId="77777777" w:rsidR="001B2840" w:rsidRDefault="001B2840" w:rsidP="00FA0A23">
      <w:pPr>
        <w:pStyle w:val="MCDotPoints"/>
      </w:pPr>
      <w:r w:rsidRPr="001B2840">
        <w:t xml:space="preserve">site rules and emergency procedures </w:t>
      </w:r>
    </w:p>
    <w:p w14:paraId="2F7E866F" w14:textId="47AFBBB4" w:rsidR="003319E5" w:rsidRPr="001B2840" w:rsidRDefault="003319E5" w:rsidP="003319E5">
      <w:pPr>
        <w:pStyle w:val="MCBodytext"/>
      </w:pPr>
      <w:r w:rsidRPr="001B2840">
        <w:t>Provide links to information in advance and in accessible formats.</w:t>
      </w:r>
    </w:p>
    <w:p w14:paraId="0F213DA6" w14:textId="77777777" w:rsidR="001B2840" w:rsidRPr="001B2840" w:rsidRDefault="001B2840" w:rsidP="0093732F">
      <w:pPr>
        <w:pStyle w:val="MCControl"/>
      </w:pPr>
      <w:bookmarkStart w:id="859" w:name="_Toc205555704"/>
      <w:bookmarkStart w:id="860" w:name="_Toc205557002"/>
      <w:r w:rsidRPr="001B2840">
        <w:t>Control: Ensure the location or premises will be open and accessible and that staff will be present when the vehicle is on site.</w:t>
      </w:r>
      <w:bookmarkEnd w:id="859"/>
      <w:bookmarkEnd w:id="860"/>
    </w:p>
    <w:p w14:paraId="0946C1CE" w14:textId="77777777" w:rsidR="001B2840" w:rsidRPr="001B2840" w:rsidRDefault="001B2840" w:rsidP="0093732F">
      <w:pPr>
        <w:pStyle w:val="MCControl"/>
      </w:pPr>
      <w:bookmarkStart w:id="861" w:name="_Toc205555705"/>
      <w:bookmarkStart w:id="862" w:name="_Toc205557003"/>
      <w:r w:rsidRPr="001B2840">
        <w:t>Control: Ensure there is flexibility for arrival times at the location.</w:t>
      </w:r>
      <w:bookmarkEnd w:id="861"/>
      <w:bookmarkEnd w:id="862"/>
    </w:p>
    <w:p w14:paraId="7A85ADA9" w14:textId="481235A9" w:rsidR="001B2840" w:rsidRPr="001B2840" w:rsidRDefault="001B2840" w:rsidP="0093732F">
      <w:pPr>
        <w:pStyle w:val="MCControl"/>
      </w:pPr>
      <w:bookmarkStart w:id="863" w:name="_Toc205555706"/>
      <w:bookmarkStart w:id="864" w:name="_Toc205557004"/>
      <w:r w:rsidRPr="001B2840">
        <w:t xml:space="preserve">Control: Ensure </w:t>
      </w:r>
      <w:r w:rsidR="003319E5">
        <w:t xml:space="preserve">information is provided </w:t>
      </w:r>
      <w:r w:rsidR="003319E5" w:rsidRPr="001B2840">
        <w:t>at the earliest opportunity</w:t>
      </w:r>
      <w:r w:rsidR="003319E5">
        <w:t xml:space="preserve"> about</w:t>
      </w:r>
      <w:r w:rsidRPr="001B2840">
        <w:t xml:space="preserve"> delays or limitations for accessing the site.</w:t>
      </w:r>
      <w:bookmarkEnd w:id="863"/>
      <w:bookmarkEnd w:id="864"/>
    </w:p>
    <w:p w14:paraId="42F77BD3" w14:textId="015E0EC1" w:rsidR="00F5219E" w:rsidRPr="001B2840" w:rsidRDefault="00F5219E" w:rsidP="0093732F">
      <w:pPr>
        <w:pStyle w:val="MCControl"/>
      </w:pPr>
      <w:bookmarkStart w:id="865" w:name="_Toc205555707"/>
      <w:bookmarkStart w:id="866" w:name="_Toc205557005"/>
      <w:r w:rsidRPr="001B2840">
        <w:t xml:space="preserve">Control: Engage transporters whose vehicles have </w:t>
      </w:r>
      <w:r w:rsidR="00E8215B">
        <w:t>appropriate safety technology</w:t>
      </w:r>
      <w:r w:rsidR="00B324EA">
        <w:t>.</w:t>
      </w:r>
      <w:bookmarkEnd w:id="865"/>
      <w:bookmarkEnd w:id="866"/>
    </w:p>
    <w:p w14:paraId="1F69ECA4" w14:textId="708AB908" w:rsidR="001B2840" w:rsidRPr="001B2840" w:rsidRDefault="001B2840" w:rsidP="00874471">
      <w:pPr>
        <w:pStyle w:val="MCControl"/>
      </w:pPr>
      <w:bookmarkStart w:id="867" w:name="_Toc205555708"/>
      <w:bookmarkStart w:id="868" w:name="_Toc205557006"/>
      <w:r w:rsidRPr="001B2840">
        <w:t>Control: Provide and receive feedback after the transport task is complete.</w:t>
      </w:r>
      <w:bookmarkEnd w:id="867"/>
      <w:bookmarkEnd w:id="868"/>
    </w:p>
    <w:p w14:paraId="3DA800CE" w14:textId="68BB761A" w:rsidR="001B2840" w:rsidRDefault="0012273E" w:rsidP="00874471">
      <w:pPr>
        <w:pStyle w:val="MCActivity"/>
      </w:pPr>
      <w:bookmarkStart w:id="869" w:name="_Toc203409457"/>
      <w:bookmarkStart w:id="870" w:name="_Toc205555709"/>
      <w:bookmarkStart w:id="871" w:name="_Toc205557007"/>
      <w:bookmarkStart w:id="872" w:name="_Toc205794584"/>
      <w:r>
        <w:t xml:space="preserve">Activity: </w:t>
      </w:r>
      <w:r w:rsidR="001B2840" w:rsidRPr="001B2840">
        <w:t>Arranging for the collection and transport of livestock</w:t>
      </w:r>
      <w:bookmarkEnd w:id="869"/>
      <w:bookmarkEnd w:id="870"/>
      <w:bookmarkEnd w:id="871"/>
      <w:bookmarkEnd w:id="872"/>
    </w:p>
    <w:p w14:paraId="22FDE936" w14:textId="21F441A3" w:rsidR="007D14F3" w:rsidRPr="007D14F3" w:rsidRDefault="00902279" w:rsidP="007D14F3">
      <w:pPr>
        <w:pStyle w:val="MCBodytext"/>
      </w:pPr>
      <w:r>
        <w:t>Arrang</w:t>
      </w:r>
      <w:r w:rsidR="00881B9F">
        <w:t xml:space="preserve">ing livestock </w:t>
      </w:r>
      <w:r>
        <w:t xml:space="preserve">movements confronts many of the same challenges as </w:t>
      </w:r>
      <w:r w:rsidR="008D2CEB">
        <w:t xml:space="preserve">the transportation of other goods but also </w:t>
      </w:r>
      <w:r w:rsidR="00FC7797">
        <w:t xml:space="preserve">requires </w:t>
      </w:r>
      <w:r w:rsidR="008D2CEB">
        <w:t xml:space="preserve">unique </w:t>
      </w:r>
      <w:r w:rsidR="00FC7797">
        <w:t>treatments. The recommended control</w:t>
      </w:r>
      <w:r w:rsidR="00091F82">
        <w:t>s</w:t>
      </w:r>
      <w:r w:rsidR="00FC7797">
        <w:t xml:space="preserve"> in this activity are </w:t>
      </w:r>
      <w:r w:rsidR="0054084A">
        <w:t>a</w:t>
      </w:r>
      <w:r w:rsidR="000E19CD">
        <w:t xml:space="preserve">lternatives </w:t>
      </w:r>
      <w:r w:rsidR="00331941">
        <w:t xml:space="preserve">to </w:t>
      </w:r>
      <w:r w:rsidR="000E19CD">
        <w:t>or a</w:t>
      </w:r>
      <w:r w:rsidR="0054084A">
        <w:t xml:space="preserve">dditional </w:t>
      </w:r>
      <w:r w:rsidR="00331941">
        <w:t xml:space="preserve">to </w:t>
      </w:r>
      <w:r w:rsidR="000E19CD">
        <w:t>controls</w:t>
      </w:r>
      <w:r w:rsidR="00331941">
        <w:t xml:space="preserve"> recommended in </w:t>
      </w:r>
      <w:r w:rsidR="00720BE8">
        <w:t>A</w:t>
      </w:r>
      <w:r w:rsidR="00331941">
        <w:t xml:space="preserve">ctivities </w:t>
      </w:r>
      <w:r w:rsidR="007B5320">
        <w:fldChar w:fldCharType="begin"/>
      </w:r>
      <w:r w:rsidR="007B5320">
        <w:instrText xml:space="preserve"> REF _Ref205488493 \r \h </w:instrText>
      </w:r>
      <w:r w:rsidR="007B5320">
        <w:fldChar w:fldCharType="separate"/>
      </w:r>
      <w:r w:rsidR="007B5320">
        <w:t>24</w:t>
      </w:r>
      <w:r w:rsidR="007B5320">
        <w:fldChar w:fldCharType="end"/>
      </w:r>
      <w:r w:rsidR="007B5320">
        <w:t xml:space="preserve"> </w:t>
      </w:r>
      <w:r w:rsidR="00894013">
        <w:t>-</w:t>
      </w:r>
      <w:r w:rsidR="00E62B20">
        <w:t xml:space="preserve"> </w:t>
      </w:r>
      <w:r w:rsidR="007B5320">
        <w:fldChar w:fldCharType="begin"/>
      </w:r>
      <w:r w:rsidR="007B5320">
        <w:instrText xml:space="preserve"> REF _Ref205488514 \r \h </w:instrText>
      </w:r>
      <w:r w:rsidR="007B5320">
        <w:fldChar w:fldCharType="separate"/>
      </w:r>
      <w:r w:rsidR="007B5320">
        <w:t>27</w:t>
      </w:r>
      <w:r w:rsidR="007B5320">
        <w:fldChar w:fldCharType="end"/>
      </w:r>
      <w:r w:rsidR="008618DE">
        <w:t xml:space="preserve">. Relevant </w:t>
      </w:r>
      <w:r w:rsidR="00B107BB">
        <w:t>activities are shown in brackets.</w:t>
      </w:r>
      <w:r w:rsidR="000E19CD">
        <w:t xml:space="preserve"> </w:t>
      </w:r>
    </w:p>
    <w:p w14:paraId="7133C5A3" w14:textId="7355F294" w:rsidR="001B2840" w:rsidRPr="001B2840" w:rsidRDefault="001B2840" w:rsidP="0093732F">
      <w:pPr>
        <w:pStyle w:val="MCControl"/>
      </w:pPr>
      <w:bookmarkStart w:id="873" w:name="_Toc205555710"/>
      <w:bookmarkStart w:id="874" w:name="_Toc205557008"/>
      <w:r w:rsidRPr="001B2840">
        <w:t>Control: Prepare livestock for transport so that they travel well</w:t>
      </w:r>
      <w:r w:rsidR="00D43AB0">
        <w:t>.</w:t>
      </w:r>
      <w:bookmarkEnd w:id="873"/>
      <w:bookmarkEnd w:id="874"/>
    </w:p>
    <w:p w14:paraId="6A31E025" w14:textId="39CE7E7E" w:rsidR="001B2840" w:rsidRPr="001B2840" w:rsidRDefault="00683380" w:rsidP="00FA0A23">
      <w:pPr>
        <w:pStyle w:val="MCDotPoints"/>
      </w:pPr>
      <w:r>
        <w:t xml:space="preserve">remove animals from </w:t>
      </w:r>
      <w:r w:rsidR="0071289B">
        <w:t>some types of feed</w:t>
      </w:r>
      <w:r w:rsidR="001B2840" w:rsidRPr="001B2840">
        <w:t xml:space="preserve"> or provide quality dry feed instead of green feed</w:t>
      </w:r>
    </w:p>
    <w:p w14:paraId="1670D4DE" w14:textId="77777777" w:rsidR="001B2840" w:rsidRPr="001B2840" w:rsidRDefault="001B2840" w:rsidP="00FA0A23">
      <w:pPr>
        <w:pStyle w:val="MCDotPoints"/>
      </w:pPr>
      <w:r w:rsidRPr="001B2840">
        <w:t>separate or join herds as little as possible in the days before transport</w:t>
      </w:r>
    </w:p>
    <w:p w14:paraId="01A311EF" w14:textId="3478CCCF" w:rsidR="001B2840" w:rsidRPr="001B2840" w:rsidRDefault="001B2840" w:rsidP="00FA0A23">
      <w:pPr>
        <w:pStyle w:val="MCDotPoints"/>
      </w:pPr>
      <w:r w:rsidRPr="001B2840">
        <w:lastRenderedPageBreak/>
        <w:t xml:space="preserve">use handling, yarding and loading </w:t>
      </w:r>
      <w:r w:rsidR="00183022">
        <w:t xml:space="preserve">best </w:t>
      </w:r>
      <w:r w:rsidRPr="001B2840">
        <w:t>practices to minimise livestock stress</w:t>
      </w:r>
    </w:p>
    <w:p w14:paraId="67F3A3A9" w14:textId="77777777" w:rsidR="001B2840" w:rsidRPr="001B2840" w:rsidRDefault="001B2840" w:rsidP="00FA0A23">
      <w:pPr>
        <w:pStyle w:val="MCDotPoints"/>
      </w:pPr>
      <w:r w:rsidRPr="001B2840">
        <w:t xml:space="preserve">do not allow animals that are not fit to travel to be loaded </w:t>
      </w:r>
    </w:p>
    <w:p w14:paraId="75B0C061" w14:textId="5D5A8E4C" w:rsidR="00C31744" w:rsidRPr="00B11021" w:rsidRDefault="00B11021" w:rsidP="00B11021">
      <w:pPr>
        <w:pStyle w:val="MCBodytext"/>
      </w:pPr>
      <w:r>
        <w:t xml:space="preserve">Refer to the </w:t>
      </w:r>
      <w:hyperlink r:id="rId92" w:history="1">
        <w:r w:rsidRPr="00ED7140">
          <w:rPr>
            <w:rStyle w:val="Hyperlink"/>
          </w:rPr>
          <w:t>Fit to Load Guide</w:t>
        </w:r>
      </w:hyperlink>
      <w:r w:rsidR="00ED7140">
        <w:rPr>
          <w:rStyle w:val="EndnoteReference"/>
        </w:rPr>
        <w:endnoteReference w:id="84"/>
      </w:r>
      <w:r>
        <w:t xml:space="preserve"> </w:t>
      </w:r>
      <w:r w:rsidR="00F32FD5">
        <w:t xml:space="preserve">from Meat and Livestock Australia (MLA) </w:t>
      </w:r>
      <w:r w:rsidR="00151D2A">
        <w:t xml:space="preserve">for more information about </w:t>
      </w:r>
      <w:r w:rsidR="00AB2E00">
        <w:t xml:space="preserve">deciding </w:t>
      </w:r>
      <w:r w:rsidR="00151D2A">
        <w:t xml:space="preserve">whether an animal is fit to </w:t>
      </w:r>
      <w:r w:rsidR="00AB2E00">
        <w:t xml:space="preserve">be </w:t>
      </w:r>
      <w:r w:rsidR="00151D2A">
        <w:t>load</w:t>
      </w:r>
      <w:r w:rsidR="00AB2E00">
        <w:t>ed for transport</w:t>
      </w:r>
      <w:r w:rsidR="00151D2A">
        <w:t xml:space="preserve">. </w:t>
      </w:r>
    </w:p>
    <w:p w14:paraId="08DA8030" w14:textId="3286DEE3" w:rsidR="001B2840" w:rsidRPr="001B2840" w:rsidRDefault="001B2840" w:rsidP="0093732F">
      <w:pPr>
        <w:pStyle w:val="MCControl"/>
      </w:pPr>
      <w:bookmarkStart w:id="875" w:name="_Toc205555711"/>
      <w:bookmarkStart w:id="876" w:name="_Toc205557009"/>
      <w:r w:rsidRPr="001B2840">
        <w:t xml:space="preserve">Control: </w:t>
      </w:r>
      <w:r w:rsidR="009A433B">
        <w:t xml:space="preserve">Share </w:t>
      </w:r>
      <w:r w:rsidRPr="001B2840">
        <w:t>information about the livestock to be transported</w:t>
      </w:r>
      <w:r w:rsidR="007B5320">
        <w:t>.</w:t>
      </w:r>
      <w:bookmarkEnd w:id="875"/>
      <w:bookmarkEnd w:id="876"/>
    </w:p>
    <w:p w14:paraId="41745EB2" w14:textId="77777777" w:rsidR="001B2840" w:rsidRPr="001B2840" w:rsidRDefault="001B2840" w:rsidP="003319E5">
      <w:pPr>
        <w:pStyle w:val="MCBodytext"/>
        <w:spacing w:after="0"/>
      </w:pPr>
      <w:r w:rsidRPr="001B2840">
        <w:t xml:space="preserve">For example: </w:t>
      </w:r>
    </w:p>
    <w:p w14:paraId="2861A16A" w14:textId="77777777" w:rsidR="001B2840" w:rsidRPr="001B2840" w:rsidRDefault="001B2840" w:rsidP="00FA0A23">
      <w:pPr>
        <w:pStyle w:val="MCDotPoints"/>
      </w:pPr>
      <w:r w:rsidRPr="001B2840">
        <w:t>the number, species, condition, class and mass of livestock being transported</w:t>
      </w:r>
    </w:p>
    <w:p w14:paraId="447A35AD" w14:textId="77777777" w:rsidR="001B2840" w:rsidRPr="001B2840" w:rsidRDefault="001B2840" w:rsidP="00FA0A23">
      <w:pPr>
        <w:pStyle w:val="MCDotPoints"/>
      </w:pPr>
      <w:r w:rsidRPr="001B2840">
        <w:t>how the livestock has been prepared for transport including time of feed and water</w:t>
      </w:r>
    </w:p>
    <w:p w14:paraId="1F6A0358" w14:textId="77777777" w:rsidR="001B2840" w:rsidRPr="001B2840" w:rsidRDefault="001B2840" w:rsidP="00FA0A23">
      <w:pPr>
        <w:pStyle w:val="MCDotPoints"/>
      </w:pPr>
      <w:r w:rsidRPr="001B2840">
        <w:t>specific handling or transport requirements for the livestock</w:t>
      </w:r>
    </w:p>
    <w:p w14:paraId="781D8866" w14:textId="1D044BB0" w:rsidR="001B2840" w:rsidRPr="001B2840" w:rsidRDefault="001B2840" w:rsidP="0093732F">
      <w:pPr>
        <w:pStyle w:val="MCControl"/>
      </w:pPr>
      <w:bookmarkStart w:id="877" w:name="_Toc205555712"/>
      <w:bookmarkStart w:id="878" w:name="_Toc205557010"/>
      <w:r w:rsidRPr="001B2840">
        <w:t xml:space="preserve">Control: </w:t>
      </w:r>
      <w:r w:rsidR="009A433B">
        <w:t xml:space="preserve">Share </w:t>
      </w:r>
      <w:r w:rsidRPr="001B2840">
        <w:t>information about the locations where livestock are to be collected from and delivered to.</w:t>
      </w:r>
      <w:bookmarkEnd w:id="877"/>
      <w:bookmarkEnd w:id="878"/>
    </w:p>
    <w:p w14:paraId="2006B648" w14:textId="77777777" w:rsidR="001B2840" w:rsidRPr="001B2840" w:rsidRDefault="001B2840" w:rsidP="003319E5">
      <w:pPr>
        <w:pStyle w:val="MCBodytext"/>
        <w:spacing w:after="0"/>
      </w:pPr>
      <w:r w:rsidRPr="001B2840">
        <w:t xml:space="preserve">Information includes: </w:t>
      </w:r>
    </w:p>
    <w:p w14:paraId="3C8B9A22" w14:textId="77777777" w:rsidR="001B2840" w:rsidRPr="001B2840" w:rsidRDefault="001B2840" w:rsidP="00FA0A23">
      <w:pPr>
        <w:pStyle w:val="MCDotPoints"/>
      </w:pPr>
      <w:r w:rsidRPr="001B2840">
        <w:t>safe access routes and access hazards which may need to be controlled</w:t>
      </w:r>
    </w:p>
    <w:p w14:paraId="52A4EA1C" w14:textId="77777777" w:rsidR="001B2840" w:rsidRPr="001B2840" w:rsidRDefault="001B2840" w:rsidP="00FA0A23">
      <w:pPr>
        <w:pStyle w:val="MCDotPoints"/>
      </w:pPr>
      <w:r w:rsidRPr="001B2840">
        <w:t>site layout and vehicle dimension limits</w:t>
      </w:r>
    </w:p>
    <w:p w14:paraId="1BB61342" w14:textId="77777777" w:rsidR="001B2840" w:rsidRPr="001B2840" w:rsidRDefault="001B2840" w:rsidP="00FA0A23">
      <w:pPr>
        <w:pStyle w:val="MCDotPoints"/>
      </w:pPr>
      <w:r w:rsidRPr="001B2840">
        <w:t>vehicle movement information while on site, including pedestrian locations</w:t>
      </w:r>
    </w:p>
    <w:p w14:paraId="330D91B6" w14:textId="77777777" w:rsidR="001B2840" w:rsidRPr="001B2840" w:rsidRDefault="001B2840" w:rsidP="00FA0A23">
      <w:pPr>
        <w:pStyle w:val="MCDotPoints"/>
      </w:pPr>
      <w:r w:rsidRPr="001B2840">
        <w:t>loading ramps, yarding and other equipment at the site</w:t>
      </w:r>
    </w:p>
    <w:p w14:paraId="2A9BB894" w14:textId="77777777" w:rsidR="001B2840" w:rsidRPr="001B2840" w:rsidRDefault="001B2840" w:rsidP="00FA0A23">
      <w:pPr>
        <w:pStyle w:val="MCDotPoints"/>
      </w:pPr>
      <w:r w:rsidRPr="001B2840">
        <w:t xml:space="preserve">availability of staff to assist with loading or unloading </w:t>
      </w:r>
    </w:p>
    <w:p w14:paraId="3304C7DA" w14:textId="77777777" w:rsidR="001B2840" w:rsidRPr="001B2840" w:rsidRDefault="001B2840" w:rsidP="00FA0A23">
      <w:pPr>
        <w:pStyle w:val="MCDotPoints"/>
      </w:pPr>
      <w:r w:rsidRPr="001B2840">
        <w:t>presence of truck wash and effluent disposal facilities, or location of nearby facilities</w:t>
      </w:r>
    </w:p>
    <w:p w14:paraId="5973D7FA" w14:textId="16258043" w:rsidR="001B2840" w:rsidRPr="001B2840" w:rsidRDefault="001B2840" w:rsidP="0093732F">
      <w:pPr>
        <w:pStyle w:val="MCControl"/>
      </w:pPr>
      <w:bookmarkStart w:id="879" w:name="_Toc205555713"/>
      <w:bookmarkStart w:id="880" w:name="_Toc205557011"/>
      <w:r w:rsidRPr="001B2840">
        <w:t xml:space="preserve">Control: Allocate a driver to the livestock transport task </w:t>
      </w:r>
      <w:r w:rsidR="00B107BB">
        <w:t xml:space="preserve">(see also Activity </w:t>
      </w:r>
      <w:r w:rsidR="00720BE8">
        <w:fldChar w:fldCharType="begin"/>
      </w:r>
      <w:r w:rsidR="00720BE8">
        <w:instrText xml:space="preserve"> REF _Ref205476356 \r \h </w:instrText>
      </w:r>
      <w:r w:rsidR="00720BE8">
        <w:fldChar w:fldCharType="separate"/>
      </w:r>
      <w:r w:rsidR="00720BE8">
        <w:t>24</w:t>
      </w:r>
      <w:r w:rsidR="00720BE8">
        <w:fldChar w:fldCharType="end"/>
      </w:r>
      <w:r w:rsidR="00CA4661">
        <w:t>)</w:t>
      </w:r>
      <w:bookmarkEnd w:id="879"/>
      <w:bookmarkEnd w:id="880"/>
    </w:p>
    <w:p w14:paraId="4C316D3B" w14:textId="70F397DF" w:rsidR="001B2840" w:rsidRPr="001B2840" w:rsidRDefault="001B2840" w:rsidP="00FA0A23">
      <w:pPr>
        <w:pStyle w:val="MCBodytext"/>
      </w:pPr>
      <w:r w:rsidRPr="001B2840">
        <w:t xml:space="preserve">Ensure the driver is trained and experienced in animal handling, loading and unloading livestock, and is familiar with the requirements of the </w:t>
      </w:r>
      <w:hyperlink r:id="rId93" w:history="1">
        <w:r w:rsidR="00F11F41" w:rsidRPr="00DA20A7">
          <w:rPr>
            <w:rStyle w:val="Hyperlink"/>
          </w:rPr>
          <w:t>Australian Animal Welfare Standards and Guidelines </w:t>
        </w:r>
        <w:r w:rsidR="00F11F41" w:rsidRPr="004550B2">
          <w:rPr>
            <w:rStyle w:val="Hyperlink"/>
            <w:b/>
            <w:bCs/>
          </w:rPr>
          <w:t>– </w:t>
        </w:r>
        <w:r w:rsidR="00F11F41" w:rsidRPr="00DA20A7">
          <w:rPr>
            <w:rStyle w:val="Hyperlink"/>
          </w:rPr>
          <w:t>Land Transport of Livestock</w:t>
        </w:r>
      </w:hyperlink>
      <w:r w:rsidR="00F11F41">
        <w:rPr>
          <w:i/>
          <w:iCs/>
        </w:rPr>
        <w:t xml:space="preserve"> </w:t>
      </w:r>
      <w:r w:rsidR="00444336">
        <w:t>(</w:t>
      </w:r>
      <w:proofErr w:type="spellStart"/>
      <w:r w:rsidRPr="001B2840">
        <w:t>LTS</w:t>
      </w:r>
      <w:r w:rsidR="00F11F41">
        <w:t>G</w:t>
      </w:r>
      <w:proofErr w:type="spellEnd"/>
      <w:r w:rsidR="00444336">
        <w:t>)</w:t>
      </w:r>
      <w:r w:rsidR="003E302B">
        <w:rPr>
          <w:rStyle w:val="EndnoteReference"/>
        </w:rPr>
        <w:endnoteReference w:id="85"/>
      </w:r>
      <w:r w:rsidRPr="001B2840">
        <w:t xml:space="preserve">. </w:t>
      </w:r>
    </w:p>
    <w:p w14:paraId="1F38615A" w14:textId="58B95D57" w:rsidR="001B2840" w:rsidRPr="001B2840" w:rsidRDefault="001B2840" w:rsidP="0093732F">
      <w:pPr>
        <w:pStyle w:val="MCControl"/>
      </w:pPr>
      <w:bookmarkStart w:id="881" w:name="_Toc205555714"/>
      <w:bookmarkStart w:id="882" w:name="_Toc205557012"/>
      <w:r w:rsidRPr="001B2840">
        <w:t xml:space="preserve">Control: Allocate an appropriate vehicle </w:t>
      </w:r>
      <w:r w:rsidR="00CA4661">
        <w:t>(</w:t>
      </w:r>
      <w:r w:rsidR="00B107BB">
        <w:t xml:space="preserve">see also Activity </w:t>
      </w:r>
      <w:r w:rsidR="00F076F5">
        <w:fldChar w:fldCharType="begin"/>
      </w:r>
      <w:r w:rsidR="00F076F5">
        <w:instrText xml:space="preserve"> REF _Ref205476213 \r \h </w:instrText>
      </w:r>
      <w:r w:rsidR="00F076F5">
        <w:fldChar w:fldCharType="separate"/>
      </w:r>
      <w:r w:rsidR="00F076F5">
        <w:t>27</w:t>
      </w:r>
      <w:r w:rsidR="00F076F5">
        <w:fldChar w:fldCharType="end"/>
      </w:r>
      <w:r w:rsidR="00CA4661">
        <w:t>)</w:t>
      </w:r>
      <w:bookmarkEnd w:id="881"/>
      <w:bookmarkEnd w:id="882"/>
    </w:p>
    <w:p w14:paraId="50FB8945" w14:textId="77777777" w:rsidR="001B2840" w:rsidRPr="001B2840" w:rsidRDefault="001B2840" w:rsidP="003319E5">
      <w:pPr>
        <w:pStyle w:val="MCBodytext"/>
        <w:spacing w:after="0"/>
      </w:pPr>
      <w:r w:rsidRPr="001B2840">
        <w:t xml:space="preserve">Additional considerations include: </w:t>
      </w:r>
    </w:p>
    <w:p w14:paraId="5CCDF228" w14:textId="5F39CA15" w:rsidR="001B2840" w:rsidRPr="001B2840" w:rsidRDefault="002F3836" w:rsidP="00FA0A23">
      <w:pPr>
        <w:pStyle w:val="MCDotPoints"/>
      </w:pPr>
      <w:r w:rsidRPr="001B2840">
        <w:t>ensure the vehicle has appropriate carrying capacity for the number, species, condition, class and mass of livestock to be transported</w:t>
      </w:r>
    </w:p>
    <w:p w14:paraId="63CFDD6B" w14:textId="766671F3" w:rsidR="001B2840" w:rsidRPr="001B2840" w:rsidRDefault="002F3836" w:rsidP="00FA0A23">
      <w:pPr>
        <w:pStyle w:val="MCDotPoints"/>
      </w:pPr>
      <w:r w:rsidRPr="001B2840">
        <w:t>ensure the vehicle has sufficient effluent containment capacity for the transport task</w:t>
      </w:r>
    </w:p>
    <w:p w14:paraId="386E397F" w14:textId="2EC557CA" w:rsidR="001B2840" w:rsidRPr="001B2840" w:rsidRDefault="002F3836" w:rsidP="00FA0A23">
      <w:pPr>
        <w:pStyle w:val="MCDotPoints"/>
      </w:pPr>
      <w:r w:rsidRPr="001B2840">
        <w:t xml:space="preserve">ensure </w:t>
      </w:r>
      <w:r w:rsidR="001B2840" w:rsidRPr="001B2840">
        <w:t xml:space="preserve">vehicle is clean and </w:t>
      </w:r>
      <w:r w:rsidR="00037F9C" w:rsidRPr="001B2840">
        <w:t xml:space="preserve">equipment </w:t>
      </w:r>
      <w:r w:rsidR="00037F9C">
        <w:t>is</w:t>
      </w:r>
      <w:r w:rsidR="00D90BB5">
        <w:t xml:space="preserve"> </w:t>
      </w:r>
      <w:r w:rsidR="001B2840" w:rsidRPr="001B2840">
        <w:t>function</w:t>
      </w:r>
      <w:r w:rsidR="00D90BB5">
        <w:t>ing</w:t>
      </w:r>
      <w:r w:rsidR="001B2840" w:rsidRPr="001B2840">
        <w:t xml:space="preserve"> properly </w:t>
      </w:r>
      <w:r w:rsidR="00FF45DD">
        <w:t xml:space="preserve">e.g., </w:t>
      </w:r>
      <w:r w:rsidR="00D90BB5" w:rsidRPr="001B2840">
        <w:t>ramp mechanisms</w:t>
      </w:r>
    </w:p>
    <w:p w14:paraId="77A09EFD" w14:textId="77777777" w:rsidR="001B2840" w:rsidRPr="001B2840" w:rsidRDefault="001B2840" w:rsidP="0093732F">
      <w:pPr>
        <w:pStyle w:val="MCControl"/>
      </w:pPr>
      <w:bookmarkStart w:id="883" w:name="_Toc205555715"/>
      <w:bookmarkStart w:id="884" w:name="_Toc205557013"/>
      <w:r w:rsidRPr="001B2840">
        <w:t>Control: Establish a Livestock Spelling Plan for the journey</w:t>
      </w:r>
      <w:bookmarkEnd w:id="883"/>
      <w:bookmarkEnd w:id="884"/>
    </w:p>
    <w:p w14:paraId="680058A7" w14:textId="1BAD94FC" w:rsidR="001B2840" w:rsidRPr="001B2840" w:rsidRDefault="001B2840" w:rsidP="003319E5">
      <w:pPr>
        <w:pStyle w:val="MCBodytext"/>
      </w:pPr>
      <w:r w:rsidRPr="001B2840">
        <w:t xml:space="preserve">A Livestock Spelling Plan applies the factors described in the </w:t>
      </w:r>
      <w:proofErr w:type="spellStart"/>
      <w:r w:rsidRPr="001B2840">
        <w:t>LTS</w:t>
      </w:r>
      <w:r w:rsidR="009F0E95">
        <w:t>G</w:t>
      </w:r>
      <w:proofErr w:type="spellEnd"/>
      <w:r w:rsidRPr="001B2840">
        <w:t xml:space="preserve"> for managing the welfare of livestock during extended journeys. It is important for managing total time off water and maximising livestock fitness for travel.</w:t>
      </w:r>
    </w:p>
    <w:p w14:paraId="7055EB89" w14:textId="506C3B86" w:rsidR="001B2840" w:rsidRPr="001B2840" w:rsidRDefault="001B2840" w:rsidP="0093732F">
      <w:pPr>
        <w:pStyle w:val="MCControl"/>
      </w:pPr>
      <w:bookmarkStart w:id="885" w:name="_Toc205555716"/>
      <w:bookmarkStart w:id="886" w:name="_Toc205557014"/>
      <w:r w:rsidRPr="001B2840">
        <w:t xml:space="preserve">Control: Select an appropriate route </w:t>
      </w:r>
      <w:r w:rsidR="00CE3A32">
        <w:t>(</w:t>
      </w:r>
      <w:r w:rsidR="00071885">
        <w:t>s</w:t>
      </w:r>
      <w:r w:rsidR="00B107BB">
        <w:t xml:space="preserve">ee also Activity </w:t>
      </w:r>
      <w:r w:rsidR="00720BE8">
        <w:fldChar w:fldCharType="begin"/>
      </w:r>
      <w:r w:rsidR="00720BE8">
        <w:instrText xml:space="preserve"> REF _Ref205476380 \r \h </w:instrText>
      </w:r>
      <w:r w:rsidR="00720BE8">
        <w:fldChar w:fldCharType="separate"/>
      </w:r>
      <w:r w:rsidR="00720BE8">
        <w:t>26</w:t>
      </w:r>
      <w:r w:rsidR="00720BE8">
        <w:fldChar w:fldCharType="end"/>
      </w:r>
      <w:r w:rsidR="003E302B">
        <w:rPr>
          <w:highlight w:val="yellow"/>
        </w:rPr>
        <w:fldChar w:fldCharType="begin"/>
      </w:r>
      <w:r w:rsidR="003E302B">
        <w:instrText xml:space="preserve"> REF _Ref205310794 \r \h </w:instrText>
      </w:r>
      <w:r w:rsidR="003E302B">
        <w:rPr>
          <w:highlight w:val="yellow"/>
        </w:rPr>
      </w:r>
      <w:r w:rsidR="003E302B">
        <w:rPr>
          <w:highlight w:val="yellow"/>
        </w:rPr>
        <w:fldChar w:fldCharType="separate"/>
      </w:r>
      <w:r w:rsidR="003E302B">
        <w:rPr>
          <w:highlight w:val="yellow"/>
        </w:rPr>
        <w:fldChar w:fldCharType="end"/>
      </w:r>
      <w:r w:rsidR="00CE3A32">
        <w:t>)</w:t>
      </w:r>
      <w:bookmarkEnd w:id="885"/>
      <w:bookmarkEnd w:id="886"/>
    </w:p>
    <w:p w14:paraId="2B39E40D" w14:textId="77777777" w:rsidR="001B2840" w:rsidRPr="001B2840" w:rsidRDefault="001B2840" w:rsidP="003319E5">
      <w:pPr>
        <w:pStyle w:val="MCBodytext"/>
        <w:spacing w:after="0"/>
      </w:pPr>
      <w:r w:rsidRPr="001B2840">
        <w:t xml:space="preserve">Additional considerations when selecting the route include: </w:t>
      </w:r>
    </w:p>
    <w:p w14:paraId="66EE952C" w14:textId="77777777" w:rsidR="001B2840" w:rsidRPr="001B2840" w:rsidRDefault="001B2840" w:rsidP="00FA0A23">
      <w:pPr>
        <w:pStyle w:val="MCDotPoints"/>
      </w:pPr>
      <w:r w:rsidRPr="001B2840">
        <w:t>requirements of the Livestock Spelling Plan</w:t>
      </w:r>
    </w:p>
    <w:p w14:paraId="69DD99A4" w14:textId="77777777" w:rsidR="001B2840" w:rsidRPr="001B2840" w:rsidRDefault="001B2840" w:rsidP="00FA0A23">
      <w:pPr>
        <w:pStyle w:val="MCDotPoints"/>
      </w:pPr>
      <w:r w:rsidRPr="001B2840">
        <w:t xml:space="preserve">the location and availability of effluent disposal facilities </w:t>
      </w:r>
    </w:p>
    <w:p w14:paraId="755C0E8D" w14:textId="77777777" w:rsidR="001B2840" w:rsidRPr="001B2840" w:rsidRDefault="001B2840" w:rsidP="00FA0A23">
      <w:pPr>
        <w:pStyle w:val="MCDotPoints"/>
      </w:pPr>
      <w:r w:rsidRPr="001B2840">
        <w:t xml:space="preserve">access limitations or hazards for the collection or delivery location </w:t>
      </w:r>
    </w:p>
    <w:p w14:paraId="67A73F97" w14:textId="0AB5A70C" w:rsidR="001B2840" w:rsidRPr="001B2840" w:rsidRDefault="001B2840" w:rsidP="0093732F">
      <w:pPr>
        <w:pStyle w:val="MCControl"/>
      </w:pPr>
      <w:bookmarkStart w:id="887" w:name="_Toc205555717"/>
      <w:bookmarkStart w:id="888" w:name="_Toc205557015"/>
      <w:r w:rsidRPr="001B2840">
        <w:t xml:space="preserve">Control: Establish a schedule for the livestock transport task </w:t>
      </w:r>
      <w:r w:rsidR="00CE3A32">
        <w:t>(</w:t>
      </w:r>
      <w:r w:rsidR="00AE5E11">
        <w:t>see</w:t>
      </w:r>
      <w:r w:rsidR="00CE7D8E">
        <w:t xml:space="preserve"> also Activity</w:t>
      </w:r>
      <w:r w:rsidR="007B5320">
        <w:t xml:space="preserve"> </w:t>
      </w:r>
      <w:r w:rsidR="007B5320">
        <w:fldChar w:fldCharType="begin"/>
      </w:r>
      <w:r w:rsidR="007B5320">
        <w:instrText xml:space="preserve"> REF _Ref205310824 \r \h </w:instrText>
      </w:r>
      <w:r w:rsidR="007B5320">
        <w:fldChar w:fldCharType="separate"/>
      </w:r>
      <w:r w:rsidR="007B5320">
        <w:t>25</w:t>
      </w:r>
      <w:r w:rsidR="007B5320">
        <w:fldChar w:fldCharType="end"/>
      </w:r>
      <w:r w:rsidR="005F6A7C">
        <w:fldChar w:fldCharType="begin"/>
      </w:r>
      <w:r w:rsidR="005F6A7C">
        <w:instrText xml:space="preserve"> REF _Ref205310824 \r \h </w:instrText>
      </w:r>
      <w:r w:rsidR="005F6A7C">
        <w:fldChar w:fldCharType="separate"/>
      </w:r>
      <w:r w:rsidR="005F6A7C">
        <w:fldChar w:fldCharType="end"/>
      </w:r>
      <w:r w:rsidR="005F6A7C">
        <w:rPr>
          <w:highlight w:val="yellow"/>
        </w:rPr>
        <w:fldChar w:fldCharType="begin"/>
      </w:r>
      <w:r w:rsidR="005F6A7C">
        <w:instrText xml:space="preserve"> REF _Ref205310824 \r \h </w:instrText>
      </w:r>
      <w:r w:rsidR="005F6A7C">
        <w:rPr>
          <w:highlight w:val="yellow"/>
        </w:rPr>
      </w:r>
      <w:r w:rsidR="005F6A7C">
        <w:rPr>
          <w:highlight w:val="yellow"/>
        </w:rPr>
        <w:fldChar w:fldCharType="separate"/>
      </w:r>
      <w:r w:rsidR="005F6A7C">
        <w:rPr>
          <w:highlight w:val="yellow"/>
        </w:rPr>
        <w:fldChar w:fldCharType="end"/>
      </w:r>
      <w:r w:rsidR="00C32B01">
        <w:t>)</w:t>
      </w:r>
      <w:bookmarkEnd w:id="887"/>
      <w:bookmarkEnd w:id="888"/>
    </w:p>
    <w:p w14:paraId="163F742D" w14:textId="77777777" w:rsidR="001B2840" w:rsidRPr="001B2840" w:rsidRDefault="001B2840" w:rsidP="003319E5">
      <w:pPr>
        <w:pStyle w:val="MCBodytext"/>
        <w:spacing w:after="0"/>
      </w:pPr>
      <w:r w:rsidRPr="001B2840">
        <w:t xml:space="preserve">Additional considerations include: </w:t>
      </w:r>
    </w:p>
    <w:p w14:paraId="1B58A08A" w14:textId="635417DC" w:rsidR="001B2840" w:rsidRPr="001B2840" w:rsidRDefault="001B2840" w:rsidP="00FA0A23">
      <w:pPr>
        <w:pStyle w:val="MCDotPoints"/>
      </w:pPr>
      <w:r w:rsidRPr="001B2840">
        <w:lastRenderedPageBreak/>
        <w:t xml:space="preserve">the Livestock Spelling Plan for the transport task and any other relevant factors from the </w:t>
      </w:r>
      <w:proofErr w:type="spellStart"/>
      <w:r w:rsidRPr="001B2840">
        <w:t>LTS</w:t>
      </w:r>
      <w:r w:rsidR="00F15ED5">
        <w:t>G</w:t>
      </w:r>
      <w:proofErr w:type="spellEnd"/>
    </w:p>
    <w:p w14:paraId="32139ED5" w14:textId="4CDBC942" w:rsidR="001B2840" w:rsidRPr="001B2840" w:rsidRDefault="001B2840" w:rsidP="00FA0A23">
      <w:pPr>
        <w:pStyle w:val="MCDotPoints"/>
      </w:pPr>
      <w:r w:rsidRPr="001B2840">
        <w:t xml:space="preserve">pick-up and arrival times which </w:t>
      </w:r>
      <w:r w:rsidR="00D90BB5">
        <w:t xml:space="preserve">best </w:t>
      </w:r>
      <w:r w:rsidRPr="001B2840">
        <w:t>manage animal welfare risks, in particular total time off water</w:t>
      </w:r>
    </w:p>
    <w:p w14:paraId="35C11CE8" w14:textId="77777777" w:rsidR="001B2840" w:rsidRPr="001B2840" w:rsidRDefault="001B2840" w:rsidP="00FA0A23">
      <w:pPr>
        <w:pStyle w:val="MCDotPoints"/>
      </w:pPr>
      <w:r w:rsidRPr="001B2840">
        <w:t>plan the journey to reduce the risk of effluent spillage</w:t>
      </w:r>
    </w:p>
    <w:p w14:paraId="4C7ECDB7" w14:textId="77777777" w:rsidR="001B2840" w:rsidRPr="001B2840" w:rsidRDefault="001B2840" w:rsidP="00FA0A23">
      <w:pPr>
        <w:pStyle w:val="MCDotPoints"/>
      </w:pPr>
      <w:r w:rsidRPr="001B2840">
        <w:t>where possible, plan so that livestock are loaded in the early morning</w:t>
      </w:r>
    </w:p>
    <w:p w14:paraId="37A6D2BA" w14:textId="77777777" w:rsidR="001B2840" w:rsidRPr="001B2840" w:rsidRDefault="001B2840" w:rsidP="00FA0A23">
      <w:pPr>
        <w:pStyle w:val="MCDotPoints"/>
      </w:pPr>
      <w:r w:rsidRPr="001B2840">
        <w:t>where possible, plan so that livestock arrive at the destination at the scheduled time and when people are present to receive them</w:t>
      </w:r>
    </w:p>
    <w:p w14:paraId="15EEFCF8" w14:textId="77777777" w:rsidR="001B2840" w:rsidRPr="001B2840" w:rsidRDefault="001B2840" w:rsidP="0093732F">
      <w:pPr>
        <w:pStyle w:val="MCControl"/>
      </w:pPr>
      <w:bookmarkStart w:id="889" w:name="_Toc205555718"/>
      <w:bookmarkStart w:id="890" w:name="_Toc205557016"/>
      <w:r w:rsidRPr="001B2840">
        <w:t>Control: Ensure the driver has information about the vehicle, route, collection and delivery locations, and the number, species, condition and class of livestock being transported.</w:t>
      </w:r>
      <w:bookmarkEnd w:id="889"/>
      <w:bookmarkEnd w:id="890"/>
      <w:r w:rsidRPr="001B2840">
        <w:t xml:space="preserve">   </w:t>
      </w:r>
    </w:p>
    <w:p w14:paraId="0C6B6FF1" w14:textId="00EEB0C3" w:rsidR="001B2840" w:rsidRPr="001B2840" w:rsidRDefault="001B2840" w:rsidP="0093732F">
      <w:pPr>
        <w:pStyle w:val="MCControl"/>
      </w:pPr>
      <w:bookmarkStart w:id="891" w:name="_Toc205555719"/>
      <w:bookmarkStart w:id="892" w:name="_Toc205557017"/>
      <w:r w:rsidRPr="001B2840">
        <w:t>Control: Only load (or present for loading) the number, volume or mass of livestock which can be carried by the livestock transport vehicle without exceeding mass or volume limits</w:t>
      </w:r>
      <w:r w:rsidR="00DA20A7">
        <w:t>.</w:t>
      </w:r>
      <w:bookmarkEnd w:id="891"/>
      <w:bookmarkEnd w:id="892"/>
    </w:p>
    <w:p w14:paraId="10B22CB9" w14:textId="2BAE0184" w:rsidR="001B2840" w:rsidRPr="001B2840" w:rsidRDefault="001B2840" w:rsidP="0093732F">
      <w:pPr>
        <w:pStyle w:val="MCControl"/>
      </w:pPr>
      <w:bookmarkStart w:id="893" w:name="_Toc205555720"/>
      <w:bookmarkStart w:id="894" w:name="_Toc205557018"/>
      <w:r w:rsidRPr="001B2840">
        <w:t>Control: Ensure sufficient staff are on-site at premises for the scheduled loading or delivery of livestock</w:t>
      </w:r>
      <w:r w:rsidR="00DA20A7">
        <w:t>.</w:t>
      </w:r>
      <w:bookmarkEnd w:id="893"/>
      <w:bookmarkEnd w:id="894"/>
    </w:p>
    <w:p w14:paraId="1E6A6337" w14:textId="7B2198DD" w:rsidR="001B2840" w:rsidRPr="001B2840" w:rsidRDefault="001B2840" w:rsidP="0093732F">
      <w:pPr>
        <w:pStyle w:val="MCControl"/>
      </w:pPr>
      <w:bookmarkStart w:id="895" w:name="_Toc205555721"/>
      <w:bookmarkStart w:id="896" w:name="_Toc205557019"/>
      <w:r w:rsidRPr="001B2840">
        <w:t>Control: Ensure collection and delivery schedules are flexible and accommodate changes without imposing a penalty</w:t>
      </w:r>
      <w:r w:rsidR="00DA20A7">
        <w:t>.</w:t>
      </w:r>
      <w:bookmarkEnd w:id="895"/>
      <w:bookmarkEnd w:id="896"/>
    </w:p>
    <w:p w14:paraId="726CFCAF" w14:textId="17E54FF6" w:rsidR="001B2840" w:rsidRPr="001B2840" w:rsidRDefault="001B2840" w:rsidP="0093732F">
      <w:pPr>
        <w:pStyle w:val="MCControl"/>
      </w:pPr>
      <w:bookmarkStart w:id="897" w:name="_Toc205555722"/>
      <w:bookmarkStart w:id="898" w:name="_Toc205557020"/>
      <w:r w:rsidRPr="001B2840">
        <w:t xml:space="preserve">Control: Provide information about delays to relevant </w:t>
      </w:r>
      <w:proofErr w:type="spellStart"/>
      <w:r w:rsidRPr="001B2840">
        <w:t>CoR</w:t>
      </w:r>
      <w:proofErr w:type="spellEnd"/>
      <w:r w:rsidRPr="001B2840">
        <w:t xml:space="preserve"> Parties at the earliest opportunity</w:t>
      </w:r>
      <w:r w:rsidR="00DA20A7">
        <w:t>.</w:t>
      </w:r>
      <w:bookmarkEnd w:id="897"/>
      <w:bookmarkEnd w:id="898"/>
    </w:p>
    <w:p w14:paraId="5A26BF42" w14:textId="17FE504F" w:rsidR="001B2840" w:rsidRPr="001B2840" w:rsidRDefault="001B2840" w:rsidP="0093732F">
      <w:pPr>
        <w:pStyle w:val="MCControl"/>
      </w:pPr>
      <w:bookmarkStart w:id="899" w:name="_Toc205555723"/>
      <w:bookmarkStart w:id="900" w:name="_Toc205557021"/>
      <w:r w:rsidRPr="001B2840">
        <w:t>Control: Provide facilities for drivers to rest, away from their vehicle while waiting to load or deliver livestock</w:t>
      </w:r>
      <w:r w:rsidR="00DA20A7">
        <w:t>.</w:t>
      </w:r>
      <w:bookmarkEnd w:id="899"/>
      <w:bookmarkEnd w:id="900"/>
    </w:p>
    <w:p w14:paraId="5DA3D042" w14:textId="75D628A9" w:rsidR="00B90FD2" w:rsidRPr="001B2840" w:rsidRDefault="00B90FD2" w:rsidP="006F1C70">
      <w:pPr>
        <w:pStyle w:val="MCControl"/>
      </w:pPr>
      <w:bookmarkStart w:id="901" w:name="_Toc205555724"/>
      <w:bookmarkStart w:id="902" w:name="_Toc205557022"/>
      <w:r>
        <w:t xml:space="preserve">Resources for </w:t>
      </w:r>
      <w:r w:rsidR="00324854">
        <w:t xml:space="preserve">the </w:t>
      </w:r>
      <w:r w:rsidR="00AB59F6">
        <w:t xml:space="preserve">collection and </w:t>
      </w:r>
      <w:r w:rsidR="00892DF1">
        <w:t xml:space="preserve">transport of </w:t>
      </w:r>
      <w:r w:rsidR="00071885">
        <w:t>livestock</w:t>
      </w:r>
      <w:r w:rsidR="007B5320">
        <w:t>:</w:t>
      </w:r>
      <w:bookmarkEnd w:id="901"/>
      <w:bookmarkEnd w:id="902"/>
    </w:p>
    <w:p w14:paraId="23DD0FD3" w14:textId="6C4026A6" w:rsidR="00E05E7A" w:rsidRDefault="007565A1" w:rsidP="006E2E9F">
      <w:pPr>
        <w:pStyle w:val="MCBodytext"/>
        <w:numPr>
          <w:ilvl w:val="0"/>
          <w:numId w:val="32"/>
        </w:numPr>
        <w:ind w:left="851" w:hanging="284"/>
      </w:pPr>
      <w:r>
        <w:t xml:space="preserve">The </w:t>
      </w:r>
      <w:r w:rsidR="00AB344B">
        <w:t xml:space="preserve">Registered Industry Code of Practice on </w:t>
      </w:r>
      <w:hyperlink r:id="rId94" w:history="1">
        <w:r w:rsidR="00AB344B" w:rsidRPr="001B4D84">
          <w:rPr>
            <w:rStyle w:val="Hyperlink"/>
          </w:rPr>
          <w:t>Managing Effluent in the Livestock Supply Chian</w:t>
        </w:r>
      </w:hyperlink>
      <w:r w:rsidR="001B4D84">
        <w:rPr>
          <w:rStyle w:val="EndnoteReference"/>
        </w:rPr>
        <w:endnoteReference w:id="86"/>
      </w:r>
      <w:r w:rsidR="00AB344B">
        <w:t xml:space="preserve"> </w:t>
      </w:r>
      <w:r w:rsidR="00324F68" w:rsidRPr="00324F68">
        <w:t>focuses on measures to eliminate or minimise the risks of livestock effluent loss into a road corridor</w:t>
      </w:r>
      <w:r w:rsidR="00324F68">
        <w:t xml:space="preserve">. </w:t>
      </w:r>
    </w:p>
    <w:p w14:paraId="7B9C2879" w14:textId="2A4A2950" w:rsidR="008F63ED" w:rsidRDefault="008F63ED" w:rsidP="006E2E9F">
      <w:pPr>
        <w:pStyle w:val="MCBodytext"/>
        <w:numPr>
          <w:ilvl w:val="0"/>
          <w:numId w:val="32"/>
        </w:numPr>
        <w:ind w:left="851" w:hanging="284"/>
      </w:pPr>
      <w:r>
        <w:t xml:space="preserve">NHVR Regulatory Advice on </w:t>
      </w:r>
      <w:hyperlink r:id="rId95" w:history="1">
        <w:r w:rsidRPr="009E145F">
          <w:rPr>
            <w:rStyle w:val="Hyperlink"/>
          </w:rPr>
          <w:t>Livestock</w:t>
        </w:r>
      </w:hyperlink>
      <w:r w:rsidR="009E145F">
        <w:rPr>
          <w:rStyle w:val="EndnoteReference"/>
        </w:rPr>
        <w:endnoteReference w:id="87"/>
      </w:r>
      <w:r>
        <w:t xml:space="preserve"> </w:t>
      </w:r>
      <w:r w:rsidR="00D65B6B" w:rsidRPr="00D65B6B">
        <w:t>provides guidance to businesses and individuals that use or engage the use of heavy vehicles to transport livestock by road</w:t>
      </w:r>
      <w:r w:rsidR="00D65B6B">
        <w:t xml:space="preserve">. </w:t>
      </w:r>
    </w:p>
    <w:p w14:paraId="1265C784" w14:textId="753CA099" w:rsidR="008C7CE2" w:rsidRPr="008C7CE2" w:rsidRDefault="0011439B" w:rsidP="008C7CE2">
      <w:pPr>
        <w:pStyle w:val="MCBodytext"/>
        <w:numPr>
          <w:ilvl w:val="0"/>
          <w:numId w:val="32"/>
        </w:numPr>
        <w:ind w:left="851" w:hanging="284"/>
      </w:pPr>
      <w:r>
        <w:t>NHVR Regulatory Advice on</w:t>
      </w:r>
      <w:r w:rsidR="008C7CE2">
        <w:t xml:space="preserve"> </w:t>
      </w:r>
      <w:hyperlink r:id="rId96" w:history="1">
        <w:r w:rsidR="008C7CE2" w:rsidRPr="0032758D">
          <w:rPr>
            <w:rStyle w:val="Hyperlink"/>
          </w:rPr>
          <w:t>Operating in the agricultural sector</w:t>
        </w:r>
      </w:hyperlink>
      <w:r w:rsidR="0032758D">
        <w:rPr>
          <w:rStyle w:val="EndnoteReference"/>
        </w:rPr>
        <w:endnoteReference w:id="88"/>
      </w:r>
      <w:r w:rsidR="0040014C">
        <w:t xml:space="preserve"> </w:t>
      </w:r>
      <w:r w:rsidR="0040014C" w:rsidRPr="0040014C">
        <w:t>provides guidance to individuals and businesses who operate in the agricultural sector </w:t>
      </w:r>
    </w:p>
    <w:p w14:paraId="64A0A53A" w14:textId="2F9AD465" w:rsidR="00992081" w:rsidRPr="00B11021" w:rsidRDefault="00992081" w:rsidP="006E2E9F">
      <w:pPr>
        <w:pStyle w:val="MCBodytext"/>
        <w:numPr>
          <w:ilvl w:val="0"/>
          <w:numId w:val="32"/>
        </w:numPr>
        <w:ind w:left="851" w:hanging="284"/>
      </w:pPr>
      <w:r>
        <w:t xml:space="preserve">The </w:t>
      </w:r>
      <w:hyperlink r:id="rId97" w:history="1">
        <w:r w:rsidRPr="00ED7140">
          <w:rPr>
            <w:rStyle w:val="Hyperlink"/>
          </w:rPr>
          <w:t>Fit to Load Guide</w:t>
        </w:r>
      </w:hyperlink>
      <w:r>
        <w:rPr>
          <w:rStyle w:val="EndnoteReference"/>
        </w:rPr>
        <w:endnoteReference w:id="89"/>
      </w:r>
      <w:r>
        <w:t xml:space="preserve"> from Meat and Livestock Australia (MLA) </w:t>
      </w:r>
      <w:r w:rsidR="00CD5E2A">
        <w:t>provides</w:t>
      </w:r>
      <w:r>
        <w:t xml:space="preserve"> information about deciding whether an animal is fit to be loaded for transport. </w:t>
      </w:r>
    </w:p>
    <w:p w14:paraId="1B842038" w14:textId="3A7BAC53" w:rsidR="001B2840" w:rsidRPr="00874471" w:rsidRDefault="00992081" w:rsidP="00874471">
      <w:pPr>
        <w:pStyle w:val="MCBodytext"/>
        <w:numPr>
          <w:ilvl w:val="0"/>
          <w:numId w:val="32"/>
        </w:numPr>
        <w:ind w:left="851" w:hanging="284"/>
      </w:pPr>
      <w:r>
        <w:t xml:space="preserve">The </w:t>
      </w:r>
      <w:hyperlink r:id="rId98" w:history="1">
        <w:r w:rsidR="00744168" w:rsidRPr="00DA20A7">
          <w:rPr>
            <w:rStyle w:val="Hyperlink"/>
          </w:rPr>
          <w:t>Australian Animal Welfare Standards and Guidelines </w:t>
        </w:r>
        <w:r w:rsidR="00744168" w:rsidRPr="00DA20A7">
          <w:rPr>
            <w:rStyle w:val="Hyperlink"/>
            <w:b/>
            <w:bCs/>
          </w:rPr>
          <w:t>– </w:t>
        </w:r>
        <w:r w:rsidR="00744168" w:rsidRPr="00DA20A7">
          <w:rPr>
            <w:rStyle w:val="Hyperlink"/>
          </w:rPr>
          <w:t>Land Transport of Livestoc</w:t>
        </w:r>
        <w:r w:rsidR="00874471">
          <w:rPr>
            <w:rStyle w:val="Hyperlink"/>
          </w:rPr>
          <w:t>k (</w:t>
        </w:r>
        <w:proofErr w:type="spellStart"/>
        <w:r w:rsidR="00874471">
          <w:rPr>
            <w:rStyle w:val="Hyperlink"/>
          </w:rPr>
          <w:t>LTSG</w:t>
        </w:r>
        <w:proofErr w:type="spellEnd"/>
        <w:r w:rsidR="00874471">
          <w:rPr>
            <w:rStyle w:val="Hyperlink"/>
          </w:rPr>
          <w:t>)</w:t>
        </w:r>
      </w:hyperlink>
      <w:r w:rsidR="00744168">
        <w:rPr>
          <w:rStyle w:val="EndnoteReference"/>
        </w:rPr>
        <w:endnoteReference w:id="90"/>
      </w:r>
      <w:r>
        <w:t xml:space="preserve"> provides i</w:t>
      </w:r>
      <w:r w:rsidRPr="009745A4">
        <w:t>nformation</w:t>
      </w:r>
      <w:r>
        <w:t xml:space="preserve"> about animal welfare and handling practices during road transport</w:t>
      </w:r>
      <w:r w:rsidR="00672C79">
        <w:t>.</w:t>
      </w:r>
    </w:p>
    <w:p w14:paraId="0C56B95A" w14:textId="77777777" w:rsidR="001B2840" w:rsidRPr="001B2840" w:rsidRDefault="001B2840" w:rsidP="00FA0A23">
      <w:pPr>
        <w:pStyle w:val="MCTITLE"/>
        <w:keepNext w:val="0"/>
        <w:keepLines w:val="0"/>
      </w:pPr>
      <w:bookmarkStart w:id="903" w:name="_Toc205555725"/>
      <w:bookmarkStart w:id="904" w:name="_Toc205557023"/>
      <w:bookmarkStart w:id="905" w:name="_Toc205794585"/>
      <w:bookmarkStart w:id="906" w:name="_Toc203409461"/>
      <w:r w:rsidRPr="001B2840">
        <w:t>DECISION MAKING</w:t>
      </w:r>
      <w:bookmarkEnd w:id="903"/>
      <w:bookmarkEnd w:id="904"/>
      <w:bookmarkEnd w:id="905"/>
      <w:r w:rsidRPr="001B2840">
        <w:t xml:space="preserve"> </w:t>
      </w:r>
    </w:p>
    <w:p w14:paraId="1AC5E169" w14:textId="6326B6F9" w:rsidR="001744D1" w:rsidRDefault="001744D1" w:rsidP="00576242">
      <w:pPr>
        <w:pStyle w:val="MCBodytext"/>
      </w:pPr>
      <w:r>
        <w:lastRenderedPageBreak/>
        <w:t>Decisions made before a journey begins, such as selecting a suitable driver, planning and selecting a suitable route and considered scheduling</w:t>
      </w:r>
      <w:r w:rsidR="007C7635">
        <w:t>,</w:t>
      </w:r>
      <w:r>
        <w:t xml:space="preserve"> are fundamental </w:t>
      </w:r>
      <w:r w:rsidRPr="003F44FE">
        <w:t xml:space="preserve">to ensuring </w:t>
      </w:r>
      <w:r w:rsidR="00EB3260">
        <w:t>the safety of</w:t>
      </w:r>
      <w:r w:rsidRPr="003F44FE">
        <w:t xml:space="preserve"> transport operations</w:t>
      </w:r>
      <w:r w:rsidR="007C7635">
        <w:t>.</w:t>
      </w:r>
      <w:r>
        <w:t xml:space="preserve"> </w:t>
      </w:r>
    </w:p>
    <w:p w14:paraId="5541D17A" w14:textId="77777777" w:rsidR="00EC2C20" w:rsidRDefault="001744D1" w:rsidP="00576242">
      <w:pPr>
        <w:pStyle w:val="MCBodytext"/>
        <w:rPr>
          <w:kern w:val="2"/>
          <w14:ligatures w14:val="standardContextual"/>
        </w:rPr>
      </w:pPr>
      <w:r w:rsidRPr="003F44FE">
        <w:t>Th</w:t>
      </w:r>
      <w:r w:rsidR="00005183">
        <w:t xml:space="preserve">e following activities </w:t>
      </w:r>
      <w:r w:rsidR="00BB4B36">
        <w:t>highlight the many inputs necessary for good decision making</w:t>
      </w:r>
      <w:r w:rsidR="00100DA6">
        <w:t xml:space="preserve">, including </w:t>
      </w:r>
      <w:r w:rsidR="007C68B9">
        <w:t>information about d</w:t>
      </w:r>
      <w:r w:rsidRPr="003F44FE">
        <w:rPr>
          <w:kern w:val="2"/>
          <w14:ligatures w14:val="standardContextual"/>
        </w:rPr>
        <w:t>river competency and fitness</w:t>
      </w:r>
      <w:r w:rsidR="007C68B9">
        <w:rPr>
          <w:kern w:val="2"/>
          <w14:ligatures w14:val="standardContextual"/>
        </w:rPr>
        <w:t xml:space="preserve">, </w:t>
      </w:r>
      <w:r w:rsidRPr="003F44FE">
        <w:rPr>
          <w:kern w:val="2"/>
          <w14:ligatures w14:val="standardContextual"/>
        </w:rPr>
        <w:t>vehicle</w:t>
      </w:r>
      <w:r w:rsidR="00FE260D">
        <w:rPr>
          <w:kern w:val="2"/>
          <w14:ligatures w14:val="standardContextual"/>
        </w:rPr>
        <w:t xml:space="preserve"> suitability</w:t>
      </w:r>
      <w:r w:rsidR="00726BE3">
        <w:rPr>
          <w:kern w:val="2"/>
          <w14:ligatures w14:val="standardContextual"/>
        </w:rPr>
        <w:t>, the task and the</w:t>
      </w:r>
      <w:r w:rsidR="004C7E40">
        <w:rPr>
          <w:kern w:val="2"/>
          <w14:ligatures w14:val="standardContextual"/>
        </w:rPr>
        <w:t xml:space="preserve"> route. </w:t>
      </w:r>
      <w:r w:rsidR="00476B2E">
        <w:rPr>
          <w:kern w:val="2"/>
          <w14:ligatures w14:val="standardContextual"/>
        </w:rPr>
        <w:t xml:space="preserve">For clarity, this has been described as four separate </w:t>
      </w:r>
      <w:r w:rsidR="001E1BD8">
        <w:rPr>
          <w:kern w:val="2"/>
          <w14:ligatures w14:val="standardContextual"/>
        </w:rPr>
        <w:t>decision-making</w:t>
      </w:r>
      <w:r w:rsidR="00476B2E">
        <w:rPr>
          <w:kern w:val="2"/>
          <w14:ligatures w14:val="standardContextual"/>
        </w:rPr>
        <w:t xml:space="preserve"> processes</w:t>
      </w:r>
      <w:r w:rsidR="00EC2C20">
        <w:rPr>
          <w:kern w:val="2"/>
          <w14:ligatures w14:val="standardContextual"/>
        </w:rPr>
        <w:t xml:space="preserve">. </w:t>
      </w:r>
    </w:p>
    <w:p w14:paraId="2B226245" w14:textId="20A41C50" w:rsidR="001744D1" w:rsidRPr="003F44FE" w:rsidRDefault="001E1BD8" w:rsidP="00576242">
      <w:pPr>
        <w:pStyle w:val="MCBodytext"/>
        <w:rPr>
          <w:kern w:val="2"/>
          <w14:ligatures w14:val="standardContextual"/>
        </w:rPr>
      </w:pPr>
      <w:r>
        <w:rPr>
          <w:kern w:val="2"/>
          <w14:ligatures w14:val="standardContextual"/>
        </w:rPr>
        <w:t>I</w:t>
      </w:r>
      <w:r w:rsidR="00155F40">
        <w:rPr>
          <w:kern w:val="2"/>
          <w14:ligatures w14:val="standardContextual"/>
        </w:rPr>
        <w:t xml:space="preserve">t is recognised that </w:t>
      </w:r>
      <w:r w:rsidR="00BF6A92">
        <w:rPr>
          <w:kern w:val="2"/>
          <w14:ligatures w14:val="standardContextual"/>
        </w:rPr>
        <w:t>i</w:t>
      </w:r>
      <w:r w:rsidR="004F75F5">
        <w:rPr>
          <w:kern w:val="2"/>
          <w14:ligatures w14:val="standardContextual"/>
        </w:rPr>
        <w:t>n practice, these decisions m</w:t>
      </w:r>
      <w:r w:rsidR="001442B1">
        <w:rPr>
          <w:kern w:val="2"/>
          <w14:ligatures w14:val="standardContextual"/>
        </w:rPr>
        <w:t xml:space="preserve">ight </w:t>
      </w:r>
      <w:r w:rsidR="004F75F5">
        <w:rPr>
          <w:kern w:val="2"/>
          <w14:ligatures w14:val="standardContextual"/>
        </w:rPr>
        <w:t xml:space="preserve">be </w:t>
      </w:r>
      <w:r w:rsidR="00CB1A25">
        <w:rPr>
          <w:kern w:val="2"/>
          <w14:ligatures w14:val="standardContextual"/>
        </w:rPr>
        <w:t xml:space="preserve">made in a different order, </w:t>
      </w:r>
      <w:r w:rsidR="00AF263F">
        <w:rPr>
          <w:kern w:val="2"/>
          <w14:ligatures w14:val="standardContextual"/>
        </w:rPr>
        <w:t xml:space="preserve">or </w:t>
      </w:r>
      <w:r w:rsidR="00FB78EC">
        <w:rPr>
          <w:kern w:val="2"/>
          <w14:ligatures w14:val="standardContextual"/>
        </w:rPr>
        <w:t>all at once</w:t>
      </w:r>
      <w:r w:rsidR="004A4D2D">
        <w:rPr>
          <w:kern w:val="2"/>
          <w14:ligatures w14:val="standardContextual"/>
        </w:rPr>
        <w:t xml:space="preserve">, </w:t>
      </w:r>
      <w:r w:rsidR="00B66DE7">
        <w:rPr>
          <w:kern w:val="2"/>
          <w14:ligatures w14:val="standardContextual"/>
        </w:rPr>
        <w:t>depending on the task</w:t>
      </w:r>
      <w:r w:rsidR="001442B1">
        <w:rPr>
          <w:kern w:val="2"/>
          <w14:ligatures w14:val="standardContextual"/>
        </w:rPr>
        <w:t xml:space="preserve"> and </w:t>
      </w:r>
      <w:r w:rsidR="00B66DE7">
        <w:rPr>
          <w:kern w:val="2"/>
          <w14:ligatures w14:val="standardContextual"/>
        </w:rPr>
        <w:t xml:space="preserve">the parties involved. </w:t>
      </w:r>
      <w:r w:rsidR="00771E12">
        <w:rPr>
          <w:kern w:val="2"/>
          <w14:ligatures w14:val="standardContextual"/>
        </w:rPr>
        <w:t xml:space="preserve">The </w:t>
      </w:r>
      <w:r w:rsidR="00635437">
        <w:rPr>
          <w:kern w:val="2"/>
          <w14:ligatures w14:val="standardContextual"/>
        </w:rPr>
        <w:t xml:space="preserve">guidance should be considered as a whole, </w:t>
      </w:r>
      <w:r w:rsidR="00A6128B">
        <w:rPr>
          <w:kern w:val="2"/>
          <w14:ligatures w14:val="standardContextual"/>
        </w:rPr>
        <w:t xml:space="preserve">and controls </w:t>
      </w:r>
      <w:r w:rsidR="00CF09D4">
        <w:rPr>
          <w:kern w:val="2"/>
          <w14:ligatures w14:val="standardContextual"/>
        </w:rPr>
        <w:t xml:space="preserve">adopted </w:t>
      </w:r>
      <w:r w:rsidR="00471A25">
        <w:rPr>
          <w:kern w:val="2"/>
          <w14:ligatures w14:val="standardContextual"/>
        </w:rPr>
        <w:t xml:space="preserve">that </w:t>
      </w:r>
      <w:r w:rsidR="00D7348A">
        <w:rPr>
          <w:kern w:val="2"/>
          <w14:ligatures w14:val="standardContextual"/>
        </w:rPr>
        <w:t>lead to</w:t>
      </w:r>
      <w:r w:rsidR="00985278">
        <w:rPr>
          <w:kern w:val="2"/>
          <w14:ligatures w14:val="standardContextual"/>
        </w:rPr>
        <w:t xml:space="preserve"> informed decision making that takes account of all the </w:t>
      </w:r>
      <w:r w:rsidR="003D3931">
        <w:rPr>
          <w:kern w:val="2"/>
          <w14:ligatures w14:val="standardContextual"/>
        </w:rPr>
        <w:t>imp</w:t>
      </w:r>
      <w:r w:rsidR="00C55724">
        <w:rPr>
          <w:kern w:val="2"/>
          <w14:ligatures w14:val="standardContextual"/>
        </w:rPr>
        <w:t xml:space="preserve">acts on safety and allows for contingencies. </w:t>
      </w:r>
    </w:p>
    <w:p w14:paraId="76116F5C" w14:textId="5D5D05FB" w:rsidR="001B2840" w:rsidRPr="001B2840" w:rsidRDefault="00093CCC" w:rsidP="00874471">
      <w:pPr>
        <w:pStyle w:val="MCActivity"/>
      </w:pPr>
      <w:bookmarkStart w:id="907" w:name="_Toc203409442"/>
      <w:bookmarkStart w:id="908" w:name="_Ref205310647"/>
      <w:bookmarkStart w:id="909" w:name="_Ref205476356"/>
      <w:bookmarkStart w:id="910" w:name="_Ref205488493"/>
      <w:bookmarkStart w:id="911" w:name="_Toc205555726"/>
      <w:bookmarkStart w:id="912" w:name="_Toc205557024"/>
      <w:bookmarkStart w:id="913" w:name="_Toc205794586"/>
      <w:r>
        <w:t xml:space="preserve">Activity: </w:t>
      </w:r>
      <w:r w:rsidR="001B2840" w:rsidRPr="001B2840">
        <w:t>Allocating a driver to a driving task</w:t>
      </w:r>
      <w:bookmarkEnd w:id="907"/>
      <w:bookmarkEnd w:id="908"/>
      <w:bookmarkEnd w:id="909"/>
      <w:bookmarkEnd w:id="910"/>
      <w:bookmarkEnd w:id="911"/>
      <w:bookmarkEnd w:id="912"/>
      <w:bookmarkEnd w:id="913"/>
    </w:p>
    <w:p w14:paraId="15EA0912" w14:textId="7A5D6C52" w:rsidR="001B2840" w:rsidRPr="001B2840" w:rsidRDefault="00D7348A" w:rsidP="00FA0A23">
      <w:pPr>
        <w:pStyle w:val="MCBodytext"/>
      </w:pPr>
      <w:r>
        <w:t xml:space="preserve">Driver allocation is </w:t>
      </w:r>
      <w:r w:rsidR="00A12607">
        <w:t>distinct from</w:t>
      </w:r>
      <w:r w:rsidR="001B2840" w:rsidRPr="001B2840">
        <w:t xml:space="preserve"> employing a driver long term</w:t>
      </w:r>
      <w:r w:rsidR="00881B65">
        <w:t xml:space="preserve">. This activity </w:t>
      </w:r>
      <w:r w:rsidR="00D84E72">
        <w:t>focuses on</w:t>
      </w:r>
      <w:r w:rsidR="001B2840" w:rsidRPr="001B2840">
        <w:t xml:space="preserve"> choosing the right driver for a task on the day, or for a route over a longer period, or a job in the future.</w:t>
      </w:r>
    </w:p>
    <w:p w14:paraId="6F62F0C6" w14:textId="49F743B3" w:rsidR="001B2840" w:rsidRPr="001B2840" w:rsidRDefault="001B2840" w:rsidP="00874471">
      <w:pPr>
        <w:pStyle w:val="MCBodytext"/>
      </w:pPr>
      <w:r w:rsidRPr="001B2840">
        <w:t xml:space="preserve">The controls in this activity fall into </w:t>
      </w:r>
      <w:r w:rsidR="00227D54">
        <w:t>three</w:t>
      </w:r>
      <w:r w:rsidR="00227D54" w:rsidRPr="001B2840">
        <w:t xml:space="preserve"> </w:t>
      </w:r>
      <w:r w:rsidRPr="001B2840">
        <w:t>categories – fitness to work, competency, and information</w:t>
      </w:r>
      <w:r w:rsidR="00761968">
        <w:t xml:space="preserve"> – all</w:t>
      </w:r>
      <w:r w:rsidR="007B1A1A">
        <w:t xml:space="preserve"> of </w:t>
      </w:r>
      <w:r w:rsidR="00761968">
        <w:t>which</w:t>
      </w:r>
      <w:r w:rsidR="007B1A1A">
        <w:t xml:space="preserve"> are necessary </w:t>
      </w:r>
      <w:r w:rsidR="00761968">
        <w:t>for safety.</w:t>
      </w:r>
    </w:p>
    <w:p w14:paraId="47746A1D" w14:textId="77777777" w:rsidR="001B2840" w:rsidRPr="001B2840" w:rsidRDefault="001B2840" w:rsidP="0093732F">
      <w:pPr>
        <w:pStyle w:val="MCControl"/>
      </w:pPr>
      <w:bookmarkStart w:id="914" w:name="_Toc205555727"/>
      <w:bookmarkStart w:id="915" w:name="_Toc205557025"/>
      <w:r w:rsidRPr="00757B1D">
        <w:t>Control</w:t>
      </w:r>
      <w:r w:rsidRPr="001B2840">
        <w:t>: Obtain information about drivers’ licensing, skills and experience, including non-driving skills.</w:t>
      </w:r>
      <w:bookmarkEnd w:id="914"/>
      <w:bookmarkEnd w:id="915"/>
    </w:p>
    <w:p w14:paraId="5817AD08" w14:textId="492EBB2F" w:rsidR="001B2840" w:rsidRPr="001B2840" w:rsidRDefault="001B2840" w:rsidP="0093732F">
      <w:pPr>
        <w:pStyle w:val="MCControl"/>
      </w:pPr>
      <w:bookmarkStart w:id="916" w:name="_Toc205555728"/>
      <w:bookmarkStart w:id="917" w:name="_Toc205557026"/>
      <w:r w:rsidRPr="00757B1D">
        <w:t>Control</w:t>
      </w:r>
      <w:r w:rsidRPr="001B2840">
        <w:t>: Confirm details of the transport task</w:t>
      </w:r>
      <w:r w:rsidR="00317C40">
        <w:t>.</w:t>
      </w:r>
      <w:bookmarkEnd w:id="916"/>
      <w:bookmarkEnd w:id="917"/>
      <w:r w:rsidRPr="001B2840">
        <w:t xml:space="preserve"> </w:t>
      </w:r>
    </w:p>
    <w:p w14:paraId="1F55E539" w14:textId="77777777" w:rsidR="001B2840" w:rsidRPr="001B2840" w:rsidRDefault="001B2840" w:rsidP="004F019B">
      <w:pPr>
        <w:pStyle w:val="MCBodytext"/>
        <w:spacing w:after="0"/>
      </w:pPr>
      <w:r w:rsidRPr="001B2840">
        <w:t xml:space="preserve">For example: </w:t>
      </w:r>
    </w:p>
    <w:p w14:paraId="3D4782F7" w14:textId="5D778400" w:rsidR="001B2840" w:rsidRPr="001B2840" w:rsidRDefault="002F3836" w:rsidP="00FA0A23">
      <w:pPr>
        <w:pStyle w:val="MCDotPoints"/>
      </w:pPr>
      <w:r w:rsidRPr="001B2840">
        <w:t xml:space="preserve">identify what is being transported (such as freight, liquids, goods, people or livestock) </w:t>
      </w:r>
    </w:p>
    <w:p w14:paraId="7B780D9A" w14:textId="751E82D5" w:rsidR="001B2840" w:rsidRPr="001B2840" w:rsidRDefault="002F3836" w:rsidP="00FA0A23">
      <w:pPr>
        <w:pStyle w:val="MCDotPoints"/>
      </w:pPr>
      <w:r w:rsidRPr="001B2840">
        <w:t>where from and where to</w:t>
      </w:r>
    </w:p>
    <w:p w14:paraId="47AEBEE9" w14:textId="1B229AE3" w:rsidR="001B2840" w:rsidRPr="001B2840" w:rsidRDefault="002F3836" w:rsidP="00FA0A23">
      <w:pPr>
        <w:pStyle w:val="MCDotPoints"/>
      </w:pPr>
      <w:r w:rsidRPr="001B2840">
        <w:t>location where the heavy vehicle will perform the task</w:t>
      </w:r>
    </w:p>
    <w:p w14:paraId="15DED520" w14:textId="29F3F6F1" w:rsidR="001B2840" w:rsidRPr="001B2840" w:rsidRDefault="002F3836" w:rsidP="00FA0A23">
      <w:pPr>
        <w:pStyle w:val="MCDotPoints"/>
      </w:pPr>
      <w:r w:rsidRPr="001B2840">
        <w:t xml:space="preserve">time considerations or constraints (relevant to the fatigue risk) </w:t>
      </w:r>
    </w:p>
    <w:p w14:paraId="20A2F65B" w14:textId="5361410C" w:rsidR="001B2840" w:rsidRPr="001B2840" w:rsidRDefault="002F3836" w:rsidP="00FA0A23">
      <w:pPr>
        <w:pStyle w:val="MCDotPoints"/>
      </w:pPr>
      <w:r w:rsidRPr="001B2840">
        <w:t xml:space="preserve">details of the vehicle to be used </w:t>
      </w:r>
    </w:p>
    <w:p w14:paraId="26D1D0B6" w14:textId="629CC815" w:rsidR="001B2840" w:rsidRPr="001B2840" w:rsidRDefault="002F3836" w:rsidP="00FA0A23">
      <w:pPr>
        <w:pStyle w:val="MCDotPoints"/>
      </w:pPr>
      <w:r w:rsidRPr="001B2840">
        <w:t xml:space="preserve">special </w:t>
      </w:r>
      <w:r w:rsidR="001B2840" w:rsidRPr="001B2840">
        <w:t>requirements for load restraint</w:t>
      </w:r>
    </w:p>
    <w:p w14:paraId="5A408CD0" w14:textId="77777777" w:rsidR="001B2840" w:rsidRPr="001B2840" w:rsidRDefault="001B2840" w:rsidP="0093732F">
      <w:pPr>
        <w:pStyle w:val="MCControl"/>
      </w:pPr>
      <w:bookmarkStart w:id="918" w:name="_Toc205555729"/>
      <w:bookmarkStart w:id="919" w:name="_Toc205557027"/>
      <w:r w:rsidRPr="001B2840">
        <w:t>Control: Establish whether there are further competencies, experience or knowledge required by the driver.</w:t>
      </w:r>
      <w:bookmarkEnd w:id="918"/>
      <w:bookmarkEnd w:id="919"/>
    </w:p>
    <w:p w14:paraId="7966F854" w14:textId="77777777" w:rsidR="001B2840" w:rsidRPr="001B2840" w:rsidRDefault="001B2840" w:rsidP="004F019B">
      <w:pPr>
        <w:pStyle w:val="MCBodytext"/>
        <w:spacing w:after="0"/>
      </w:pPr>
      <w:r w:rsidRPr="001B2840">
        <w:t xml:space="preserve">For example, that the driver: </w:t>
      </w:r>
    </w:p>
    <w:p w14:paraId="7E519683" w14:textId="35724DCB" w:rsidR="001B2840" w:rsidRPr="001B2840" w:rsidRDefault="002F3836" w:rsidP="00FA0A23">
      <w:pPr>
        <w:pStyle w:val="MCDotPoints"/>
      </w:pPr>
      <w:r w:rsidRPr="001B2840">
        <w:t>has completed a necessary site induction</w:t>
      </w:r>
    </w:p>
    <w:p w14:paraId="1B08244A" w14:textId="3479318A" w:rsidR="001B2840" w:rsidRPr="001B2840" w:rsidRDefault="002F3836" w:rsidP="00FA0A23">
      <w:pPr>
        <w:pStyle w:val="MCDotPoints"/>
      </w:pPr>
      <w:r w:rsidRPr="001B2840">
        <w:t xml:space="preserve">has the </w:t>
      </w:r>
      <w:r w:rsidR="00FD655D">
        <w:t>appropriate</w:t>
      </w:r>
      <w:r w:rsidR="00FD655D" w:rsidRPr="001B2840">
        <w:t xml:space="preserve"> </w:t>
      </w:r>
      <w:r w:rsidRPr="001B2840">
        <w:t>high-risk license to unload mobile plant</w:t>
      </w:r>
    </w:p>
    <w:p w14:paraId="2264F8BC" w14:textId="1D9CA34C" w:rsidR="001B2840" w:rsidRPr="001B2840" w:rsidRDefault="002F3836" w:rsidP="00FA0A23">
      <w:pPr>
        <w:pStyle w:val="MCDotPoints"/>
      </w:pPr>
      <w:r w:rsidRPr="001B2840">
        <w:t xml:space="preserve">is trained in animal handling and the </w:t>
      </w:r>
      <w:proofErr w:type="spellStart"/>
      <w:r>
        <w:t>LTS</w:t>
      </w:r>
      <w:r w:rsidR="00227D54">
        <w:t>G</w:t>
      </w:r>
      <w:proofErr w:type="spellEnd"/>
    </w:p>
    <w:p w14:paraId="16A71393" w14:textId="0EB1F93A" w:rsidR="001B2840" w:rsidRPr="001B2840" w:rsidRDefault="002F3836" w:rsidP="00FA0A23">
      <w:pPr>
        <w:pStyle w:val="MCDotPoints"/>
      </w:pPr>
      <w:r w:rsidRPr="001B2840">
        <w:t>is trained to safely restrain a large indivisible load</w:t>
      </w:r>
    </w:p>
    <w:p w14:paraId="22A6A8A0" w14:textId="55DD66B0" w:rsidR="001B2840" w:rsidRPr="001B2840" w:rsidRDefault="002F3836" w:rsidP="00FA0A23">
      <w:pPr>
        <w:pStyle w:val="MCDotPoints"/>
      </w:pPr>
      <w:r w:rsidRPr="001B2840">
        <w:t>knows how to use loading or unloading equipment or load restraints</w:t>
      </w:r>
    </w:p>
    <w:p w14:paraId="6E9FBAC5" w14:textId="3516DBFC" w:rsidR="001B2840" w:rsidRPr="001B2840" w:rsidRDefault="002F3836" w:rsidP="00FA0A23">
      <w:pPr>
        <w:pStyle w:val="MCDotPoints"/>
      </w:pPr>
      <w:r w:rsidRPr="001B2840">
        <w:t>is competent to drive in snowy conditions</w:t>
      </w:r>
      <w:r w:rsidR="00B62207">
        <w:t xml:space="preserve"> or extreme weather  </w:t>
      </w:r>
    </w:p>
    <w:p w14:paraId="00CCFDB3" w14:textId="02AC88D0" w:rsidR="001B2840" w:rsidRPr="001B2840" w:rsidRDefault="002F3836" w:rsidP="00FA0A23">
      <w:pPr>
        <w:pStyle w:val="MCDotPoints"/>
      </w:pPr>
      <w:r w:rsidRPr="001B2840">
        <w:t xml:space="preserve">is competent </w:t>
      </w:r>
      <w:r w:rsidR="00B62207">
        <w:t xml:space="preserve">and appropriately licensed </w:t>
      </w:r>
      <w:r w:rsidRPr="001B2840">
        <w:t xml:space="preserve">to work with dangerous goods </w:t>
      </w:r>
    </w:p>
    <w:p w14:paraId="532D5F51" w14:textId="6813E0B2" w:rsidR="001B2840" w:rsidRPr="001B2840" w:rsidRDefault="002F3836" w:rsidP="00FA0A23">
      <w:pPr>
        <w:pStyle w:val="MCDotPoints"/>
      </w:pPr>
      <w:r w:rsidRPr="001B2840">
        <w:t xml:space="preserve">has other </w:t>
      </w:r>
      <w:r w:rsidR="001B2840" w:rsidRPr="001B2840">
        <w:t xml:space="preserve">skills or qualifications necessary to transport a particular load type </w:t>
      </w:r>
    </w:p>
    <w:p w14:paraId="0EAE9579" w14:textId="77777777" w:rsidR="001B2840" w:rsidRPr="001B2840" w:rsidRDefault="001B2840" w:rsidP="0093732F">
      <w:pPr>
        <w:pStyle w:val="MCControl"/>
      </w:pPr>
      <w:bookmarkStart w:id="920" w:name="_Toc205555730"/>
      <w:bookmarkStart w:id="921" w:name="_Toc205557028"/>
      <w:r w:rsidRPr="001B2840">
        <w:t>Control: Only allocate drivers to vehicles they are competent to drive.</w:t>
      </w:r>
      <w:bookmarkEnd w:id="920"/>
      <w:bookmarkEnd w:id="921"/>
      <w:r w:rsidRPr="001B2840">
        <w:t xml:space="preserve"> </w:t>
      </w:r>
    </w:p>
    <w:p w14:paraId="5AA9093D" w14:textId="77777777" w:rsidR="001B2840" w:rsidRPr="001B2840" w:rsidRDefault="001B2840" w:rsidP="0093732F">
      <w:pPr>
        <w:pStyle w:val="MCControl"/>
      </w:pPr>
      <w:bookmarkStart w:id="922" w:name="_Toc205555731"/>
      <w:bookmarkStart w:id="923" w:name="_Toc205557029"/>
      <w:r w:rsidRPr="001B2840">
        <w:t>Control: Assess a driver’s level of fatigue and fitness for duty, including their record of work and rest hours, before allocating them to a driving task.</w:t>
      </w:r>
      <w:bookmarkEnd w:id="922"/>
      <w:bookmarkEnd w:id="923"/>
      <w:r w:rsidRPr="001B2840">
        <w:t xml:space="preserve">  </w:t>
      </w:r>
    </w:p>
    <w:p w14:paraId="33FEED24" w14:textId="77777777" w:rsidR="00C54B16" w:rsidRPr="001B2840" w:rsidRDefault="00C54B16" w:rsidP="0093732F">
      <w:pPr>
        <w:pStyle w:val="MCControl"/>
      </w:pPr>
      <w:bookmarkStart w:id="924" w:name="_Toc205555732"/>
      <w:bookmarkStart w:id="925" w:name="_Toc205557030"/>
      <w:r w:rsidRPr="001B2840">
        <w:lastRenderedPageBreak/>
        <w:t>Control: When programming future transport tasks, consider which drivers and vehicles will be suitable to allocate to those tasks.</w:t>
      </w:r>
      <w:bookmarkEnd w:id="924"/>
      <w:bookmarkEnd w:id="925"/>
    </w:p>
    <w:p w14:paraId="55DC5884" w14:textId="77777777" w:rsidR="00C54B16" w:rsidRPr="001B2840" w:rsidRDefault="00C54B16" w:rsidP="00C54B16">
      <w:pPr>
        <w:pStyle w:val="MCBodytext"/>
        <w:spacing w:after="0"/>
      </w:pPr>
      <w:r w:rsidRPr="001B2840">
        <w:t>Considerations should include:</w:t>
      </w:r>
    </w:p>
    <w:p w14:paraId="013CA303" w14:textId="737D20AF" w:rsidR="00C54B16" w:rsidRPr="001B2840" w:rsidRDefault="002F3836" w:rsidP="00C54B16">
      <w:pPr>
        <w:pStyle w:val="MCDotPoints"/>
      </w:pPr>
      <w:r w:rsidRPr="001B2840">
        <w:t xml:space="preserve">adjust driver work schedules to ensure the required number of work and rest hours will be available, including consecutive driving days if required </w:t>
      </w:r>
    </w:p>
    <w:p w14:paraId="0E466284" w14:textId="371DABDE" w:rsidR="00C54B16" w:rsidRPr="001B2840" w:rsidRDefault="002F3836" w:rsidP="00C54B16">
      <w:pPr>
        <w:pStyle w:val="MCDotPoints"/>
      </w:pPr>
      <w:r w:rsidRPr="001B2840">
        <w:t>schedule allocated drivers for rest days in advance of the transport task, to maximise the available number of work and rest hours</w:t>
      </w:r>
    </w:p>
    <w:p w14:paraId="3D3E0CD0" w14:textId="15745ADF" w:rsidR="00C54B16" w:rsidRPr="001B2840" w:rsidRDefault="002F3836" w:rsidP="00C54B16">
      <w:pPr>
        <w:pStyle w:val="MCDotPoints"/>
      </w:pPr>
      <w:r w:rsidRPr="001B2840">
        <w:t>ensure allocated drivers are prepared for the transport task by providing them with the relevant information, equipment, training and inductions in advance of the task</w:t>
      </w:r>
    </w:p>
    <w:p w14:paraId="107E6903" w14:textId="37EA7F8A" w:rsidR="00C54B16" w:rsidRPr="001B2840" w:rsidRDefault="002F3836" w:rsidP="00C54B16">
      <w:pPr>
        <w:pStyle w:val="MCDotPoints"/>
      </w:pPr>
      <w:r w:rsidRPr="001B2840">
        <w:t xml:space="preserve">ensure </w:t>
      </w:r>
      <w:r w:rsidR="00C54B16" w:rsidRPr="001B2840">
        <w:t>required vehicle and equipment maintenance has been completed in preparation for the transport task</w:t>
      </w:r>
    </w:p>
    <w:p w14:paraId="21D4518A" w14:textId="77777777" w:rsidR="001B2840" w:rsidRPr="001B2840" w:rsidRDefault="001B2840" w:rsidP="0093732F">
      <w:pPr>
        <w:pStyle w:val="MCControl"/>
      </w:pPr>
      <w:bookmarkStart w:id="926" w:name="_Toc205555733"/>
      <w:bookmarkStart w:id="927" w:name="_Toc205557031"/>
      <w:r w:rsidRPr="001B2840">
        <w:t>Control: Provide information about drivers’ future tasks to their scheduler, to ensure that longer rest breaks are allowed for in schedules.</w:t>
      </w:r>
      <w:bookmarkEnd w:id="926"/>
      <w:bookmarkEnd w:id="927"/>
    </w:p>
    <w:p w14:paraId="6948CF95" w14:textId="399DCE42" w:rsidR="001B2840" w:rsidRPr="001B2840" w:rsidRDefault="001B2840" w:rsidP="0093732F">
      <w:pPr>
        <w:pStyle w:val="MCControl"/>
      </w:pPr>
      <w:bookmarkStart w:id="928" w:name="_Toc205555734"/>
      <w:bookmarkStart w:id="929" w:name="_Toc205557032"/>
      <w:r w:rsidRPr="001B2840">
        <w:t xml:space="preserve">Control: Provide drivers with information about the </w:t>
      </w:r>
      <w:r w:rsidR="00104845">
        <w:t xml:space="preserve">allocated </w:t>
      </w:r>
      <w:r w:rsidRPr="001B2840">
        <w:t>vehicle</w:t>
      </w:r>
      <w:r w:rsidR="00104845">
        <w:t>.</w:t>
      </w:r>
      <w:bookmarkEnd w:id="928"/>
      <w:bookmarkEnd w:id="929"/>
      <w:r w:rsidRPr="001B2840">
        <w:t xml:space="preserve"> </w:t>
      </w:r>
    </w:p>
    <w:p w14:paraId="295066AA" w14:textId="77777777" w:rsidR="001B2840" w:rsidRPr="001B2840" w:rsidRDefault="001B2840" w:rsidP="004F019B">
      <w:pPr>
        <w:pStyle w:val="MCBodytext"/>
        <w:spacing w:after="0"/>
      </w:pPr>
      <w:r w:rsidRPr="001B2840">
        <w:t xml:space="preserve">For example: </w:t>
      </w:r>
    </w:p>
    <w:p w14:paraId="0C7F51F1" w14:textId="77777777" w:rsidR="001B2840" w:rsidRPr="001B2840" w:rsidRDefault="001B2840" w:rsidP="00FA0A23">
      <w:pPr>
        <w:pStyle w:val="MCDotPoints"/>
      </w:pPr>
      <w:r w:rsidRPr="001B2840">
        <w:t>axle and gross mass limits</w:t>
      </w:r>
    </w:p>
    <w:p w14:paraId="0B773749" w14:textId="77777777" w:rsidR="001B2840" w:rsidRPr="001B2840" w:rsidRDefault="001B2840" w:rsidP="00FA0A23">
      <w:pPr>
        <w:pStyle w:val="MCDotPoints"/>
      </w:pPr>
      <w:r w:rsidRPr="001B2840">
        <w:t>dimension limits</w:t>
      </w:r>
    </w:p>
    <w:p w14:paraId="7790AFDA" w14:textId="77777777" w:rsidR="001B2840" w:rsidRPr="001B2840" w:rsidRDefault="001B2840" w:rsidP="00FA0A23">
      <w:pPr>
        <w:pStyle w:val="MCDotPoints"/>
      </w:pPr>
      <w:r w:rsidRPr="001B2840">
        <w:t>any access limits or conditions</w:t>
      </w:r>
    </w:p>
    <w:p w14:paraId="04B73137" w14:textId="77777777" w:rsidR="001B2840" w:rsidRPr="001B2840" w:rsidRDefault="001B2840" w:rsidP="00FA0A23">
      <w:pPr>
        <w:pStyle w:val="MCDotPoints"/>
      </w:pPr>
      <w:r w:rsidRPr="001B2840">
        <w:t>number of seats</w:t>
      </w:r>
    </w:p>
    <w:p w14:paraId="02E7B791" w14:textId="77777777" w:rsidR="001B2840" w:rsidRPr="001B2840" w:rsidRDefault="001B2840" w:rsidP="00FA0A23">
      <w:pPr>
        <w:pStyle w:val="MCDotPoints"/>
      </w:pPr>
      <w:r w:rsidRPr="001B2840">
        <w:t>luggage capacity</w:t>
      </w:r>
    </w:p>
    <w:p w14:paraId="0E79EC14" w14:textId="77777777" w:rsidR="001B2840" w:rsidRPr="001B2840" w:rsidRDefault="001B2840" w:rsidP="00FA0A23">
      <w:pPr>
        <w:pStyle w:val="MCDotPoints"/>
      </w:pPr>
      <w:r w:rsidRPr="001B2840">
        <w:t>lifting capacity</w:t>
      </w:r>
    </w:p>
    <w:p w14:paraId="766269CC" w14:textId="77777777" w:rsidR="001B2840" w:rsidRDefault="001B2840" w:rsidP="00FA0A23">
      <w:pPr>
        <w:pStyle w:val="MCDotPoints"/>
      </w:pPr>
      <w:r w:rsidRPr="001B2840">
        <w:t xml:space="preserve">safe speeds in different road conditions </w:t>
      </w:r>
    </w:p>
    <w:p w14:paraId="77224852" w14:textId="25B40104" w:rsidR="00D75BAB" w:rsidRPr="001B2840" w:rsidRDefault="00D75BAB" w:rsidP="00FA0A23">
      <w:pPr>
        <w:pStyle w:val="MCDotPoints"/>
      </w:pPr>
      <w:r>
        <w:t xml:space="preserve">emergency equipment </w:t>
      </w:r>
      <w:r w:rsidR="00A40B66">
        <w:t>and spill containment kits</w:t>
      </w:r>
    </w:p>
    <w:p w14:paraId="3881A03C" w14:textId="20CFD99C" w:rsidR="001B2840" w:rsidRPr="001B2840" w:rsidRDefault="001B2840" w:rsidP="0093732F">
      <w:pPr>
        <w:pStyle w:val="MCControl"/>
      </w:pPr>
      <w:bookmarkStart w:id="930" w:name="_Toc205555735"/>
      <w:bookmarkStart w:id="931" w:name="_Toc205557033"/>
      <w:r w:rsidRPr="001B2840">
        <w:t>Control: Provide drivers with information about the load</w:t>
      </w:r>
      <w:r w:rsidR="00317C40">
        <w:t>.</w:t>
      </w:r>
      <w:bookmarkEnd w:id="930"/>
      <w:bookmarkEnd w:id="931"/>
      <w:r w:rsidRPr="001B2840">
        <w:t xml:space="preserve"> </w:t>
      </w:r>
    </w:p>
    <w:p w14:paraId="5FECF1A4" w14:textId="77777777" w:rsidR="001B2840" w:rsidRPr="001B2840" w:rsidRDefault="001B2840" w:rsidP="004F019B">
      <w:pPr>
        <w:pStyle w:val="MCBodytext"/>
        <w:spacing w:after="0"/>
      </w:pPr>
      <w:r w:rsidRPr="001B2840">
        <w:t xml:space="preserve">For example: </w:t>
      </w:r>
    </w:p>
    <w:p w14:paraId="1FFF043C" w14:textId="38760231" w:rsidR="001B2840" w:rsidRPr="001B2840" w:rsidRDefault="002F3836" w:rsidP="00FA0A23">
      <w:pPr>
        <w:pStyle w:val="MCDotPoints"/>
      </w:pPr>
      <w:r w:rsidRPr="001B2840">
        <w:t xml:space="preserve">loading plans or diagrams, including load distribution </w:t>
      </w:r>
    </w:p>
    <w:p w14:paraId="15523B9B" w14:textId="5F4DCD81" w:rsidR="001B2840" w:rsidRPr="001B2840" w:rsidRDefault="002F3836" w:rsidP="00FA0A23">
      <w:pPr>
        <w:pStyle w:val="MCDotPoints"/>
      </w:pPr>
      <w:r w:rsidRPr="001B2840">
        <w:t>unloading plans</w:t>
      </w:r>
    </w:p>
    <w:p w14:paraId="0EC55991" w14:textId="7594051E" w:rsidR="001B2840" w:rsidRPr="001B2840" w:rsidRDefault="002F3836" w:rsidP="00FA0A23">
      <w:pPr>
        <w:pStyle w:val="MCDotPoints"/>
      </w:pPr>
      <w:r w:rsidRPr="001B2840">
        <w:t>the type of goods, including hazardous materials, handling or transport requirements</w:t>
      </w:r>
    </w:p>
    <w:p w14:paraId="4409C241" w14:textId="5CB32CAD" w:rsidR="001B2840" w:rsidRPr="001B2840" w:rsidRDefault="002F3836" w:rsidP="00FA0A23">
      <w:pPr>
        <w:pStyle w:val="MCDotPoints"/>
      </w:pPr>
      <w:r w:rsidRPr="001B2840">
        <w:t>mass and dimension of the load</w:t>
      </w:r>
    </w:p>
    <w:p w14:paraId="456E0264" w14:textId="2148A364" w:rsidR="001B2840" w:rsidRPr="001B2840" w:rsidRDefault="002F3836" w:rsidP="00FA0A23">
      <w:pPr>
        <w:pStyle w:val="MCDotPoints"/>
      </w:pPr>
      <w:r w:rsidRPr="001B2840">
        <w:t>recommendations about restraint after partial unloading</w:t>
      </w:r>
    </w:p>
    <w:p w14:paraId="285E9ACF" w14:textId="72E8F818" w:rsidR="001B2840" w:rsidRPr="001B2840" w:rsidRDefault="002F3836" w:rsidP="00FA0A23">
      <w:pPr>
        <w:pStyle w:val="MCDotPoints"/>
      </w:pPr>
      <w:r w:rsidRPr="001B2840">
        <w:t xml:space="preserve">details </w:t>
      </w:r>
      <w:r w:rsidR="001B2840" w:rsidRPr="001B2840">
        <w:t>of restraint inside shipping containers</w:t>
      </w:r>
    </w:p>
    <w:p w14:paraId="5065C0EE" w14:textId="77777777" w:rsidR="001B2840" w:rsidRPr="001B2840" w:rsidRDefault="001B2840" w:rsidP="0093732F">
      <w:pPr>
        <w:pStyle w:val="MCControl"/>
      </w:pPr>
      <w:bookmarkStart w:id="932" w:name="_Toc205555736"/>
      <w:bookmarkStart w:id="933" w:name="_Toc205557034"/>
      <w:r w:rsidRPr="001B2840">
        <w:t>Control: Provide drivers with information about premises they will visit and allow time for them to attend induction sessions where warranted.</w:t>
      </w:r>
      <w:bookmarkEnd w:id="932"/>
      <w:bookmarkEnd w:id="933"/>
    </w:p>
    <w:p w14:paraId="6AA73A1C" w14:textId="77777777" w:rsidR="001B2840" w:rsidRPr="001B2840" w:rsidRDefault="001B2840" w:rsidP="004F019B">
      <w:pPr>
        <w:pStyle w:val="MCBodytext"/>
        <w:spacing w:after="0"/>
      </w:pPr>
      <w:r w:rsidRPr="001B2840">
        <w:t>For example:</w:t>
      </w:r>
    </w:p>
    <w:p w14:paraId="2C6D213C" w14:textId="274899CB" w:rsidR="001B2840" w:rsidRPr="001B2840" w:rsidRDefault="002F3836" w:rsidP="00FA0A23">
      <w:pPr>
        <w:pStyle w:val="MCDotPoints"/>
      </w:pPr>
      <w:r w:rsidRPr="001B2840">
        <w:t>driver knows where to go when arriving at premises or who to contact on arrival</w:t>
      </w:r>
    </w:p>
    <w:p w14:paraId="71A0C533" w14:textId="7ADE22E4" w:rsidR="001B2840" w:rsidRPr="001B2840" w:rsidRDefault="002F3836" w:rsidP="00FA0A23">
      <w:pPr>
        <w:pStyle w:val="MCDotPoints"/>
      </w:pPr>
      <w:r w:rsidRPr="001B2840">
        <w:t xml:space="preserve">information about timeslots </w:t>
      </w:r>
    </w:p>
    <w:p w14:paraId="3FBA1D87" w14:textId="4E2FB705" w:rsidR="001B2840" w:rsidRDefault="002F3836" w:rsidP="00FA0A23">
      <w:pPr>
        <w:pStyle w:val="MCDotPoints"/>
      </w:pPr>
      <w:r w:rsidRPr="001B2840">
        <w:t>whether there is a site induction</w:t>
      </w:r>
    </w:p>
    <w:p w14:paraId="658C99B4" w14:textId="4E937A87" w:rsidR="009212E3" w:rsidRPr="001B2840" w:rsidRDefault="00EB3091" w:rsidP="00FA0A23">
      <w:pPr>
        <w:pStyle w:val="MCDotPoints"/>
      </w:pPr>
      <w:r>
        <w:t>location of driver facilities including rest and meal areas and toilets</w:t>
      </w:r>
    </w:p>
    <w:p w14:paraId="620BA260" w14:textId="19B4AA56" w:rsidR="001B2840" w:rsidRPr="001B2840" w:rsidRDefault="002F3836" w:rsidP="00FA0A23">
      <w:pPr>
        <w:pStyle w:val="MCDotPoints"/>
      </w:pPr>
      <w:r w:rsidRPr="001B2840">
        <w:t xml:space="preserve">information about traffic control </w:t>
      </w:r>
    </w:p>
    <w:p w14:paraId="73613103" w14:textId="27F366EC" w:rsidR="001B2840" w:rsidRDefault="002F3836" w:rsidP="00FA0A23">
      <w:pPr>
        <w:pStyle w:val="MCDotPoints"/>
      </w:pPr>
      <w:r w:rsidRPr="001B2840">
        <w:t xml:space="preserve">if there </w:t>
      </w:r>
      <w:r w:rsidR="001B2840" w:rsidRPr="001B2840">
        <w:t xml:space="preserve">is specific equipment and ensure they are trained in using it </w:t>
      </w:r>
    </w:p>
    <w:p w14:paraId="5DC021E6" w14:textId="216B9C6E" w:rsidR="00031521" w:rsidRDefault="00031521" w:rsidP="00031521">
      <w:pPr>
        <w:pStyle w:val="MCControl"/>
      </w:pPr>
      <w:bookmarkStart w:id="934" w:name="_Toc205555737"/>
      <w:bookmarkStart w:id="935" w:name="_Toc205557035"/>
      <w:r>
        <w:t xml:space="preserve">Resources for </w:t>
      </w:r>
      <w:r w:rsidR="002E6BDE">
        <w:t>Allocating a driver to a driving task</w:t>
      </w:r>
      <w:r w:rsidR="00967822">
        <w:t>:</w:t>
      </w:r>
      <w:bookmarkEnd w:id="934"/>
      <w:bookmarkEnd w:id="935"/>
    </w:p>
    <w:p w14:paraId="72A22EC2" w14:textId="03F57810" w:rsidR="001B2840" w:rsidRPr="00874471" w:rsidRDefault="002E6BDE" w:rsidP="00874471">
      <w:pPr>
        <w:pStyle w:val="MCBodytext"/>
        <w:numPr>
          <w:ilvl w:val="0"/>
          <w:numId w:val="39"/>
        </w:numPr>
        <w:ind w:left="851" w:hanging="284"/>
      </w:pPr>
      <w:r>
        <w:lastRenderedPageBreak/>
        <w:t xml:space="preserve">NHVR has published Regulatory Advice on </w:t>
      </w:r>
      <w:hyperlink r:id="rId99" w:history="1">
        <w:r w:rsidRPr="00D4497D">
          <w:rPr>
            <w:rStyle w:val="Hyperlink"/>
          </w:rPr>
          <w:t>Managing the risks associated with heavy vehicles travelling down steep descents</w:t>
        </w:r>
      </w:hyperlink>
      <w:r>
        <w:rPr>
          <w:rStyle w:val="EndnoteReference"/>
        </w:rPr>
        <w:endnoteReference w:id="91"/>
      </w:r>
      <w:r>
        <w:t xml:space="preserve">, </w:t>
      </w:r>
      <w:r w:rsidRPr="00D4497D">
        <w:t>especially steep descents which requires the use of low gear.</w:t>
      </w:r>
    </w:p>
    <w:p w14:paraId="52E8AD41" w14:textId="07497B6C" w:rsidR="001B2840" w:rsidRPr="001B2840" w:rsidRDefault="00093CCC" w:rsidP="00874471">
      <w:pPr>
        <w:pStyle w:val="MCActivity"/>
      </w:pPr>
      <w:bookmarkStart w:id="936" w:name="_Ref205310824"/>
      <w:bookmarkStart w:id="937" w:name="_Ref205358778"/>
      <w:bookmarkStart w:id="938" w:name="_Toc205555738"/>
      <w:bookmarkStart w:id="939" w:name="_Toc205557036"/>
      <w:bookmarkStart w:id="940" w:name="_Toc205794587"/>
      <w:r>
        <w:t xml:space="preserve">Activity: </w:t>
      </w:r>
      <w:r w:rsidR="001B2840" w:rsidRPr="001B2840">
        <w:t>Scheduling transport tasks</w:t>
      </w:r>
      <w:bookmarkEnd w:id="936"/>
      <w:bookmarkEnd w:id="937"/>
      <w:bookmarkEnd w:id="938"/>
      <w:bookmarkEnd w:id="939"/>
      <w:bookmarkEnd w:id="940"/>
    </w:p>
    <w:p w14:paraId="434B7C4B" w14:textId="188651D5" w:rsidR="001B2840" w:rsidRPr="001B2840" w:rsidRDefault="0068414B" w:rsidP="00FA0A23">
      <w:pPr>
        <w:pStyle w:val="MCBodytext"/>
      </w:pPr>
      <w:r>
        <w:t>Key considerations for trip scheduling are d</w:t>
      </w:r>
      <w:r w:rsidR="001B2840" w:rsidRPr="001B2840">
        <w:t xml:space="preserve">river fatigue and fitness to drive, </w:t>
      </w:r>
      <w:r>
        <w:t>and</w:t>
      </w:r>
      <w:r w:rsidR="001B2840" w:rsidRPr="001B2840">
        <w:t xml:space="preserve"> the availability of a safe, suitable vehicle</w:t>
      </w:r>
      <w:r>
        <w:t xml:space="preserve">. </w:t>
      </w:r>
      <w:r w:rsidR="00190B80">
        <w:t xml:space="preserve">In developing a </w:t>
      </w:r>
      <w:r w:rsidR="00227506">
        <w:t>s</w:t>
      </w:r>
      <w:r w:rsidR="00D97262">
        <w:t>chedule</w:t>
      </w:r>
      <w:r w:rsidR="00190B80">
        <w:t xml:space="preserve"> </w:t>
      </w:r>
      <w:r w:rsidR="000473F3">
        <w:t>allowance n</w:t>
      </w:r>
      <w:r w:rsidR="00F67E3B">
        <w:t>eeds to be made</w:t>
      </w:r>
      <w:r w:rsidR="001B2840" w:rsidRPr="001B2840">
        <w:t xml:space="preserve"> for rest breaks</w:t>
      </w:r>
      <w:r w:rsidR="00F67E3B">
        <w:t xml:space="preserve"> and </w:t>
      </w:r>
      <w:r w:rsidR="001B2840" w:rsidRPr="001B2840">
        <w:t xml:space="preserve">time allowed for non-driving tasks which drivers are still required to do. Schedules for the use of </w:t>
      </w:r>
      <w:r w:rsidR="00DB33CB" w:rsidRPr="001B2840">
        <w:t>vehicles</w:t>
      </w:r>
      <w:r w:rsidR="001B2840" w:rsidRPr="001B2840">
        <w:t xml:space="preserve"> also need to allow for out-of-service periods when vehicles can be maintained, inspected or refitted.  </w:t>
      </w:r>
    </w:p>
    <w:p w14:paraId="41EC0F61" w14:textId="039D967F" w:rsidR="001B2840" w:rsidRPr="001B2840" w:rsidRDefault="001B2840" w:rsidP="0093732F">
      <w:pPr>
        <w:pStyle w:val="MCControl"/>
      </w:pPr>
      <w:bookmarkStart w:id="941" w:name="_Toc205555739"/>
      <w:bookmarkStart w:id="942" w:name="_Toc205557037"/>
      <w:r w:rsidRPr="001B2840">
        <w:t xml:space="preserve">Control: Obtain information about driver’s </w:t>
      </w:r>
      <w:r w:rsidR="000A75E0">
        <w:t xml:space="preserve">level of fatigue </w:t>
      </w:r>
      <w:r w:rsidR="00ED44F9">
        <w:t xml:space="preserve">and fitness for duty, including their </w:t>
      </w:r>
      <w:r w:rsidRPr="001B2840">
        <w:t>work and rest hours</w:t>
      </w:r>
      <w:r w:rsidR="00066CAE">
        <w:t>.</w:t>
      </w:r>
      <w:bookmarkEnd w:id="941"/>
      <w:bookmarkEnd w:id="942"/>
      <w:r w:rsidRPr="001B2840">
        <w:t xml:space="preserve"> </w:t>
      </w:r>
    </w:p>
    <w:p w14:paraId="1816D6AE" w14:textId="77777777" w:rsidR="001B2840" w:rsidRPr="001B2840" w:rsidRDefault="001B2840" w:rsidP="0093732F">
      <w:pPr>
        <w:pStyle w:val="MCControl"/>
      </w:pPr>
      <w:bookmarkStart w:id="943" w:name="_Toc205555740"/>
      <w:bookmarkStart w:id="944" w:name="_Toc205557038"/>
      <w:r w:rsidRPr="001B2840">
        <w:t xml:space="preserve">Control: Ensure the complete task the driver </w:t>
      </w:r>
      <w:proofErr w:type="gramStart"/>
      <w:r w:rsidRPr="001B2840">
        <w:t>has to</w:t>
      </w:r>
      <w:proofErr w:type="gramEnd"/>
      <w:r w:rsidRPr="001B2840">
        <w:t xml:space="preserve"> perform is accounted for when establishing the driver’s schedule.</w:t>
      </w:r>
      <w:bookmarkEnd w:id="943"/>
      <w:bookmarkEnd w:id="944"/>
      <w:r w:rsidRPr="001B2840">
        <w:t xml:space="preserve"> </w:t>
      </w:r>
    </w:p>
    <w:p w14:paraId="3F368DE7" w14:textId="77777777" w:rsidR="001B2840" w:rsidRPr="001B2840" w:rsidRDefault="001B2840" w:rsidP="004F019B">
      <w:pPr>
        <w:pStyle w:val="MCBodytext"/>
        <w:spacing w:after="0"/>
      </w:pPr>
      <w:r w:rsidRPr="001B2840">
        <w:t>For example, allowing time for:</w:t>
      </w:r>
    </w:p>
    <w:p w14:paraId="2AEEB5B4" w14:textId="48C2090E" w:rsidR="001B2840" w:rsidRPr="001B2840" w:rsidRDefault="002F3836" w:rsidP="00FA0A23">
      <w:pPr>
        <w:pStyle w:val="MCDotPoints"/>
      </w:pPr>
      <w:r w:rsidRPr="001B2840">
        <w:t xml:space="preserve">include time for pre and post trip inspections. </w:t>
      </w:r>
    </w:p>
    <w:p w14:paraId="22BD8B9D" w14:textId="4145DCB9" w:rsidR="001B2840" w:rsidRPr="001B2840" w:rsidRDefault="002F3836" w:rsidP="00FA0A23">
      <w:pPr>
        <w:pStyle w:val="MCDotPoints"/>
      </w:pPr>
      <w:r w:rsidRPr="001B2840">
        <w:t>no</w:t>
      </w:r>
      <w:r w:rsidR="001B2840" w:rsidRPr="001B2840">
        <w:t xml:space="preserve">n-driving tasks such as loading, unloading, load restraint, being intercepted, getting fuel, paperwork, attending to the load, passengers etc.  </w:t>
      </w:r>
    </w:p>
    <w:p w14:paraId="5CA1DBFA" w14:textId="77777777" w:rsidR="001B2840" w:rsidRPr="001B2840" w:rsidRDefault="001B2840" w:rsidP="0093732F">
      <w:pPr>
        <w:pStyle w:val="MCControl"/>
      </w:pPr>
      <w:bookmarkStart w:id="945" w:name="_Toc205555741"/>
      <w:bookmarkStart w:id="946" w:name="_Toc205557039"/>
      <w:r w:rsidRPr="001B2840">
        <w:t>Control: Where possible, schedule time slots to minimise driving between midnight and dawn.</w:t>
      </w:r>
      <w:bookmarkEnd w:id="945"/>
      <w:bookmarkEnd w:id="946"/>
      <w:r w:rsidRPr="001B2840">
        <w:t xml:space="preserve"> </w:t>
      </w:r>
    </w:p>
    <w:p w14:paraId="4880ECC6" w14:textId="77777777" w:rsidR="001B2840" w:rsidRPr="001B2840" w:rsidRDefault="001B2840" w:rsidP="0093732F">
      <w:pPr>
        <w:pStyle w:val="MCControl"/>
      </w:pPr>
      <w:bookmarkStart w:id="947" w:name="_Toc205555742"/>
      <w:bookmarkStart w:id="948" w:name="_Toc205557040"/>
      <w:r w:rsidRPr="001B2840">
        <w:t>Control: Implement extra fatigue risk management controls for drivers who drive between midnight and dawn.</w:t>
      </w:r>
      <w:bookmarkEnd w:id="947"/>
      <w:bookmarkEnd w:id="948"/>
    </w:p>
    <w:p w14:paraId="15083170" w14:textId="64D18934" w:rsidR="001B2840" w:rsidRPr="001B2840" w:rsidRDefault="001B2840" w:rsidP="0093732F">
      <w:pPr>
        <w:pStyle w:val="MCControl"/>
      </w:pPr>
      <w:bookmarkStart w:id="949" w:name="_Toc205555743"/>
      <w:bookmarkStart w:id="950" w:name="_Toc205557041"/>
      <w:r w:rsidRPr="001B2840">
        <w:t xml:space="preserve">Control: Ensure </w:t>
      </w:r>
      <w:r w:rsidR="009369F2">
        <w:t>schedules</w:t>
      </w:r>
      <w:r w:rsidR="009369F2" w:rsidRPr="001B2840">
        <w:t xml:space="preserve"> </w:t>
      </w:r>
      <w:r w:rsidRPr="001B2840">
        <w:t>allow adequate time for the proposed route to be completed without causing drivers to feel pressured – directly or indirectly – to speed, to drive while fatigued</w:t>
      </w:r>
      <w:r w:rsidR="007B3ACF">
        <w:t xml:space="preserve"> or when unfit for duty</w:t>
      </w:r>
      <w:r w:rsidRPr="001B2840">
        <w:t>, or to breach work and rest hours.</w:t>
      </w:r>
      <w:bookmarkEnd w:id="949"/>
      <w:bookmarkEnd w:id="950"/>
      <w:r w:rsidRPr="001B2840">
        <w:t xml:space="preserve"> </w:t>
      </w:r>
    </w:p>
    <w:p w14:paraId="765D506E" w14:textId="1EE351F7" w:rsidR="001B2840" w:rsidRPr="001B2840" w:rsidRDefault="001B2840" w:rsidP="0093732F">
      <w:pPr>
        <w:pStyle w:val="MCControl"/>
      </w:pPr>
      <w:bookmarkStart w:id="951" w:name="_Toc205555744"/>
      <w:bookmarkStart w:id="952" w:name="_Toc205557042"/>
      <w:r w:rsidRPr="001B2840">
        <w:t>Control: Obtain information about the vehicle, load, origin and destination</w:t>
      </w:r>
      <w:r w:rsidR="007B3ACF">
        <w:t>.</w:t>
      </w:r>
      <w:bookmarkEnd w:id="951"/>
      <w:bookmarkEnd w:id="952"/>
      <w:r w:rsidRPr="001B2840">
        <w:t xml:space="preserve"> </w:t>
      </w:r>
    </w:p>
    <w:p w14:paraId="74E37562" w14:textId="77777777" w:rsidR="001B2840" w:rsidRPr="001B2840" w:rsidRDefault="001B2840" w:rsidP="004F019B">
      <w:pPr>
        <w:pStyle w:val="MCBodytext"/>
        <w:spacing w:after="0"/>
      </w:pPr>
      <w:r w:rsidRPr="001B2840">
        <w:t xml:space="preserve">For example: </w:t>
      </w:r>
    </w:p>
    <w:p w14:paraId="551B2052" w14:textId="301D64ED" w:rsidR="001B2840" w:rsidRPr="001B2840" w:rsidRDefault="0004456D" w:rsidP="00FA0A23">
      <w:pPr>
        <w:pStyle w:val="MCDotPoints"/>
      </w:pPr>
      <w:r>
        <w:t>expected time for vehicle to complete the journey</w:t>
      </w:r>
    </w:p>
    <w:p w14:paraId="0CB3BD0A" w14:textId="73DC4A0F" w:rsidR="001B2840" w:rsidRPr="001B2840" w:rsidRDefault="002F3836" w:rsidP="00FA0A23">
      <w:pPr>
        <w:pStyle w:val="MCDotPoints"/>
      </w:pPr>
      <w:r w:rsidRPr="001B2840">
        <w:t>approved sleeper berth</w:t>
      </w:r>
    </w:p>
    <w:p w14:paraId="6667D48A" w14:textId="5C877E08" w:rsidR="001B2840" w:rsidRPr="001B2840" w:rsidRDefault="0004456D" w:rsidP="00FA0A23">
      <w:pPr>
        <w:pStyle w:val="MCDotPoints"/>
      </w:pPr>
      <w:r>
        <w:t xml:space="preserve">whether </w:t>
      </w:r>
      <w:r w:rsidR="002F3836" w:rsidRPr="001B2840">
        <w:t xml:space="preserve">load requires special handling or equipment to load or unload </w:t>
      </w:r>
    </w:p>
    <w:p w14:paraId="38519CE8" w14:textId="299AAB9C" w:rsidR="001B2840" w:rsidRPr="001B2840" w:rsidRDefault="002F3836" w:rsidP="00FA0A23">
      <w:pPr>
        <w:pStyle w:val="MCDotPoints"/>
      </w:pPr>
      <w:r w:rsidRPr="001B2840">
        <w:t>access routes and operating hours at origin and destination</w:t>
      </w:r>
    </w:p>
    <w:p w14:paraId="2DFD43E7" w14:textId="4330DAD4" w:rsidR="001B2840" w:rsidRPr="001B2840" w:rsidRDefault="002F3836" w:rsidP="00FA0A23">
      <w:pPr>
        <w:pStyle w:val="MCDotPoints"/>
      </w:pPr>
      <w:r w:rsidRPr="001B2840">
        <w:t xml:space="preserve">proposed loading and unloading times </w:t>
      </w:r>
    </w:p>
    <w:p w14:paraId="6822C3AA" w14:textId="1215D3E1" w:rsidR="001B2840" w:rsidRPr="001B2840" w:rsidRDefault="002F3836" w:rsidP="00FA0A23">
      <w:pPr>
        <w:pStyle w:val="MCDotPoints"/>
      </w:pPr>
      <w:r w:rsidRPr="001B2840">
        <w:t xml:space="preserve">average </w:t>
      </w:r>
      <w:r w:rsidR="001B2840" w:rsidRPr="001B2840">
        <w:t xml:space="preserve">waiting, loading and unloading times at premises </w:t>
      </w:r>
    </w:p>
    <w:p w14:paraId="18B94D4B" w14:textId="77777777" w:rsidR="001B2840" w:rsidRPr="001B2840" w:rsidRDefault="001B2840" w:rsidP="0093732F">
      <w:pPr>
        <w:pStyle w:val="MCControl"/>
      </w:pPr>
      <w:bookmarkStart w:id="953" w:name="_Toc205555745"/>
      <w:bookmarkStart w:id="954" w:name="_Toc205557043"/>
      <w:r w:rsidRPr="001B2840">
        <w:t>Control: Obtain information about facilities required by the vehicle, driver, passengers or livestock, and when during the journey they will be required.</w:t>
      </w:r>
      <w:bookmarkEnd w:id="953"/>
      <w:bookmarkEnd w:id="954"/>
      <w:r w:rsidRPr="001B2840">
        <w:t xml:space="preserve"> </w:t>
      </w:r>
    </w:p>
    <w:p w14:paraId="17D6E561" w14:textId="77777777" w:rsidR="001B2840" w:rsidRPr="001B2840" w:rsidRDefault="001B2840" w:rsidP="004F019B">
      <w:pPr>
        <w:pStyle w:val="MCBodytext"/>
        <w:spacing w:after="0"/>
      </w:pPr>
      <w:r w:rsidRPr="001B2840">
        <w:t>For example:</w:t>
      </w:r>
    </w:p>
    <w:p w14:paraId="2A2A7762" w14:textId="1EC2D6DE" w:rsidR="001B2840" w:rsidRPr="001B2840" w:rsidRDefault="002F3836" w:rsidP="00FA0A23">
      <w:pPr>
        <w:pStyle w:val="MCDotPoints"/>
      </w:pPr>
      <w:r w:rsidRPr="001B2840">
        <w:t>place to stop, park or rest</w:t>
      </w:r>
    </w:p>
    <w:p w14:paraId="3A32A678" w14:textId="7713D537" w:rsidR="001B2840" w:rsidRPr="001B2840" w:rsidRDefault="002F3836" w:rsidP="00FA0A23">
      <w:pPr>
        <w:pStyle w:val="MCDotPoints"/>
      </w:pPr>
      <w:r w:rsidRPr="001B2840">
        <w:t>rest facilities, wash facilities and accommodation</w:t>
      </w:r>
    </w:p>
    <w:p w14:paraId="44292874" w14:textId="267983C2" w:rsidR="001B2840" w:rsidRPr="001B2840" w:rsidRDefault="002F3836" w:rsidP="00FA0A23">
      <w:pPr>
        <w:pStyle w:val="MCDotPoints"/>
      </w:pPr>
      <w:r w:rsidRPr="001B2840">
        <w:t>nutritious food</w:t>
      </w:r>
    </w:p>
    <w:p w14:paraId="7A01C254" w14:textId="568F593B" w:rsidR="001B2840" w:rsidRPr="001B2840" w:rsidRDefault="002F3836" w:rsidP="00FA0A23">
      <w:pPr>
        <w:pStyle w:val="MCDotPoints"/>
      </w:pPr>
      <w:r w:rsidRPr="001B2840">
        <w:t xml:space="preserve">fuel </w:t>
      </w:r>
    </w:p>
    <w:p w14:paraId="308908B4" w14:textId="5F40BD6A" w:rsidR="001B2840" w:rsidRPr="001B2840" w:rsidRDefault="002F3836" w:rsidP="00FA0A23">
      <w:pPr>
        <w:pStyle w:val="MCDotPoints"/>
      </w:pPr>
      <w:r w:rsidRPr="001B2840">
        <w:lastRenderedPageBreak/>
        <w:t>weighbridges</w:t>
      </w:r>
    </w:p>
    <w:p w14:paraId="141FA25B" w14:textId="54A9CCA5" w:rsidR="001B2840" w:rsidRPr="001B2840" w:rsidRDefault="002F3836" w:rsidP="00FA0A23">
      <w:pPr>
        <w:pStyle w:val="MCDotPoints"/>
      </w:pPr>
      <w:r w:rsidRPr="001B2840">
        <w:t xml:space="preserve">places to clean equipment to meet quarantine requirements </w:t>
      </w:r>
    </w:p>
    <w:p w14:paraId="1CA4430B" w14:textId="156233E4" w:rsidR="001B2840" w:rsidRPr="001B2840" w:rsidRDefault="002F3836" w:rsidP="00FA0A23">
      <w:pPr>
        <w:pStyle w:val="MCDotPoints"/>
      </w:pPr>
      <w:r w:rsidRPr="001B2840">
        <w:t>anim</w:t>
      </w:r>
      <w:r w:rsidR="001B2840" w:rsidRPr="001B2840">
        <w:t>al spelling or effluent disposal facilities</w:t>
      </w:r>
    </w:p>
    <w:p w14:paraId="64ACC97F" w14:textId="6545C9B3" w:rsidR="001B2840" w:rsidRPr="001B2840" w:rsidRDefault="001B2840" w:rsidP="0093732F">
      <w:pPr>
        <w:pStyle w:val="MCControl"/>
      </w:pPr>
      <w:bookmarkStart w:id="955" w:name="_Toc205555746"/>
      <w:bookmarkStart w:id="956" w:name="_Toc205557044"/>
      <w:r w:rsidRPr="001B2840">
        <w:t>Control: Obtain information about the proposed route</w:t>
      </w:r>
      <w:r w:rsidR="00290950">
        <w:t>.</w:t>
      </w:r>
      <w:bookmarkEnd w:id="955"/>
      <w:bookmarkEnd w:id="956"/>
    </w:p>
    <w:p w14:paraId="53BAF86F" w14:textId="77777777" w:rsidR="001B2840" w:rsidRPr="001B2840" w:rsidRDefault="001B2840" w:rsidP="00FA0A23">
      <w:pPr>
        <w:pStyle w:val="MCBodytext"/>
      </w:pPr>
      <w:r w:rsidRPr="001B2840">
        <w:t xml:space="preserve">For example: restrictions on travel on certain days or times. </w:t>
      </w:r>
    </w:p>
    <w:p w14:paraId="46D9985C" w14:textId="77777777" w:rsidR="001B2840" w:rsidRPr="001B2840" w:rsidRDefault="001B2840" w:rsidP="0093732F">
      <w:pPr>
        <w:pStyle w:val="MCControl"/>
      </w:pPr>
      <w:bookmarkStart w:id="957" w:name="_Toc205555747"/>
      <w:bookmarkStart w:id="958" w:name="_Toc205557045"/>
      <w:r w:rsidRPr="001B2840">
        <w:t>Control: Propose a schedule for the journey which meets the requirements, and which allows drivers to stop and rest at suitable places.</w:t>
      </w:r>
      <w:bookmarkEnd w:id="957"/>
      <w:bookmarkEnd w:id="958"/>
      <w:r w:rsidRPr="001B2840">
        <w:t xml:space="preserve"> </w:t>
      </w:r>
    </w:p>
    <w:p w14:paraId="24B6D9B0" w14:textId="77777777" w:rsidR="001B2840" w:rsidRPr="001B2840" w:rsidRDefault="001B2840" w:rsidP="0093732F">
      <w:pPr>
        <w:pStyle w:val="MCControl"/>
      </w:pPr>
      <w:bookmarkStart w:id="959" w:name="_Toc205555748"/>
      <w:bookmarkStart w:id="960" w:name="_Toc205557046"/>
      <w:r w:rsidRPr="001B2840">
        <w:t>Control: Provide information about the schedule to the driver.</w:t>
      </w:r>
      <w:bookmarkEnd w:id="959"/>
      <w:bookmarkEnd w:id="960"/>
    </w:p>
    <w:p w14:paraId="15CA0DBB" w14:textId="77777777" w:rsidR="001B2840" w:rsidRPr="001B2840" w:rsidRDefault="001B2840" w:rsidP="004F019B">
      <w:pPr>
        <w:pStyle w:val="MCBodytext"/>
        <w:spacing w:after="0"/>
      </w:pPr>
      <w:r w:rsidRPr="001B2840">
        <w:t>Schedule information should include:</w:t>
      </w:r>
    </w:p>
    <w:p w14:paraId="037D7BC8" w14:textId="14D40EB2" w:rsidR="001B2840" w:rsidRPr="001B2840" w:rsidRDefault="00547E29" w:rsidP="00FA0A23">
      <w:pPr>
        <w:pStyle w:val="MCDotPoints"/>
      </w:pPr>
      <w:r w:rsidRPr="001B2840">
        <w:t>departure and arrival times</w:t>
      </w:r>
    </w:p>
    <w:p w14:paraId="000247A8" w14:textId="2F82C611" w:rsidR="001B2840" w:rsidRPr="001B2840" w:rsidRDefault="00547E29" w:rsidP="00FA0A23">
      <w:pPr>
        <w:pStyle w:val="MCDotPoints"/>
      </w:pPr>
      <w:r w:rsidRPr="001B2840">
        <w:t>anticipated journey times</w:t>
      </w:r>
    </w:p>
    <w:p w14:paraId="72839AA5" w14:textId="1B83D7E8" w:rsidR="001B2840" w:rsidRPr="001B2840" w:rsidRDefault="00547E29" w:rsidP="00FA0A23">
      <w:pPr>
        <w:pStyle w:val="MCDotPoints"/>
      </w:pPr>
      <w:r w:rsidRPr="001B2840">
        <w:t xml:space="preserve">proposed </w:t>
      </w:r>
      <w:r w:rsidR="001B2840" w:rsidRPr="001B2840">
        <w:t>stopping times</w:t>
      </w:r>
      <w:r w:rsidR="0071358C">
        <w:t xml:space="preserve">, </w:t>
      </w:r>
      <w:r w:rsidR="001B2840" w:rsidRPr="001B2840">
        <w:t>rest times</w:t>
      </w:r>
      <w:r w:rsidR="0071358C">
        <w:t xml:space="preserve"> and locations</w:t>
      </w:r>
    </w:p>
    <w:p w14:paraId="4D03FEC2" w14:textId="79FEBC4F" w:rsidR="005E4C00" w:rsidRDefault="005E4C00" w:rsidP="0093732F">
      <w:pPr>
        <w:pStyle w:val="MCControl"/>
      </w:pPr>
      <w:bookmarkStart w:id="961" w:name="_Toc205555749"/>
      <w:bookmarkStart w:id="962" w:name="_Toc205557047"/>
      <w:r>
        <w:t xml:space="preserve">Control: Consult with the driver about the proposed schedule and </w:t>
      </w:r>
      <w:r w:rsidR="00E44BE5">
        <w:t>adjust</w:t>
      </w:r>
      <w:r w:rsidR="00261966">
        <w:t xml:space="preserve"> </w:t>
      </w:r>
      <w:r w:rsidR="00E44BE5">
        <w:t xml:space="preserve">it to </w:t>
      </w:r>
      <w:r w:rsidR="00261966">
        <w:t>incorporate driver feedback.</w:t>
      </w:r>
      <w:bookmarkEnd w:id="961"/>
      <w:bookmarkEnd w:id="962"/>
    </w:p>
    <w:p w14:paraId="3DD0A900" w14:textId="77777777" w:rsidR="001B2840" w:rsidRPr="001B2840" w:rsidRDefault="001B2840" w:rsidP="0093732F">
      <w:pPr>
        <w:pStyle w:val="MCControl"/>
      </w:pPr>
      <w:bookmarkStart w:id="963" w:name="_Toc205555750"/>
      <w:bookmarkStart w:id="964" w:name="_Toc205557048"/>
      <w:r w:rsidRPr="001B2840">
        <w:t>Control: Provide training to all employees involved in creating rosters and schedules about the risks arising from working while fatigued or speeding.</w:t>
      </w:r>
      <w:bookmarkEnd w:id="963"/>
      <w:bookmarkEnd w:id="964"/>
      <w:r w:rsidRPr="001B2840">
        <w:t xml:space="preserve"> </w:t>
      </w:r>
    </w:p>
    <w:p w14:paraId="08F02C69" w14:textId="77777777" w:rsidR="001B2840" w:rsidRPr="001B2840" w:rsidRDefault="001B2840" w:rsidP="0093732F">
      <w:pPr>
        <w:pStyle w:val="MCControl"/>
      </w:pPr>
      <w:bookmarkStart w:id="965" w:name="_Toc205555751"/>
      <w:bookmarkStart w:id="966" w:name="_Toc205557049"/>
      <w:r w:rsidRPr="001B2840">
        <w:t>Control: Make sure the schedule is flexible enough to allow unexpected delays or changes to be managed.</w:t>
      </w:r>
      <w:bookmarkEnd w:id="965"/>
      <w:bookmarkEnd w:id="966"/>
    </w:p>
    <w:p w14:paraId="00E46F98" w14:textId="77777777" w:rsidR="001B2840" w:rsidRPr="001B2840" w:rsidRDefault="001B2840" w:rsidP="004F019B">
      <w:pPr>
        <w:pStyle w:val="MCBodytext"/>
        <w:spacing w:after="0"/>
      </w:pPr>
      <w:r w:rsidRPr="001B2840">
        <w:t>Causes of delay:</w:t>
      </w:r>
    </w:p>
    <w:p w14:paraId="5699DD94" w14:textId="1A2C1D8F" w:rsidR="001B2840" w:rsidRPr="001B2840" w:rsidRDefault="00547E29" w:rsidP="00FA0A23">
      <w:pPr>
        <w:pStyle w:val="MCDotPoints"/>
      </w:pPr>
      <w:r w:rsidRPr="001B2840">
        <w:t>poor communication/confusion</w:t>
      </w:r>
    </w:p>
    <w:p w14:paraId="67D65BEB" w14:textId="4D20B378" w:rsidR="001B2840" w:rsidRPr="001B2840" w:rsidRDefault="00547E29" w:rsidP="00FA0A23">
      <w:pPr>
        <w:pStyle w:val="MCDotPoints"/>
      </w:pPr>
      <w:r w:rsidRPr="001B2840">
        <w:t>freight not ready for pickup, equipment not available, or backlog at loading facility</w:t>
      </w:r>
    </w:p>
    <w:p w14:paraId="259133EB" w14:textId="4A7D0C14" w:rsidR="001B2840" w:rsidRPr="001B2840" w:rsidRDefault="00547E29" w:rsidP="00FA0A23">
      <w:pPr>
        <w:pStyle w:val="MCDotPoints"/>
      </w:pPr>
      <w:r w:rsidRPr="001B2840">
        <w:t xml:space="preserve">traffic congestion, major roadworks, adverse weather or road closures  </w:t>
      </w:r>
    </w:p>
    <w:p w14:paraId="4E818747" w14:textId="0EA280FF" w:rsidR="001B2840" w:rsidRPr="001B2840" w:rsidRDefault="00547E29" w:rsidP="00FA0A23">
      <w:pPr>
        <w:pStyle w:val="MCDotPoints"/>
      </w:pPr>
      <w:r w:rsidRPr="001B2840">
        <w:t>safety incidents</w:t>
      </w:r>
    </w:p>
    <w:p w14:paraId="5A2F7E84" w14:textId="043CCB5D" w:rsidR="001B2840" w:rsidRPr="001B2840" w:rsidRDefault="00547E29" w:rsidP="00FA0A23">
      <w:pPr>
        <w:pStyle w:val="MCDotPoints"/>
      </w:pPr>
      <w:r w:rsidRPr="001B2840">
        <w:t xml:space="preserve">vehicle or load problems in transit </w:t>
      </w:r>
    </w:p>
    <w:p w14:paraId="6B1571FB" w14:textId="10DB89AC" w:rsidR="001B2840" w:rsidRPr="001B2840" w:rsidRDefault="00547E29" w:rsidP="00FA0A23">
      <w:pPr>
        <w:pStyle w:val="MCDotPoints"/>
      </w:pPr>
      <w:r w:rsidRPr="001B2840">
        <w:t xml:space="preserve">driver </w:t>
      </w:r>
      <w:proofErr w:type="gramStart"/>
      <w:r w:rsidRPr="001B2840">
        <w:t>has to</w:t>
      </w:r>
      <w:proofErr w:type="gramEnd"/>
      <w:r w:rsidRPr="001B2840">
        <w:t xml:space="preserve"> stop driving due to feeling fatigued or unfit to drive </w:t>
      </w:r>
    </w:p>
    <w:p w14:paraId="30C296D5" w14:textId="3776E017" w:rsidR="001B2840" w:rsidRPr="001B2840" w:rsidRDefault="00547E29" w:rsidP="00FA0A23">
      <w:pPr>
        <w:pStyle w:val="MCDotPoints"/>
      </w:pPr>
      <w:r w:rsidRPr="001B2840">
        <w:t>unloadi</w:t>
      </w:r>
      <w:r w:rsidR="001B2840" w:rsidRPr="001B2840">
        <w:t xml:space="preserve">ng facility closed or not ready to receive load </w:t>
      </w:r>
    </w:p>
    <w:p w14:paraId="34212B8B" w14:textId="1D69E247" w:rsidR="001B2840" w:rsidRPr="001B2840" w:rsidRDefault="001B2840" w:rsidP="0093732F">
      <w:pPr>
        <w:pStyle w:val="MCControl"/>
      </w:pPr>
      <w:bookmarkStart w:id="967" w:name="_Toc205555752"/>
      <w:bookmarkStart w:id="968" w:name="_Toc205557050"/>
      <w:r w:rsidRPr="001B2840">
        <w:t xml:space="preserve">Control: Consult with other </w:t>
      </w:r>
      <w:proofErr w:type="spellStart"/>
      <w:r w:rsidRPr="001B2840">
        <w:t>CoR</w:t>
      </w:r>
      <w:proofErr w:type="spellEnd"/>
      <w:r w:rsidRPr="001B2840">
        <w:t xml:space="preserve"> parties about planning loading and unloading times, including potential delays and flexibility.</w:t>
      </w:r>
      <w:bookmarkEnd w:id="967"/>
      <w:bookmarkEnd w:id="968"/>
      <w:r w:rsidRPr="001B2840">
        <w:t xml:space="preserve">  </w:t>
      </w:r>
    </w:p>
    <w:p w14:paraId="779035E1" w14:textId="77777777" w:rsidR="001B2840" w:rsidRPr="001B2840" w:rsidRDefault="001B2840" w:rsidP="0093732F">
      <w:pPr>
        <w:pStyle w:val="MCControl"/>
      </w:pPr>
      <w:bookmarkStart w:id="969" w:name="_Toc205555753"/>
      <w:bookmarkStart w:id="970" w:name="_Toc205557051"/>
      <w:r w:rsidRPr="001B2840">
        <w:t>Control: Identify or establish a procedure for communicating with other parties in real time.</w:t>
      </w:r>
      <w:bookmarkEnd w:id="969"/>
      <w:bookmarkEnd w:id="970"/>
    </w:p>
    <w:p w14:paraId="726FF664" w14:textId="77777777" w:rsidR="001B2840" w:rsidRPr="001B2840" w:rsidRDefault="001B2840" w:rsidP="0093732F">
      <w:pPr>
        <w:pStyle w:val="MCControl"/>
      </w:pPr>
      <w:bookmarkStart w:id="971" w:name="_Toc205555754"/>
      <w:bookmarkStart w:id="972" w:name="_Toc205557052"/>
      <w:r w:rsidRPr="001B2840">
        <w:t>Control: Monitor average journey times and adjust future schedules accordingly.</w:t>
      </w:r>
      <w:bookmarkEnd w:id="971"/>
      <w:bookmarkEnd w:id="972"/>
      <w:r w:rsidRPr="001B2840">
        <w:t xml:space="preserve"> </w:t>
      </w:r>
    </w:p>
    <w:p w14:paraId="4C4C4BB2" w14:textId="77777777" w:rsidR="001B2840" w:rsidRPr="001B2840" w:rsidRDefault="001B2840" w:rsidP="0093732F">
      <w:pPr>
        <w:pStyle w:val="MCControl"/>
      </w:pPr>
      <w:bookmarkStart w:id="973" w:name="_Toc205555755"/>
      <w:bookmarkStart w:id="974" w:name="_Toc205557053"/>
      <w:r w:rsidRPr="001B2840">
        <w:t>Control: Monitor average waiting, loading and unloading times and adjust future schedules accordingly.</w:t>
      </w:r>
      <w:bookmarkEnd w:id="973"/>
      <w:bookmarkEnd w:id="974"/>
      <w:r w:rsidRPr="001B2840">
        <w:t xml:space="preserve"> </w:t>
      </w:r>
    </w:p>
    <w:p w14:paraId="2600BEC3" w14:textId="77777777" w:rsidR="001B2840" w:rsidRPr="001B2840" w:rsidRDefault="001B2840" w:rsidP="0093732F">
      <w:pPr>
        <w:pStyle w:val="MCControl"/>
      </w:pPr>
      <w:bookmarkStart w:id="975" w:name="_Toc205555756"/>
      <w:bookmarkStart w:id="976" w:name="_Toc205557054"/>
      <w:r w:rsidRPr="001B2840">
        <w:t>Control: Include time in driver’s schedules for non-driving tasks.</w:t>
      </w:r>
      <w:bookmarkEnd w:id="975"/>
      <w:bookmarkEnd w:id="976"/>
      <w:r w:rsidRPr="001B2840">
        <w:t xml:space="preserve"> </w:t>
      </w:r>
    </w:p>
    <w:p w14:paraId="05A3032E" w14:textId="77777777" w:rsidR="001B2840" w:rsidRPr="001B2840" w:rsidRDefault="001B2840" w:rsidP="004F019B">
      <w:pPr>
        <w:pStyle w:val="MCBodytext"/>
        <w:spacing w:after="0"/>
      </w:pPr>
      <w:r w:rsidRPr="001B2840">
        <w:t xml:space="preserve">For example: </w:t>
      </w:r>
    </w:p>
    <w:p w14:paraId="59BDA200" w14:textId="489C6741" w:rsidR="001B2840" w:rsidRPr="001B2840" w:rsidRDefault="00547E29" w:rsidP="00FA0A23">
      <w:pPr>
        <w:pStyle w:val="MCDotPoints"/>
      </w:pPr>
      <w:r w:rsidRPr="001B2840">
        <w:t>training</w:t>
      </w:r>
    </w:p>
    <w:p w14:paraId="5AFCACDF" w14:textId="1F363D98" w:rsidR="001B2840" w:rsidRPr="001B2840" w:rsidRDefault="00547E29" w:rsidP="00FA0A23">
      <w:pPr>
        <w:pStyle w:val="MCDotPoints"/>
      </w:pPr>
      <w:r w:rsidRPr="001B2840">
        <w:t>preventative health care, fitness to drive assessments</w:t>
      </w:r>
    </w:p>
    <w:p w14:paraId="2A80BCCE" w14:textId="4B4FAF21" w:rsidR="001B2840" w:rsidRPr="001B2840" w:rsidRDefault="00547E29" w:rsidP="00FA0A23">
      <w:pPr>
        <w:pStyle w:val="MCDotPoints"/>
      </w:pPr>
      <w:r w:rsidRPr="001B2840">
        <w:t xml:space="preserve">attendance at induction sessions at new premises </w:t>
      </w:r>
    </w:p>
    <w:p w14:paraId="27D803DA" w14:textId="1A97478E" w:rsidR="001B2840" w:rsidRPr="001B2840" w:rsidRDefault="00547E29" w:rsidP="00FA0A23">
      <w:pPr>
        <w:pStyle w:val="MCDotPoints"/>
      </w:pPr>
      <w:r w:rsidRPr="001B2840">
        <w:lastRenderedPageBreak/>
        <w:t xml:space="preserve">consultation </w:t>
      </w:r>
      <w:r w:rsidR="001B2840" w:rsidRPr="001B2840">
        <w:t>with other workers, including from other businesses.</w:t>
      </w:r>
    </w:p>
    <w:p w14:paraId="251893F2" w14:textId="2769F9A7" w:rsidR="001B2840" w:rsidRPr="001B2840" w:rsidRDefault="001B2840" w:rsidP="0093732F">
      <w:pPr>
        <w:pStyle w:val="MCControl"/>
      </w:pPr>
      <w:bookmarkStart w:id="977" w:name="_Toc205555757"/>
      <w:bookmarkStart w:id="978" w:name="_Toc205557055"/>
      <w:r w:rsidRPr="001B2840">
        <w:t xml:space="preserve">Control: Include time in vehicle operating schedules for </w:t>
      </w:r>
      <w:r w:rsidR="00312F37">
        <w:t>out</w:t>
      </w:r>
      <w:r w:rsidR="00727615">
        <w:t>-of-service</w:t>
      </w:r>
      <w:r w:rsidRPr="001B2840">
        <w:t xml:space="preserve"> tasks</w:t>
      </w:r>
      <w:r w:rsidR="00727615">
        <w:t>.</w:t>
      </w:r>
      <w:bookmarkEnd w:id="977"/>
      <w:bookmarkEnd w:id="978"/>
      <w:r w:rsidRPr="001B2840">
        <w:t xml:space="preserve"> </w:t>
      </w:r>
    </w:p>
    <w:p w14:paraId="3AF064E9" w14:textId="77777777" w:rsidR="001B2840" w:rsidRPr="001B2840" w:rsidRDefault="001B2840" w:rsidP="004F019B">
      <w:pPr>
        <w:pStyle w:val="MCBodytext"/>
        <w:spacing w:after="0"/>
      </w:pPr>
      <w:r w:rsidRPr="001B2840">
        <w:t xml:space="preserve">For example: </w:t>
      </w:r>
    </w:p>
    <w:p w14:paraId="335C08C0" w14:textId="0AEC64B6" w:rsidR="001B2840" w:rsidRPr="001B2840" w:rsidRDefault="00547E29" w:rsidP="00FA0A23">
      <w:pPr>
        <w:pStyle w:val="MCDotPoints"/>
      </w:pPr>
      <w:r w:rsidRPr="001B2840">
        <w:t>regular inspection, maintenance and repair</w:t>
      </w:r>
    </w:p>
    <w:p w14:paraId="6CC879E0" w14:textId="1F077B22" w:rsidR="001B2840" w:rsidRPr="001B2840" w:rsidRDefault="00547E29" w:rsidP="00FA0A23">
      <w:pPr>
        <w:pStyle w:val="MCDotPoints"/>
      </w:pPr>
      <w:r w:rsidRPr="001B2840">
        <w:t xml:space="preserve">installation </w:t>
      </w:r>
      <w:r w:rsidR="001B2840" w:rsidRPr="001B2840">
        <w:t xml:space="preserve">of new safety equipment </w:t>
      </w:r>
    </w:p>
    <w:p w14:paraId="61F87531" w14:textId="77777777" w:rsidR="001B2840" w:rsidRPr="001B2840" w:rsidRDefault="001B2840" w:rsidP="0093732F">
      <w:pPr>
        <w:pStyle w:val="MCControl"/>
      </w:pPr>
      <w:bookmarkStart w:id="979" w:name="_Toc205555758"/>
      <w:bookmarkStart w:id="980" w:name="_Toc205557056"/>
      <w:r w:rsidRPr="001B2840">
        <w:t>Control: Alert other parties of delays that will alter the schedule.</w:t>
      </w:r>
      <w:bookmarkEnd w:id="979"/>
      <w:bookmarkEnd w:id="980"/>
    </w:p>
    <w:p w14:paraId="13B4CB85" w14:textId="0F2893BC" w:rsidR="001B2840" w:rsidRPr="001B2840" w:rsidRDefault="001B2840" w:rsidP="0093732F">
      <w:pPr>
        <w:pStyle w:val="MCControl"/>
      </w:pPr>
      <w:bookmarkStart w:id="981" w:name="_Toc205555759"/>
      <w:bookmarkStart w:id="982" w:name="_Toc205557057"/>
      <w:r w:rsidRPr="001B2840">
        <w:t>Control: Maintain two-way communication with all relevant parties (and drivers) and encourage early notification of delays that have potential to impact on schedule</w:t>
      </w:r>
      <w:r w:rsidR="00727615">
        <w:t>.</w:t>
      </w:r>
      <w:bookmarkEnd w:id="981"/>
      <w:bookmarkEnd w:id="982"/>
      <w:r w:rsidRPr="001B2840">
        <w:t xml:space="preserve"> </w:t>
      </w:r>
    </w:p>
    <w:p w14:paraId="19F06451" w14:textId="77777777" w:rsidR="001B2840" w:rsidRDefault="001B2840" w:rsidP="00FA0A23">
      <w:pPr>
        <w:pStyle w:val="MCBodytext"/>
      </w:pPr>
      <w:r w:rsidRPr="001B2840">
        <w:t xml:space="preserve">This allows appropriate alternative arrangements to be made (Communicating Safety Information) and can also reduce queuing time. </w:t>
      </w:r>
    </w:p>
    <w:p w14:paraId="3548C8E7" w14:textId="61DD3548" w:rsidR="00B61B24" w:rsidRDefault="00B61B24" w:rsidP="0093732F">
      <w:pPr>
        <w:pStyle w:val="MCControl"/>
      </w:pPr>
      <w:bookmarkStart w:id="983" w:name="_Toc205555760"/>
      <w:bookmarkStart w:id="984" w:name="_Toc205557058"/>
      <w:r>
        <w:t>Control: Conduct reviews of trip schedules used for repeated trips.</w:t>
      </w:r>
      <w:bookmarkEnd w:id="983"/>
      <w:bookmarkEnd w:id="984"/>
      <w:r>
        <w:t xml:space="preserve"> </w:t>
      </w:r>
    </w:p>
    <w:p w14:paraId="19AFBD03" w14:textId="77777777" w:rsidR="001474BA" w:rsidRDefault="00B61B24" w:rsidP="00B61B24">
      <w:pPr>
        <w:pStyle w:val="MCBodytext"/>
      </w:pPr>
      <w:r>
        <w:t>Reviews should be undertaken following a collision or other driving incident, and when a driver returns from a period of leave. In all other cases, trip schedules should be reviewed at least quarterly.</w:t>
      </w:r>
    </w:p>
    <w:p w14:paraId="1EB307C2" w14:textId="0D59AF26" w:rsidR="00D929A9" w:rsidRDefault="001474BA" w:rsidP="001474BA">
      <w:pPr>
        <w:pStyle w:val="MCControl"/>
      </w:pPr>
      <w:bookmarkStart w:id="985" w:name="_Toc205555761"/>
      <w:bookmarkStart w:id="986" w:name="_Toc205557059"/>
      <w:r>
        <w:t xml:space="preserve">Resources for </w:t>
      </w:r>
      <w:r w:rsidR="00D929A9">
        <w:t>Scheduling transport tasks</w:t>
      </w:r>
      <w:r w:rsidR="00967822">
        <w:t>:</w:t>
      </w:r>
      <w:bookmarkEnd w:id="985"/>
      <w:bookmarkEnd w:id="986"/>
    </w:p>
    <w:p w14:paraId="36453757" w14:textId="0B74AED9" w:rsidR="001B2840" w:rsidRPr="001B2840" w:rsidRDefault="00D929A9" w:rsidP="00874471">
      <w:pPr>
        <w:pStyle w:val="MCBodytext"/>
        <w:numPr>
          <w:ilvl w:val="0"/>
          <w:numId w:val="51"/>
        </w:numPr>
      </w:pPr>
      <w:r>
        <w:t xml:space="preserve">NHVR has published Regulatory Advice on </w:t>
      </w:r>
      <w:hyperlink r:id="rId100" w:history="1">
        <w:r w:rsidRPr="00FA7540">
          <w:rPr>
            <w:rStyle w:val="Hyperlink"/>
          </w:rPr>
          <w:t>Obligations for Restricted Access Vehicles</w:t>
        </w:r>
      </w:hyperlink>
      <w:r>
        <w:rPr>
          <w:rStyle w:val="EndnoteReference"/>
        </w:rPr>
        <w:endnoteReference w:id="92"/>
      </w:r>
      <w:r>
        <w:t>.</w:t>
      </w:r>
    </w:p>
    <w:p w14:paraId="1868DC20" w14:textId="53830C04" w:rsidR="001B2840" w:rsidRPr="001B2840" w:rsidRDefault="004D4AEE" w:rsidP="00874471">
      <w:pPr>
        <w:pStyle w:val="MCActivity"/>
      </w:pPr>
      <w:bookmarkStart w:id="987" w:name="_Toc203409444"/>
      <w:bookmarkStart w:id="988" w:name="_Ref205310794"/>
      <w:bookmarkStart w:id="989" w:name="_Ref205358758"/>
      <w:bookmarkStart w:id="990" w:name="_Ref205358980"/>
      <w:bookmarkStart w:id="991" w:name="_Ref205476380"/>
      <w:bookmarkStart w:id="992" w:name="_Toc205555762"/>
      <w:bookmarkStart w:id="993" w:name="_Toc205557060"/>
      <w:bookmarkStart w:id="994" w:name="_Toc205794588"/>
      <w:r>
        <w:t xml:space="preserve">Activity: </w:t>
      </w:r>
      <w:r w:rsidR="001B2840" w:rsidRPr="001B2840">
        <w:t xml:space="preserve">Route </w:t>
      </w:r>
      <w:r w:rsidR="00A31D75">
        <w:t>p</w:t>
      </w:r>
      <w:r w:rsidR="001B2840" w:rsidRPr="001B2840">
        <w:t xml:space="preserve">lanning and </w:t>
      </w:r>
      <w:r w:rsidR="00A31D75">
        <w:t>s</w:t>
      </w:r>
      <w:r w:rsidR="001B2840" w:rsidRPr="001B2840">
        <w:t>election</w:t>
      </w:r>
      <w:bookmarkEnd w:id="987"/>
      <w:bookmarkEnd w:id="988"/>
      <w:bookmarkEnd w:id="989"/>
      <w:bookmarkEnd w:id="990"/>
      <w:bookmarkEnd w:id="991"/>
      <w:bookmarkEnd w:id="992"/>
      <w:bookmarkEnd w:id="993"/>
      <w:bookmarkEnd w:id="994"/>
    </w:p>
    <w:p w14:paraId="09D17119" w14:textId="77777777" w:rsidR="001B2840" w:rsidRPr="001B2840" w:rsidRDefault="001B2840" w:rsidP="00FA0A23">
      <w:pPr>
        <w:pStyle w:val="MCBodytext"/>
      </w:pPr>
      <w:r w:rsidRPr="001B2840">
        <w:t xml:space="preserve">Route selection needs to consider the suitability of the route for the vehicle and load, access conditions or limitations, requirements of the vehicle, driver, passengers or livestock during the journey and any possible hazards that may be encountered on the journey. </w:t>
      </w:r>
    </w:p>
    <w:p w14:paraId="42EC8BC5" w14:textId="116D4E61" w:rsidR="001B2840" w:rsidRPr="001B2840" w:rsidRDefault="001B2840" w:rsidP="0093732F">
      <w:pPr>
        <w:pStyle w:val="MCControl"/>
      </w:pPr>
      <w:bookmarkStart w:id="995" w:name="_Toc205555763"/>
      <w:bookmarkStart w:id="996" w:name="_Toc205557061"/>
      <w:r w:rsidRPr="001B2840">
        <w:t>Control: Obtain information about the vehicle allocated to the transport task</w:t>
      </w:r>
      <w:r w:rsidR="00FC1270">
        <w:t>.</w:t>
      </w:r>
      <w:bookmarkEnd w:id="995"/>
      <w:bookmarkEnd w:id="996"/>
      <w:r w:rsidRPr="001B2840">
        <w:t xml:space="preserve"> </w:t>
      </w:r>
    </w:p>
    <w:p w14:paraId="07BAED8B" w14:textId="77777777" w:rsidR="001B2840" w:rsidRPr="001B2840" w:rsidRDefault="001B2840" w:rsidP="004F019B">
      <w:pPr>
        <w:pStyle w:val="MCBodytext"/>
        <w:spacing w:after="0"/>
      </w:pPr>
      <w:r w:rsidRPr="001B2840">
        <w:t xml:space="preserve">For example: </w:t>
      </w:r>
    </w:p>
    <w:p w14:paraId="2937B355" w14:textId="77777777" w:rsidR="001B2840" w:rsidRPr="001B2840" w:rsidRDefault="001B2840" w:rsidP="00FA0A23">
      <w:pPr>
        <w:pStyle w:val="MCDotPoints"/>
      </w:pPr>
      <w:r w:rsidRPr="001B2840">
        <w:t>axle and gross mass limits</w:t>
      </w:r>
    </w:p>
    <w:p w14:paraId="58E78271" w14:textId="77777777" w:rsidR="001B2840" w:rsidRPr="001B2840" w:rsidRDefault="001B2840" w:rsidP="00FA0A23">
      <w:pPr>
        <w:pStyle w:val="MCDotPoints"/>
      </w:pPr>
      <w:r w:rsidRPr="001B2840">
        <w:t>dimension limits</w:t>
      </w:r>
    </w:p>
    <w:p w14:paraId="44841C97" w14:textId="77777777" w:rsidR="001B2840" w:rsidRPr="001B2840" w:rsidRDefault="001B2840" w:rsidP="00FA0A23">
      <w:pPr>
        <w:pStyle w:val="MCDotPoints"/>
      </w:pPr>
      <w:r w:rsidRPr="001B2840">
        <w:t>permitted routes, or access limits or conditions</w:t>
      </w:r>
    </w:p>
    <w:p w14:paraId="1B49AA25" w14:textId="77777777" w:rsidR="001B2840" w:rsidRPr="001B2840" w:rsidRDefault="001B2840" w:rsidP="00FA0A23">
      <w:pPr>
        <w:pStyle w:val="MCDotPoints"/>
      </w:pPr>
      <w:r w:rsidRPr="001B2840">
        <w:t>fuel sources and operating range</w:t>
      </w:r>
    </w:p>
    <w:p w14:paraId="74110662" w14:textId="0765C732" w:rsidR="001B2840" w:rsidRPr="001B2840" w:rsidRDefault="001B2840" w:rsidP="0093732F">
      <w:pPr>
        <w:pStyle w:val="MCControl"/>
      </w:pPr>
      <w:bookmarkStart w:id="997" w:name="_Toc205555764"/>
      <w:bookmarkStart w:id="998" w:name="_Toc205557062"/>
      <w:r w:rsidRPr="001B2840">
        <w:t>Control: Obtain information about the load</w:t>
      </w:r>
      <w:r w:rsidR="00FC1270">
        <w:t>.</w:t>
      </w:r>
      <w:bookmarkEnd w:id="997"/>
      <w:bookmarkEnd w:id="998"/>
    </w:p>
    <w:p w14:paraId="4C2EDF9A" w14:textId="77777777" w:rsidR="001B2840" w:rsidRPr="001B2840" w:rsidRDefault="001B2840" w:rsidP="004F019B">
      <w:pPr>
        <w:pStyle w:val="MCBodytext"/>
        <w:spacing w:after="0"/>
      </w:pPr>
      <w:r w:rsidRPr="001B2840">
        <w:t xml:space="preserve">For example: </w:t>
      </w:r>
    </w:p>
    <w:p w14:paraId="3D44F67B" w14:textId="3CECA342" w:rsidR="001B2840" w:rsidRPr="001B2840" w:rsidRDefault="00547E29" w:rsidP="00FA0A23">
      <w:pPr>
        <w:pStyle w:val="MCDotPoints"/>
      </w:pPr>
      <w:r w:rsidRPr="001B2840">
        <w:t xml:space="preserve">loading plans or diagrams, including load distribution </w:t>
      </w:r>
    </w:p>
    <w:p w14:paraId="19B096DE" w14:textId="769D6A41" w:rsidR="001B2840" w:rsidRPr="001B2840" w:rsidRDefault="00547E29" w:rsidP="00FA0A23">
      <w:pPr>
        <w:pStyle w:val="MCDotPoints"/>
      </w:pPr>
      <w:r w:rsidRPr="001B2840">
        <w:t>the type of goods, including hazardous materials or dangerous goods</w:t>
      </w:r>
    </w:p>
    <w:p w14:paraId="26986F62" w14:textId="400F556B" w:rsidR="001B2840" w:rsidRPr="001B2840" w:rsidRDefault="00547E29" w:rsidP="00FA0A23">
      <w:pPr>
        <w:pStyle w:val="MCDotPoints"/>
      </w:pPr>
      <w:r w:rsidRPr="001B2840">
        <w:t>handling or transport requirements</w:t>
      </w:r>
    </w:p>
    <w:p w14:paraId="40F5C6F0" w14:textId="43A17575" w:rsidR="001B2840" w:rsidRPr="001B2840" w:rsidRDefault="00547E29" w:rsidP="00FA0A23">
      <w:pPr>
        <w:pStyle w:val="MCDotPoints"/>
      </w:pPr>
      <w:r w:rsidRPr="001B2840">
        <w:t xml:space="preserve">mass </w:t>
      </w:r>
      <w:r w:rsidR="001B2840" w:rsidRPr="001B2840">
        <w:t>and dimension of the load</w:t>
      </w:r>
    </w:p>
    <w:p w14:paraId="2FDDB1D7" w14:textId="4D59DFFD" w:rsidR="001B2840" w:rsidRPr="001B2840" w:rsidRDefault="001B2840" w:rsidP="0093732F">
      <w:pPr>
        <w:pStyle w:val="MCControl"/>
      </w:pPr>
      <w:bookmarkStart w:id="999" w:name="_Toc205555765"/>
      <w:bookmarkStart w:id="1000" w:name="_Toc205557063"/>
      <w:r w:rsidRPr="001B2840">
        <w:t xml:space="preserve">Control: Obtain information about the origin </w:t>
      </w:r>
      <w:r w:rsidR="003F73DF">
        <w:t xml:space="preserve">and destination </w:t>
      </w:r>
      <w:r w:rsidRPr="001B2840">
        <w:t>of the journey.</w:t>
      </w:r>
      <w:bookmarkEnd w:id="999"/>
      <w:bookmarkEnd w:id="1000"/>
      <w:r w:rsidRPr="001B2840">
        <w:t xml:space="preserve">  </w:t>
      </w:r>
    </w:p>
    <w:p w14:paraId="3F5F4858" w14:textId="379C8B71" w:rsidR="00AF6BE1" w:rsidRDefault="001B2840" w:rsidP="005240C0">
      <w:pPr>
        <w:pStyle w:val="MCBodytext"/>
        <w:spacing w:after="0"/>
      </w:pPr>
      <w:r w:rsidRPr="001B2840">
        <w:t xml:space="preserve">For example, </w:t>
      </w:r>
      <w:r w:rsidR="00863D7B">
        <w:t>are they</w:t>
      </w:r>
      <w:r w:rsidR="00AF6BE1">
        <w:t>:</w:t>
      </w:r>
    </w:p>
    <w:p w14:paraId="6B8008D7" w14:textId="1C0638A6" w:rsidR="00AF6BE1" w:rsidRDefault="001B2840" w:rsidP="00AF6BE1">
      <w:pPr>
        <w:pStyle w:val="MCDotPoints"/>
      </w:pPr>
      <w:r w:rsidRPr="001B2840">
        <w:t xml:space="preserve">in a declared </w:t>
      </w:r>
      <w:r w:rsidR="00830FE3">
        <w:t>biohazard</w:t>
      </w:r>
      <w:r w:rsidRPr="001B2840">
        <w:t xml:space="preserve"> zone</w:t>
      </w:r>
      <w:r w:rsidR="00875572">
        <w:t xml:space="preserve"> (for the control of fire ants, ticks</w:t>
      </w:r>
      <w:r w:rsidR="00EE1C7B">
        <w:t>, etc)</w:t>
      </w:r>
    </w:p>
    <w:p w14:paraId="0AB18D12" w14:textId="389C1A39" w:rsidR="00930166" w:rsidRDefault="001B2840" w:rsidP="00AF6BE1">
      <w:pPr>
        <w:pStyle w:val="MCDotPoints"/>
      </w:pPr>
      <w:r w:rsidRPr="001B2840">
        <w:t>subject to special conditions due to drought</w:t>
      </w:r>
    </w:p>
    <w:p w14:paraId="24CC2F98" w14:textId="0BE01C68" w:rsidR="00930166" w:rsidRDefault="001B2840" w:rsidP="00AF6BE1">
      <w:pPr>
        <w:pStyle w:val="MCDotPoints"/>
      </w:pPr>
      <w:r w:rsidRPr="001B2840">
        <w:t>prone to flooding</w:t>
      </w:r>
      <w:r w:rsidR="00930166">
        <w:t xml:space="preserve"> </w:t>
      </w:r>
    </w:p>
    <w:p w14:paraId="59EDAB9A" w14:textId="2FA223FD" w:rsidR="00930166" w:rsidRDefault="001B2840" w:rsidP="00AF6BE1">
      <w:pPr>
        <w:pStyle w:val="MCDotPoints"/>
      </w:pPr>
      <w:r w:rsidRPr="001B2840">
        <w:lastRenderedPageBreak/>
        <w:t>during harvest time</w:t>
      </w:r>
      <w:r w:rsidR="00930166">
        <w:t xml:space="preserve"> </w:t>
      </w:r>
    </w:p>
    <w:p w14:paraId="388229B9" w14:textId="477F7C04" w:rsidR="0096206E" w:rsidRDefault="001B2840" w:rsidP="00AF6BE1">
      <w:pPr>
        <w:pStyle w:val="MCDotPoints"/>
      </w:pPr>
      <w:r w:rsidRPr="001B2840">
        <w:t>in a densely populated urban zone</w:t>
      </w:r>
      <w:r w:rsidR="0096206E">
        <w:t xml:space="preserve"> </w:t>
      </w:r>
    </w:p>
    <w:p w14:paraId="66FC57F9" w14:textId="72394121" w:rsidR="001B2840" w:rsidRPr="001B2840" w:rsidRDefault="001B2840" w:rsidP="00FB7C74">
      <w:pPr>
        <w:pStyle w:val="MCDotPoints"/>
      </w:pPr>
      <w:r w:rsidRPr="001B2840">
        <w:t xml:space="preserve">in a school zone. </w:t>
      </w:r>
    </w:p>
    <w:p w14:paraId="050D4B0E" w14:textId="0CC08908" w:rsidR="001B2840" w:rsidRPr="001B2840" w:rsidRDefault="001B2840" w:rsidP="0093732F">
      <w:pPr>
        <w:pStyle w:val="MCControl"/>
      </w:pPr>
      <w:bookmarkStart w:id="1001" w:name="_Toc205555766"/>
      <w:bookmarkStart w:id="1002" w:name="_Toc205557064"/>
      <w:r w:rsidRPr="001B2840">
        <w:t xml:space="preserve">Control: </w:t>
      </w:r>
      <w:r w:rsidR="000942E4">
        <w:t>Obtain information about</w:t>
      </w:r>
      <w:r w:rsidRPr="001B2840">
        <w:t xml:space="preserve"> potential infrastructure hazards such as low bridges</w:t>
      </w:r>
      <w:r w:rsidR="000908D0">
        <w:t xml:space="preserve"> or tunnels relevant </w:t>
      </w:r>
      <w:r w:rsidR="00CF5536">
        <w:t>to</w:t>
      </w:r>
      <w:r w:rsidR="000908D0">
        <w:t xml:space="preserve"> the vehicle height.</w:t>
      </w:r>
      <w:bookmarkEnd w:id="1001"/>
      <w:bookmarkEnd w:id="1002"/>
      <w:r w:rsidRPr="001B2840">
        <w:t xml:space="preserve"> </w:t>
      </w:r>
    </w:p>
    <w:p w14:paraId="6A050378" w14:textId="085E229F" w:rsidR="001B2840" w:rsidRPr="001B2840" w:rsidRDefault="00CF5536" w:rsidP="00FA0A23">
      <w:pPr>
        <w:pStyle w:val="MCBodytext"/>
      </w:pPr>
      <w:r>
        <w:t xml:space="preserve">This is particularly relevant for vehicles taller than 4.3m. </w:t>
      </w:r>
      <w:r w:rsidR="001B2840" w:rsidRPr="001B2840">
        <w:t xml:space="preserve">Use </w:t>
      </w:r>
      <w:proofErr w:type="spellStart"/>
      <w:r w:rsidR="001B2840" w:rsidRPr="001B2840">
        <w:t>NVHR</w:t>
      </w:r>
      <w:proofErr w:type="spellEnd"/>
      <w:r w:rsidR="001B2840" w:rsidRPr="001B2840">
        <w:t xml:space="preserve"> or road manager information resources, driver apps or industry knowledge.  </w:t>
      </w:r>
    </w:p>
    <w:p w14:paraId="5D62F2F3" w14:textId="77777777" w:rsidR="001B2840" w:rsidRPr="001B2840" w:rsidRDefault="001B2840" w:rsidP="0093732F">
      <w:pPr>
        <w:pStyle w:val="MCControl"/>
      </w:pPr>
      <w:bookmarkStart w:id="1003" w:name="_Toc205555767"/>
      <w:bookmarkStart w:id="1004" w:name="_Toc205557065"/>
      <w:r w:rsidRPr="001B2840">
        <w:t>Control: Obtain information about facilities required by the vehicle, driver, passengers or livestock.</w:t>
      </w:r>
      <w:bookmarkEnd w:id="1003"/>
      <w:bookmarkEnd w:id="1004"/>
      <w:r w:rsidRPr="001B2840">
        <w:t xml:space="preserve">  </w:t>
      </w:r>
    </w:p>
    <w:p w14:paraId="380F44BF" w14:textId="77777777" w:rsidR="001B2840" w:rsidRPr="001B2840" w:rsidRDefault="001B2840" w:rsidP="004F019B">
      <w:pPr>
        <w:pStyle w:val="MCBodytext"/>
        <w:spacing w:after="0"/>
      </w:pPr>
      <w:r w:rsidRPr="001B2840">
        <w:t>For example:</w:t>
      </w:r>
    </w:p>
    <w:p w14:paraId="3CCD1F84" w14:textId="10739188" w:rsidR="001B2840" w:rsidRPr="001B2840" w:rsidRDefault="00547E29" w:rsidP="00FA0A23">
      <w:pPr>
        <w:pStyle w:val="MCDotPoints"/>
      </w:pPr>
      <w:r w:rsidRPr="001B2840">
        <w:t>places to stop, park or rest</w:t>
      </w:r>
    </w:p>
    <w:p w14:paraId="243ED369" w14:textId="4B6AA778" w:rsidR="001B2840" w:rsidRPr="001B2840" w:rsidRDefault="00547E29" w:rsidP="00FA0A23">
      <w:pPr>
        <w:pStyle w:val="MCDotPoints"/>
      </w:pPr>
      <w:r w:rsidRPr="001B2840">
        <w:t>rest facilities, wash facilities and accommodation</w:t>
      </w:r>
    </w:p>
    <w:p w14:paraId="19412F6D" w14:textId="19526D55" w:rsidR="001B2840" w:rsidRPr="001B2840" w:rsidRDefault="00547E29" w:rsidP="00FA0A23">
      <w:pPr>
        <w:pStyle w:val="MCDotPoints"/>
      </w:pPr>
      <w:r w:rsidRPr="001B2840">
        <w:t>nutritious food</w:t>
      </w:r>
    </w:p>
    <w:p w14:paraId="74C518A0" w14:textId="35A184CB" w:rsidR="001B2840" w:rsidRPr="001B2840" w:rsidRDefault="00547E29" w:rsidP="00FA0A23">
      <w:pPr>
        <w:pStyle w:val="MCDotPoints"/>
      </w:pPr>
      <w:r w:rsidRPr="001B2840">
        <w:t xml:space="preserve">refuelling requirements </w:t>
      </w:r>
    </w:p>
    <w:p w14:paraId="484E9C86" w14:textId="3B1EEF85" w:rsidR="001B2840" w:rsidRPr="001B2840" w:rsidRDefault="00547E29" w:rsidP="00FA0A23">
      <w:pPr>
        <w:pStyle w:val="MCDotPoints"/>
      </w:pPr>
      <w:r w:rsidRPr="001B2840">
        <w:t>weighbridges</w:t>
      </w:r>
    </w:p>
    <w:p w14:paraId="0AD797D3" w14:textId="65E6C505" w:rsidR="001B2840" w:rsidRPr="001B2840" w:rsidRDefault="00547E29" w:rsidP="00FA0A23">
      <w:pPr>
        <w:pStyle w:val="MCDotPoints"/>
      </w:pPr>
      <w:r w:rsidRPr="001B2840">
        <w:t xml:space="preserve">places to clean equipment to meet quarantine requirements </w:t>
      </w:r>
    </w:p>
    <w:p w14:paraId="0BE836A6" w14:textId="55286A42" w:rsidR="001B2840" w:rsidRPr="001B2840" w:rsidRDefault="00547E29" w:rsidP="00FA0A23">
      <w:pPr>
        <w:pStyle w:val="MCDotPoints"/>
      </w:pPr>
      <w:r w:rsidRPr="001B2840">
        <w:t>animal</w:t>
      </w:r>
      <w:r w:rsidR="001B2840" w:rsidRPr="001B2840">
        <w:t xml:space="preserve"> spelling or effluent disposal facilities</w:t>
      </w:r>
    </w:p>
    <w:p w14:paraId="66852C3C" w14:textId="77777777" w:rsidR="001B2840" w:rsidRPr="001B2840" w:rsidRDefault="001B2840" w:rsidP="0093732F">
      <w:pPr>
        <w:pStyle w:val="MCControl"/>
      </w:pPr>
      <w:bookmarkStart w:id="1005" w:name="_Toc205555768"/>
      <w:bookmarkStart w:id="1006" w:name="_Toc205557066"/>
      <w:r w:rsidRPr="001B2840">
        <w:t>Control: Identify appropriate stopping locations along the route which allow sufficient space for the vehicle to be stopped safely.</w:t>
      </w:r>
      <w:bookmarkEnd w:id="1005"/>
      <w:bookmarkEnd w:id="1006"/>
      <w:r w:rsidRPr="001B2840">
        <w:t xml:space="preserve"> </w:t>
      </w:r>
    </w:p>
    <w:p w14:paraId="1DFEE0E7" w14:textId="77777777" w:rsidR="001B2840" w:rsidRPr="001B2840" w:rsidRDefault="001B2840" w:rsidP="004F019B">
      <w:pPr>
        <w:pStyle w:val="MCBodytext"/>
        <w:spacing w:after="0"/>
      </w:pPr>
      <w:r w:rsidRPr="001B2840">
        <w:t xml:space="preserve">Considerations include: </w:t>
      </w:r>
    </w:p>
    <w:p w14:paraId="5606AEFF" w14:textId="1A1E3640" w:rsidR="001B2840" w:rsidRPr="001B2840" w:rsidRDefault="00547E29" w:rsidP="00FA0A23">
      <w:pPr>
        <w:pStyle w:val="MCDotPoints"/>
      </w:pPr>
      <w:r w:rsidRPr="001B2840">
        <w:t>wide enough so the driver can access all parts of the vehicle and load without being on the roadway</w:t>
      </w:r>
    </w:p>
    <w:p w14:paraId="59744580" w14:textId="5ABFDA25" w:rsidR="001B2840" w:rsidRPr="001B2840" w:rsidRDefault="00547E29" w:rsidP="00FA0A23">
      <w:pPr>
        <w:pStyle w:val="MCDotPoints"/>
      </w:pPr>
      <w:r w:rsidRPr="001B2840">
        <w:t>long enough so the full length of the vehicle is off the roadway</w:t>
      </w:r>
    </w:p>
    <w:p w14:paraId="5C9B29AC" w14:textId="3A99E5D0" w:rsidR="001B2840" w:rsidRPr="001B2840" w:rsidRDefault="00547E29" w:rsidP="00FA0A23">
      <w:pPr>
        <w:pStyle w:val="MCDotPoints"/>
      </w:pPr>
      <w:r w:rsidRPr="001B2840">
        <w:t>quiet enough so the driver can rest if required</w:t>
      </w:r>
    </w:p>
    <w:p w14:paraId="479A9416" w14:textId="00532CDC" w:rsidR="001B2840" w:rsidRPr="001B2840" w:rsidRDefault="00547E29" w:rsidP="00FA0A23">
      <w:pPr>
        <w:pStyle w:val="MCDotPoints"/>
      </w:pPr>
      <w:r w:rsidRPr="001B2840">
        <w:t xml:space="preserve">have </w:t>
      </w:r>
      <w:r w:rsidR="001B2840" w:rsidRPr="001B2840">
        <w:t>the facilities required by the driver, passengers or livestock at that point of the journey</w:t>
      </w:r>
    </w:p>
    <w:p w14:paraId="102FD95A" w14:textId="77777777" w:rsidR="001B2840" w:rsidRPr="001B2840" w:rsidRDefault="001B2840" w:rsidP="0093732F">
      <w:pPr>
        <w:pStyle w:val="MCControl"/>
      </w:pPr>
      <w:bookmarkStart w:id="1007" w:name="_Toc205555769"/>
      <w:bookmarkStart w:id="1008" w:name="_Toc205557067"/>
      <w:r w:rsidRPr="001B2840">
        <w:t>Control: Obtain information about other hazards on the proposed route and assess all hazards.</w:t>
      </w:r>
      <w:bookmarkEnd w:id="1007"/>
      <w:bookmarkEnd w:id="1008"/>
      <w:r w:rsidRPr="001B2840">
        <w:t xml:space="preserve"> </w:t>
      </w:r>
    </w:p>
    <w:p w14:paraId="16B1FE81" w14:textId="77777777" w:rsidR="001B2840" w:rsidRPr="001B2840" w:rsidRDefault="001B2840" w:rsidP="004F019B">
      <w:pPr>
        <w:pStyle w:val="MCBodytext"/>
        <w:spacing w:after="0"/>
      </w:pPr>
      <w:r w:rsidRPr="001B2840">
        <w:t>For example:</w:t>
      </w:r>
    </w:p>
    <w:p w14:paraId="457D662B" w14:textId="3DF5F034" w:rsidR="001B2840" w:rsidRPr="001B2840" w:rsidRDefault="00547E29" w:rsidP="00FA0A23">
      <w:pPr>
        <w:pStyle w:val="MCDotPoints"/>
      </w:pPr>
      <w:r w:rsidRPr="001B2840">
        <w:t>level crossings</w:t>
      </w:r>
    </w:p>
    <w:p w14:paraId="096DD36B" w14:textId="7955585D" w:rsidR="001B2840" w:rsidRPr="001B2840" w:rsidRDefault="00547E29" w:rsidP="00FA0A23">
      <w:pPr>
        <w:pStyle w:val="MCDotPoints"/>
      </w:pPr>
      <w:r w:rsidRPr="001B2840">
        <w:t>high traffic density</w:t>
      </w:r>
    </w:p>
    <w:p w14:paraId="55545BDA" w14:textId="5F4D7F3A" w:rsidR="001B2840" w:rsidRPr="001B2840" w:rsidRDefault="00547E29" w:rsidP="00FA0A23">
      <w:pPr>
        <w:pStyle w:val="MCDotPoints"/>
      </w:pPr>
      <w:r w:rsidRPr="001B2840">
        <w:t>presence of vulnerable road users, e.g., townships, schools, shopping precincts</w:t>
      </w:r>
    </w:p>
    <w:p w14:paraId="2054ABF0" w14:textId="73704EE7" w:rsidR="001B2840" w:rsidRPr="001B2840" w:rsidRDefault="00547E29" w:rsidP="00FA0A23">
      <w:pPr>
        <w:pStyle w:val="MCDotPoints"/>
      </w:pPr>
      <w:r w:rsidRPr="001B2840">
        <w:t xml:space="preserve">sharp, closing radius or off-camber bends, roundabouts, narrow shoulders etc. </w:t>
      </w:r>
    </w:p>
    <w:p w14:paraId="6B54E5AF" w14:textId="4C10B586" w:rsidR="001B2840" w:rsidRPr="001B2840" w:rsidRDefault="00547E29" w:rsidP="00FA0A23">
      <w:pPr>
        <w:pStyle w:val="MCDotPoints"/>
      </w:pPr>
      <w:r w:rsidRPr="001B2840">
        <w:t>multiple bends in quick succession</w:t>
      </w:r>
    </w:p>
    <w:p w14:paraId="32FC6010" w14:textId="71A084B4" w:rsidR="001B2840" w:rsidRPr="001B2840" w:rsidRDefault="00547E29" w:rsidP="00FA0A23">
      <w:pPr>
        <w:pStyle w:val="MCDotPoints"/>
      </w:pPr>
      <w:r w:rsidRPr="001B2840">
        <w:t>steep descents</w:t>
      </w:r>
    </w:p>
    <w:p w14:paraId="16FE1876" w14:textId="1151AA91" w:rsidR="001B2840" w:rsidRPr="001B2840" w:rsidRDefault="00547E29" w:rsidP="00FA0A23">
      <w:pPr>
        <w:pStyle w:val="MCDotPoints"/>
      </w:pPr>
      <w:r w:rsidRPr="001B2840">
        <w:t>T-junctions</w:t>
      </w:r>
    </w:p>
    <w:p w14:paraId="2CFD27C2" w14:textId="586050F3" w:rsidR="001B2840" w:rsidRPr="001B2840" w:rsidRDefault="00547E29" w:rsidP="00FA0A23">
      <w:pPr>
        <w:pStyle w:val="MCDotPoints"/>
      </w:pPr>
      <w:r w:rsidRPr="001B2840">
        <w:t>local weather effects, such as fog or ice, high or low temperatures, high wind</w:t>
      </w:r>
    </w:p>
    <w:p w14:paraId="06EAFC7F" w14:textId="7D9513D9" w:rsidR="001B2840" w:rsidRPr="001B2840" w:rsidRDefault="00547E29" w:rsidP="00FA0A23">
      <w:pPr>
        <w:pStyle w:val="MCDotPoints"/>
      </w:pPr>
      <w:r w:rsidRPr="001B2840">
        <w:t>extremel</w:t>
      </w:r>
      <w:r w:rsidR="001B2840" w:rsidRPr="001B2840">
        <w:t>y rough road</w:t>
      </w:r>
    </w:p>
    <w:p w14:paraId="7FE53E65" w14:textId="4E901670" w:rsidR="001B2840" w:rsidRPr="001B2840" w:rsidRDefault="001B2840" w:rsidP="0093732F">
      <w:pPr>
        <w:pStyle w:val="MCControl"/>
      </w:pPr>
      <w:bookmarkStart w:id="1009" w:name="_Toc205555770"/>
      <w:bookmarkStart w:id="1010" w:name="_Toc205557068"/>
      <w:r w:rsidRPr="001B2840">
        <w:t>Control: Propose an alternative route to avoid hazards</w:t>
      </w:r>
      <w:r w:rsidR="00317C40">
        <w:t>;</w:t>
      </w:r>
      <w:r w:rsidRPr="001B2840">
        <w:t xml:space="preserve"> or</w:t>
      </w:r>
      <w:bookmarkEnd w:id="1009"/>
      <w:bookmarkEnd w:id="1010"/>
      <w:r w:rsidRPr="001B2840">
        <w:t xml:space="preserve"> </w:t>
      </w:r>
    </w:p>
    <w:p w14:paraId="1897939E" w14:textId="77777777" w:rsidR="001B2840" w:rsidRPr="001B2840" w:rsidRDefault="001B2840" w:rsidP="0093732F">
      <w:pPr>
        <w:pStyle w:val="MCControl"/>
      </w:pPr>
      <w:bookmarkStart w:id="1011" w:name="_Toc205555771"/>
      <w:bookmarkStart w:id="1012" w:name="_Toc205557069"/>
      <w:r w:rsidRPr="001B2840">
        <w:t>Control: Implement suitable controls to manage the risk.</w:t>
      </w:r>
      <w:bookmarkEnd w:id="1011"/>
      <w:bookmarkEnd w:id="1012"/>
      <w:r w:rsidRPr="001B2840">
        <w:t xml:space="preserve">  </w:t>
      </w:r>
    </w:p>
    <w:p w14:paraId="0A06CFAC" w14:textId="77777777" w:rsidR="001B2840" w:rsidRPr="001B2840" w:rsidRDefault="001B2840" w:rsidP="004F019B">
      <w:pPr>
        <w:pStyle w:val="MCBodytext"/>
        <w:spacing w:after="0"/>
      </w:pPr>
      <w:r w:rsidRPr="001B2840">
        <w:lastRenderedPageBreak/>
        <w:t xml:space="preserve">For example:    </w:t>
      </w:r>
    </w:p>
    <w:p w14:paraId="4259A099" w14:textId="77777777" w:rsidR="001B2840" w:rsidRPr="001B2840" w:rsidRDefault="001B2840" w:rsidP="00FA0A23">
      <w:pPr>
        <w:pStyle w:val="MCDotPoints"/>
      </w:pPr>
      <w:r w:rsidRPr="001B2840">
        <w:t>extra time, or a different travel time</w:t>
      </w:r>
    </w:p>
    <w:p w14:paraId="0372E062" w14:textId="77777777" w:rsidR="001B2840" w:rsidRPr="001B2840" w:rsidRDefault="001B2840" w:rsidP="00FA0A23">
      <w:pPr>
        <w:pStyle w:val="MCDotPoints"/>
      </w:pPr>
      <w:r w:rsidRPr="001B2840">
        <w:t>a different or more experienced driver</w:t>
      </w:r>
    </w:p>
    <w:p w14:paraId="6916B810" w14:textId="77777777" w:rsidR="001B2840" w:rsidRPr="001B2840" w:rsidRDefault="001B2840" w:rsidP="00FA0A23">
      <w:pPr>
        <w:pStyle w:val="MCDotPoints"/>
      </w:pPr>
      <w:r w:rsidRPr="001B2840">
        <w:t>additional training for the driver</w:t>
      </w:r>
    </w:p>
    <w:p w14:paraId="27A01AF3" w14:textId="77777777" w:rsidR="001B2840" w:rsidRPr="001B2840" w:rsidRDefault="001B2840" w:rsidP="00FA0A23">
      <w:pPr>
        <w:pStyle w:val="MCDotPoints"/>
      </w:pPr>
      <w:r w:rsidRPr="001B2840">
        <w:t>different configuration of combination</w:t>
      </w:r>
    </w:p>
    <w:p w14:paraId="4436ADA6" w14:textId="77777777" w:rsidR="001B2840" w:rsidRDefault="001B2840" w:rsidP="00FA0A23">
      <w:pPr>
        <w:pStyle w:val="MCDotPoints"/>
      </w:pPr>
      <w:r w:rsidRPr="001B2840">
        <w:t>modifications to the vehicle or load</w:t>
      </w:r>
    </w:p>
    <w:p w14:paraId="205FB29D" w14:textId="6319988A" w:rsidR="00C32225" w:rsidRPr="001B2840" w:rsidRDefault="00E07EC5" w:rsidP="00FA0A23">
      <w:pPr>
        <w:pStyle w:val="MCDotPoints"/>
      </w:pPr>
      <w:r>
        <w:t xml:space="preserve">scope </w:t>
      </w:r>
      <w:r w:rsidR="007934E6">
        <w:t>hazards</w:t>
      </w:r>
      <w:r w:rsidR="00A46825">
        <w:t xml:space="preserve"> along the route</w:t>
      </w:r>
      <w:r w:rsidR="007934E6">
        <w:t xml:space="preserve"> using </w:t>
      </w:r>
      <w:r w:rsidR="0073754F">
        <w:t xml:space="preserve">Google Maps </w:t>
      </w:r>
      <w:r w:rsidR="00A46825">
        <w:t>Street View</w:t>
      </w:r>
    </w:p>
    <w:p w14:paraId="00B09D30" w14:textId="77777777" w:rsidR="001B2840" w:rsidRPr="001B2840" w:rsidRDefault="001B2840" w:rsidP="0093732F">
      <w:pPr>
        <w:pStyle w:val="MCControl"/>
      </w:pPr>
      <w:bookmarkStart w:id="1013" w:name="_Toc205555772"/>
      <w:bookmarkStart w:id="1014" w:name="_Toc205557070"/>
      <w:r w:rsidRPr="001B2840">
        <w:t>Control: Propose a route that meets the requirements and for which the vehicle and load are authorised.</w:t>
      </w:r>
      <w:bookmarkEnd w:id="1013"/>
      <w:bookmarkEnd w:id="1014"/>
      <w:r w:rsidRPr="001B2840">
        <w:t xml:space="preserve">  </w:t>
      </w:r>
    </w:p>
    <w:p w14:paraId="128AF2C9" w14:textId="21A58759" w:rsidR="001B2840" w:rsidRPr="001B2840" w:rsidRDefault="001B2840" w:rsidP="0093732F">
      <w:pPr>
        <w:pStyle w:val="MCControl"/>
      </w:pPr>
      <w:bookmarkStart w:id="1015" w:name="_Toc205555773"/>
      <w:bookmarkStart w:id="1016" w:name="_Toc205557071"/>
      <w:r w:rsidRPr="001B2840">
        <w:t xml:space="preserve">Control: </w:t>
      </w:r>
      <w:r w:rsidR="00062E28">
        <w:t>For OSOM loads, e</w:t>
      </w:r>
      <w:r w:rsidRPr="001B2840">
        <w:t xml:space="preserve">nsure the permitted route is surveyed to establish whether it is suitable for the overall dimension of the combination transporting </w:t>
      </w:r>
      <w:r w:rsidR="00062E28">
        <w:t>the</w:t>
      </w:r>
      <w:r w:rsidR="00062E28" w:rsidRPr="001B2840">
        <w:t xml:space="preserve"> </w:t>
      </w:r>
      <w:r w:rsidRPr="001B2840">
        <w:t>large indivisible item, including swept path and tail swing.</w:t>
      </w:r>
      <w:bookmarkEnd w:id="1015"/>
      <w:bookmarkEnd w:id="1016"/>
      <w:r w:rsidRPr="001B2840">
        <w:t xml:space="preserve"> </w:t>
      </w:r>
    </w:p>
    <w:p w14:paraId="7790D346" w14:textId="77777777" w:rsidR="001B2840" w:rsidRPr="001B2840" w:rsidRDefault="001B2840" w:rsidP="0093732F">
      <w:pPr>
        <w:pStyle w:val="MCControl"/>
      </w:pPr>
      <w:bookmarkStart w:id="1017" w:name="_Toc205555774"/>
      <w:bookmarkStart w:id="1018" w:name="_Toc205557072"/>
      <w:r w:rsidRPr="001B2840">
        <w:t>Control: Establish a procedure for drivers to identify appropriate and safe locations for unplanned stops, or if planned locations are not available.</w:t>
      </w:r>
      <w:bookmarkEnd w:id="1017"/>
      <w:bookmarkEnd w:id="1018"/>
      <w:r w:rsidRPr="001B2840">
        <w:t xml:space="preserve"> </w:t>
      </w:r>
    </w:p>
    <w:p w14:paraId="0A060A00" w14:textId="77777777" w:rsidR="001B2840" w:rsidRPr="001B2840" w:rsidRDefault="001B2840" w:rsidP="0093732F">
      <w:pPr>
        <w:pStyle w:val="MCControl"/>
      </w:pPr>
      <w:bookmarkStart w:id="1019" w:name="_Toc205555775"/>
      <w:bookmarkStart w:id="1020" w:name="_Toc205557073"/>
      <w:r w:rsidRPr="001B2840">
        <w:t>Control: Provide information about the route to the driver.</w:t>
      </w:r>
      <w:bookmarkEnd w:id="1019"/>
      <w:bookmarkEnd w:id="1020"/>
      <w:r w:rsidRPr="001B2840">
        <w:t xml:space="preserve"> </w:t>
      </w:r>
    </w:p>
    <w:p w14:paraId="24BA4A8A" w14:textId="77777777" w:rsidR="001B2840" w:rsidRPr="001B2840" w:rsidRDefault="001B2840" w:rsidP="004F019B">
      <w:pPr>
        <w:pStyle w:val="MCBodytext"/>
        <w:spacing w:after="0"/>
      </w:pPr>
      <w:r w:rsidRPr="001B2840">
        <w:t>Route information should include:</w:t>
      </w:r>
    </w:p>
    <w:p w14:paraId="19CA4DE0" w14:textId="4E91626E" w:rsidR="001B2840" w:rsidRPr="001B2840" w:rsidRDefault="00547E29" w:rsidP="00FA0A23">
      <w:pPr>
        <w:pStyle w:val="MCDotPoints"/>
      </w:pPr>
      <w:r w:rsidRPr="001B2840">
        <w:t>departure and arrival times and locations</w:t>
      </w:r>
    </w:p>
    <w:p w14:paraId="011A57A1" w14:textId="7613590F" w:rsidR="001B2840" w:rsidRPr="001B2840" w:rsidRDefault="00547E29" w:rsidP="00FA0A23">
      <w:pPr>
        <w:pStyle w:val="MCDotPoints"/>
      </w:pPr>
      <w:r w:rsidRPr="001B2840">
        <w:t>path of travel including access limitations or conditions</w:t>
      </w:r>
    </w:p>
    <w:p w14:paraId="6AA07960" w14:textId="18097B2E" w:rsidR="001B2840" w:rsidRPr="001B2840" w:rsidRDefault="00547E29" w:rsidP="00FA0A23">
      <w:pPr>
        <w:pStyle w:val="MCDotPoints"/>
      </w:pPr>
      <w:r w:rsidRPr="001B2840">
        <w:t>intermediate stops for vehicle, driver, passenger or livestock amenity</w:t>
      </w:r>
    </w:p>
    <w:p w14:paraId="295D596E" w14:textId="7E226CAF" w:rsidR="001B2840" w:rsidRPr="001B2840" w:rsidRDefault="00547E29" w:rsidP="00FA0A23">
      <w:pPr>
        <w:pStyle w:val="MCDotPoints"/>
      </w:pPr>
      <w:r w:rsidRPr="001B2840">
        <w:t>identified hazards on the proposed route and suitable controls</w:t>
      </w:r>
    </w:p>
    <w:p w14:paraId="7D3C9212" w14:textId="3704AC73" w:rsidR="001B2840" w:rsidRPr="001B2840" w:rsidRDefault="00547E29" w:rsidP="00FA0A23">
      <w:pPr>
        <w:pStyle w:val="MCDotPoints"/>
      </w:pPr>
      <w:r w:rsidRPr="001B2840">
        <w:t xml:space="preserve">information </w:t>
      </w:r>
      <w:r w:rsidR="001B2840" w:rsidRPr="001B2840">
        <w:t>should be provided in a format the driver can use (e.g.</w:t>
      </w:r>
      <w:r w:rsidR="00387F5D">
        <w:t>,</w:t>
      </w:r>
      <w:r w:rsidR="001B2840" w:rsidRPr="001B2840">
        <w:t xml:space="preserve"> physical maps or GPS data). </w:t>
      </w:r>
    </w:p>
    <w:p w14:paraId="17BCB6D3" w14:textId="77777777" w:rsidR="001B2840" w:rsidRPr="001B2840" w:rsidRDefault="001B2840" w:rsidP="0093732F">
      <w:pPr>
        <w:pStyle w:val="MCControl"/>
      </w:pPr>
      <w:bookmarkStart w:id="1021" w:name="_Toc205555776"/>
      <w:bookmarkStart w:id="1022" w:name="_Toc205557074"/>
      <w:r w:rsidRPr="001B2840">
        <w:t>Control: Implement a system to assist the driver to navigate and remain on the selected route.</w:t>
      </w:r>
      <w:bookmarkEnd w:id="1021"/>
      <w:bookmarkEnd w:id="1022"/>
      <w:r w:rsidRPr="001B2840">
        <w:t xml:space="preserve"> </w:t>
      </w:r>
    </w:p>
    <w:p w14:paraId="3DBE80EA" w14:textId="4D6E36CF" w:rsidR="001B2840" w:rsidRPr="001B2840" w:rsidRDefault="001B2840" w:rsidP="004F019B">
      <w:pPr>
        <w:pStyle w:val="MCBodytext"/>
        <w:spacing w:after="0"/>
      </w:pPr>
      <w:r w:rsidRPr="001B2840">
        <w:t>Consideration</w:t>
      </w:r>
      <w:r w:rsidR="00062E28">
        <w:t>s</w:t>
      </w:r>
      <w:r w:rsidRPr="001B2840">
        <w:t xml:space="preserve"> include:</w:t>
      </w:r>
    </w:p>
    <w:p w14:paraId="506456B1" w14:textId="77777777" w:rsidR="001B2840" w:rsidRPr="001B2840" w:rsidRDefault="001B2840" w:rsidP="00FA0A23">
      <w:pPr>
        <w:pStyle w:val="MCDotPoints"/>
      </w:pPr>
      <w:r w:rsidRPr="001B2840">
        <w:t>technology devices to prompt or alert the driver about route features or hazards (exits, detours, low bridges, slow points)</w:t>
      </w:r>
    </w:p>
    <w:p w14:paraId="345E9B4B" w14:textId="77777777" w:rsidR="001B2840" w:rsidRPr="001B2840" w:rsidRDefault="001B2840" w:rsidP="00FA0A23">
      <w:pPr>
        <w:pStyle w:val="MCDotPoints"/>
      </w:pPr>
      <w:r w:rsidRPr="001B2840">
        <w:t>Allocate a second driver or navigator to the transport task</w:t>
      </w:r>
    </w:p>
    <w:p w14:paraId="2C7861AA" w14:textId="77777777" w:rsidR="001B2840" w:rsidRPr="001B2840" w:rsidRDefault="001B2840" w:rsidP="0093732F">
      <w:pPr>
        <w:pStyle w:val="MCControl"/>
      </w:pPr>
      <w:bookmarkStart w:id="1023" w:name="_Toc205555777"/>
      <w:bookmarkStart w:id="1024" w:name="_Toc205557075"/>
      <w:r w:rsidRPr="001B2840">
        <w:t>Control: Require drivers to provide feedback on the suitability of the route.</w:t>
      </w:r>
      <w:bookmarkEnd w:id="1023"/>
      <w:bookmarkEnd w:id="1024"/>
      <w:r w:rsidRPr="001B2840">
        <w:t xml:space="preserve"> </w:t>
      </w:r>
    </w:p>
    <w:p w14:paraId="21576AFD" w14:textId="360521DB" w:rsidR="000D4C02" w:rsidRDefault="000D4C02" w:rsidP="0093732F">
      <w:pPr>
        <w:pStyle w:val="MCControl"/>
      </w:pPr>
      <w:bookmarkStart w:id="1025" w:name="_Toc205555778"/>
      <w:bookmarkStart w:id="1026" w:name="_Toc205557076"/>
      <w:r>
        <w:t xml:space="preserve">Control: </w:t>
      </w:r>
      <w:r w:rsidR="00644B2D">
        <w:t>Conduct r</w:t>
      </w:r>
      <w:r w:rsidR="00557B07">
        <w:t>eview</w:t>
      </w:r>
      <w:r w:rsidR="00644B2D">
        <w:t>s of</w:t>
      </w:r>
      <w:r w:rsidR="00557B07">
        <w:t xml:space="preserve"> </w:t>
      </w:r>
      <w:r w:rsidR="0016615D">
        <w:t>route</w:t>
      </w:r>
      <w:r w:rsidR="00644B2D">
        <w:t xml:space="preserve"> plans</w:t>
      </w:r>
      <w:r w:rsidR="0016615D">
        <w:t xml:space="preserve"> used for repeated trips</w:t>
      </w:r>
      <w:r w:rsidR="00644B2D">
        <w:t>.</w:t>
      </w:r>
      <w:bookmarkEnd w:id="1025"/>
      <w:bookmarkEnd w:id="1026"/>
      <w:r w:rsidR="00644B2D">
        <w:t xml:space="preserve"> </w:t>
      </w:r>
    </w:p>
    <w:p w14:paraId="6AA47992" w14:textId="5F34718A" w:rsidR="00644B2D" w:rsidRDefault="00644B2D" w:rsidP="00201808">
      <w:pPr>
        <w:pStyle w:val="MCBodytext"/>
      </w:pPr>
      <w:r>
        <w:t xml:space="preserve">Reviews should be </w:t>
      </w:r>
      <w:r w:rsidR="003F00A6">
        <w:t>undertaken</w:t>
      </w:r>
      <w:r>
        <w:t xml:space="preserve"> </w:t>
      </w:r>
      <w:r w:rsidR="00033278">
        <w:t xml:space="preserve">following a collision or other driving incident, </w:t>
      </w:r>
      <w:r w:rsidR="00E3051F">
        <w:t xml:space="preserve">and when a driver returns from a period of leave. </w:t>
      </w:r>
      <w:r w:rsidR="00B61B24">
        <w:t xml:space="preserve">In all other cases, route plans should be reviewed </w:t>
      </w:r>
      <w:r w:rsidR="00AF7F89">
        <w:t>at least quarterly</w:t>
      </w:r>
      <w:r w:rsidR="00B61B24">
        <w:t xml:space="preserve">. </w:t>
      </w:r>
    </w:p>
    <w:p w14:paraId="2147934C" w14:textId="4432FD8F" w:rsidR="001B2840" w:rsidRPr="001B2840" w:rsidRDefault="001B2840" w:rsidP="0093732F">
      <w:pPr>
        <w:pStyle w:val="MCControl"/>
      </w:pPr>
      <w:bookmarkStart w:id="1027" w:name="_Toc205555779"/>
      <w:bookmarkStart w:id="1028" w:name="_Toc205557077"/>
      <w:r w:rsidRPr="001B2840">
        <w:t xml:space="preserve">Control: Ensure drivers, including pilot and escort drivers, are aware of the </w:t>
      </w:r>
      <w:r w:rsidR="00062E28">
        <w:t xml:space="preserve">route </w:t>
      </w:r>
      <w:r w:rsidRPr="001B2840">
        <w:t>conditions of any notice or permit and have access to a copy of the document.</w:t>
      </w:r>
      <w:bookmarkEnd w:id="1027"/>
      <w:bookmarkEnd w:id="1028"/>
      <w:r w:rsidRPr="001B2840">
        <w:t xml:space="preserve">   </w:t>
      </w:r>
    </w:p>
    <w:p w14:paraId="51EA8A99" w14:textId="7A1E8CE2" w:rsidR="001B2840" w:rsidRPr="001B2840" w:rsidRDefault="004F019B" w:rsidP="00FA0A23">
      <w:pPr>
        <w:pStyle w:val="MCBodytext"/>
      </w:pPr>
      <w:r w:rsidRPr="004F019B">
        <w:rPr>
          <w:b/>
          <w:bCs/>
        </w:rPr>
        <w:t xml:space="preserve">Note: </w:t>
      </w:r>
      <w:r w:rsidR="001B2840" w:rsidRPr="004F019B">
        <w:rPr>
          <w:b/>
          <w:bCs/>
        </w:rPr>
        <w:t xml:space="preserve"> </w:t>
      </w:r>
      <w:r w:rsidR="001B2840" w:rsidRPr="001B2840">
        <w:t>For Class 1 heavy vehicles, note the requirement in Schedule 8 of the</w:t>
      </w:r>
      <w:r w:rsidR="00BD4C30">
        <w:t xml:space="preserve"> </w:t>
      </w:r>
      <w:hyperlink r:id="rId101" w:history="1">
        <w:r w:rsidR="00BD4C30" w:rsidRPr="00201808">
          <w:rPr>
            <w:rStyle w:val="Hyperlink"/>
            <w:i/>
            <w:iCs/>
          </w:rPr>
          <w:t>Heavy Vehicle (Mass, Dimension and Loading) National Regulation</w:t>
        </w:r>
      </w:hyperlink>
      <w:r w:rsidR="00A273B4">
        <w:rPr>
          <w:rStyle w:val="EndnoteReference"/>
          <w:i/>
          <w:iCs/>
        </w:rPr>
        <w:endnoteReference w:id="93"/>
      </w:r>
      <w:r w:rsidR="00C35417">
        <w:t xml:space="preserve"> </w:t>
      </w:r>
      <w:r w:rsidR="001B2840" w:rsidRPr="001B2840">
        <w:t xml:space="preserve"> to </w:t>
      </w:r>
      <w:r w:rsidR="00C35417">
        <w:t>be satisfied</w:t>
      </w:r>
      <w:r w:rsidR="00C35417" w:rsidRPr="001B2840">
        <w:t xml:space="preserve"> </w:t>
      </w:r>
      <w:r w:rsidR="001B2840" w:rsidRPr="001B2840">
        <w:t>the route</w:t>
      </w:r>
      <w:r w:rsidR="00C35417">
        <w:t xml:space="preserve"> has been assessed</w:t>
      </w:r>
      <w:r w:rsidR="001B2840" w:rsidRPr="001B2840">
        <w:t xml:space="preserve"> to avoid disruption to relevant services including electricity, </w:t>
      </w:r>
      <w:r w:rsidR="00C35417">
        <w:t>tele</w:t>
      </w:r>
      <w:r w:rsidR="001B2840" w:rsidRPr="001B2840">
        <w:t>communication</w:t>
      </w:r>
      <w:r w:rsidR="00C35417">
        <w:t>s</w:t>
      </w:r>
      <w:r w:rsidR="001B2840" w:rsidRPr="001B2840">
        <w:t>, rail, gas, water or sewerage services and</w:t>
      </w:r>
      <w:r w:rsidR="00607851">
        <w:t xml:space="preserve"> damage to a road (including a bridge), structure, rail crossing or tree. </w:t>
      </w:r>
      <w:r w:rsidR="001B2840" w:rsidRPr="001B2840">
        <w:t xml:space="preserve"> </w:t>
      </w:r>
    </w:p>
    <w:p w14:paraId="2DD3EE11" w14:textId="24167A2C" w:rsidR="001B2840" w:rsidRPr="00ED5EBE" w:rsidRDefault="004F09F4" w:rsidP="00201808">
      <w:pPr>
        <w:pStyle w:val="MCControl"/>
      </w:pPr>
      <w:bookmarkStart w:id="1029" w:name="_Toc205555780"/>
      <w:bookmarkStart w:id="1030" w:name="_Toc205557078"/>
      <w:r>
        <w:lastRenderedPageBreak/>
        <w:t xml:space="preserve">Resources for </w:t>
      </w:r>
      <w:r w:rsidR="00062E28" w:rsidRPr="006F1C70">
        <w:t xml:space="preserve">Route </w:t>
      </w:r>
      <w:r w:rsidR="00A31D75">
        <w:t>p</w:t>
      </w:r>
      <w:r w:rsidR="00062E28" w:rsidRPr="006F1C70">
        <w:t>lanning</w:t>
      </w:r>
      <w:r>
        <w:t xml:space="preserve"> and </w:t>
      </w:r>
      <w:r w:rsidR="00A31D75">
        <w:t>s</w:t>
      </w:r>
      <w:r>
        <w:t>election</w:t>
      </w:r>
      <w:r w:rsidR="00967822">
        <w:t>:</w:t>
      </w:r>
      <w:bookmarkEnd w:id="1029"/>
      <w:bookmarkEnd w:id="1030"/>
      <w:r w:rsidR="00062E28" w:rsidRPr="006F1C70">
        <w:t xml:space="preserve"> </w:t>
      </w:r>
    </w:p>
    <w:p w14:paraId="11BEF593" w14:textId="77777777" w:rsidR="002E6BDE" w:rsidRDefault="002E6BDE" w:rsidP="00874471">
      <w:pPr>
        <w:pStyle w:val="MCBodytext"/>
        <w:numPr>
          <w:ilvl w:val="0"/>
          <w:numId w:val="51"/>
        </w:numPr>
      </w:pPr>
      <w:r>
        <w:t xml:space="preserve">NHVR has published Regulatory Advice on </w:t>
      </w:r>
      <w:hyperlink r:id="rId102" w:history="1">
        <w:r w:rsidRPr="00D4497D">
          <w:rPr>
            <w:rStyle w:val="Hyperlink"/>
          </w:rPr>
          <w:t>Managing the risks associated with heavy vehicles travelling down steep descents</w:t>
        </w:r>
      </w:hyperlink>
      <w:r>
        <w:rPr>
          <w:rStyle w:val="EndnoteReference"/>
        </w:rPr>
        <w:endnoteReference w:id="94"/>
      </w:r>
      <w:r>
        <w:t xml:space="preserve">, </w:t>
      </w:r>
      <w:r w:rsidRPr="00D4497D">
        <w:t>especially steep descents which requires the use of low gear.</w:t>
      </w:r>
    </w:p>
    <w:p w14:paraId="7949DDCB" w14:textId="66DC20E4" w:rsidR="00BD1A9F" w:rsidRPr="0093232F" w:rsidRDefault="00BD1A9F" w:rsidP="00874471">
      <w:pPr>
        <w:pStyle w:val="MCBodytext"/>
        <w:numPr>
          <w:ilvl w:val="0"/>
          <w:numId w:val="51"/>
        </w:numPr>
      </w:pPr>
      <w:r>
        <w:t>NHVR has published Regulatory Advice on</w:t>
      </w:r>
      <w:r w:rsidR="00D8602A">
        <w:t xml:space="preserve"> </w:t>
      </w:r>
      <w:hyperlink r:id="rId103" w:history="1">
        <w:r w:rsidR="00D8602A" w:rsidRPr="00FA7540">
          <w:rPr>
            <w:rStyle w:val="Hyperlink"/>
          </w:rPr>
          <w:t>Obligations for Restricted Access Vehicles</w:t>
        </w:r>
      </w:hyperlink>
      <w:r w:rsidR="00FA7540">
        <w:rPr>
          <w:rStyle w:val="EndnoteReference"/>
        </w:rPr>
        <w:endnoteReference w:id="95"/>
      </w:r>
      <w:r w:rsidR="00D8602A">
        <w:t xml:space="preserve">. </w:t>
      </w:r>
    </w:p>
    <w:p w14:paraId="440E8748" w14:textId="6D53F083" w:rsidR="004F09F4" w:rsidRPr="00201808" w:rsidRDefault="001B2840" w:rsidP="006E2E9F">
      <w:pPr>
        <w:pStyle w:val="MCBodytext"/>
        <w:numPr>
          <w:ilvl w:val="0"/>
          <w:numId w:val="33"/>
        </w:numPr>
        <w:ind w:left="851" w:hanging="284"/>
      </w:pPr>
      <w:r w:rsidRPr="004F09F4">
        <w:rPr>
          <w:rStyle w:val="MCBodytextChar"/>
        </w:rPr>
        <w:t>Refer to tools on the</w:t>
      </w:r>
      <w:r w:rsidRPr="004F09F4">
        <w:t xml:space="preserve"> </w:t>
      </w:r>
      <w:hyperlink r:id="rId104" w:history="1">
        <w:r w:rsidRPr="004F09F4">
          <w:rPr>
            <w:rStyle w:val="Hyperlink"/>
          </w:rPr>
          <w:t>NHVR</w:t>
        </w:r>
      </w:hyperlink>
      <w:r w:rsidR="00757C61">
        <w:rPr>
          <w:rStyle w:val="EndnoteReference"/>
        </w:rPr>
        <w:endnoteReference w:id="96"/>
      </w:r>
      <w:r w:rsidRPr="004F09F4">
        <w:t xml:space="preserve"> </w:t>
      </w:r>
      <w:r w:rsidRPr="004F09F4">
        <w:rPr>
          <w:rStyle w:val="MCBodytextChar"/>
        </w:rPr>
        <w:t>website such as the</w:t>
      </w:r>
      <w:r w:rsidRPr="004F09F4">
        <w:t xml:space="preserve"> </w:t>
      </w:r>
      <w:hyperlink r:id="rId105" w:history="1">
        <w:r w:rsidRPr="004F09F4">
          <w:rPr>
            <w:rStyle w:val="Hyperlink"/>
          </w:rPr>
          <w:t>Route Planner tool</w:t>
        </w:r>
      </w:hyperlink>
      <w:r w:rsidR="00161304">
        <w:rPr>
          <w:rStyle w:val="EndnoteReference"/>
        </w:rPr>
        <w:endnoteReference w:id="97"/>
      </w:r>
      <w:r w:rsidRPr="004F09F4">
        <w:t xml:space="preserve"> and </w:t>
      </w:r>
      <w:hyperlink r:id="rId106" w:history="1">
        <w:r w:rsidRPr="004F09F4">
          <w:rPr>
            <w:rStyle w:val="Hyperlink"/>
          </w:rPr>
          <w:t>National Network Map</w:t>
        </w:r>
      </w:hyperlink>
      <w:r w:rsidR="00F56A50">
        <w:rPr>
          <w:rStyle w:val="EndnoteReference"/>
        </w:rPr>
        <w:endnoteReference w:id="98"/>
      </w:r>
      <w:r w:rsidRPr="004F09F4">
        <w:t>, for further information about heavy vehicle access, including approved routes and obtaining permits</w:t>
      </w:r>
      <w:r w:rsidR="00A31D75">
        <w:t>.</w:t>
      </w:r>
    </w:p>
    <w:p w14:paraId="0A2C9749" w14:textId="2EC5E432" w:rsidR="001B2840" w:rsidRPr="00874471" w:rsidRDefault="001B2840" w:rsidP="00874471">
      <w:pPr>
        <w:pStyle w:val="MCBodytext"/>
        <w:numPr>
          <w:ilvl w:val="0"/>
          <w:numId w:val="33"/>
        </w:numPr>
        <w:ind w:left="851" w:hanging="284"/>
      </w:pPr>
      <w:r w:rsidRPr="00201808">
        <w:t>Consult resources such as the “</w:t>
      </w:r>
      <w:hyperlink r:id="rId107" w:history="1">
        <w:r w:rsidRPr="004F09F4">
          <w:rPr>
            <w:rStyle w:val="Hyperlink"/>
          </w:rPr>
          <w:t>Look up and Live</w:t>
        </w:r>
      </w:hyperlink>
      <w:r w:rsidR="001B417F">
        <w:rPr>
          <w:rStyle w:val="EndnoteReference"/>
        </w:rPr>
        <w:endnoteReference w:id="99"/>
      </w:r>
      <w:r w:rsidRPr="00F24CCD">
        <w:t xml:space="preserve">” website and the </w:t>
      </w:r>
      <w:proofErr w:type="spellStart"/>
      <w:r w:rsidRPr="00F24CCD">
        <w:t>WHS</w:t>
      </w:r>
      <w:proofErr w:type="spellEnd"/>
      <w:r w:rsidRPr="00F24CCD">
        <w:t xml:space="preserve"> regulator codes and guides listed in the References section of this code</w:t>
      </w:r>
      <w:r w:rsidR="00A31D75">
        <w:t>.</w:t>
      </w:r>
    </w:p>
    <w:p w14:paraId="6BB47CBF" w14:textId="72F88BB2" w:rsidR="001B2840" w:rsidRPr="001B2840" w:rsidRDefault="004D4AEE" w:rsidP="00874471">
      <w:pPr>
        <w:pStyle w:val="MCActivity"/>
      </w:pPr>
      <w:bookmarkStart w:id="1031" w:name="_Toc203409445"/>
      <w:bookmarkStart w:id="1032" w:name="_Ref205310765"/>
      <w:bookmarkStart w:id="1033" w:name="_Ref205358452"/>
      <w:bookmarkStart w:id="1034" w:name="_Ref205476213"/>
      <w:bookmarkStart w:id="1035" w:name="_Ref205488514"/>
      <w:bookmarkStart w:id="1036" w:name="_Toc205555781"/>
      <w:bookmarkStart w:id="1037" w:name="_Toc205557079"/>
      <w:bookmarkStart w:id="1038" w:name="_Toc205794589"/>
      <w:r>
        <w:t xml:space="preserve">Activity: </w:t>
      </w:r>
      <w:r w:rsidR="001B2840" w:rsidRPr="001B2840">
        <w:t>Allocating or accepting a vehicle for a transport task</w:t>
      </w:r>
      <w:bookmarkEnd w:id="1031"/>
      <w:bookmarkEnd w:id="1032"/>
      <w:bookmarkEnd w:id="1033"/>
      <w:bookmarkEnd w:id="1034"/>
      <w:bookmarkEnd w:id="1035"/>
      <w:bookmarkEnd w:id="1036"/>
      <w:bookmarkEnd w:id="1037"/>
      <w:bookmarkEnd w:id="1038"/>
    </w:p>
    <w:p w14:paraId="774F1D5E" w14:textId="77777777" w:rsidR="001B2840" w:rsidRPr="001B2840" w:rsidRDefault="001B2840" w:rsidP="0093732F">
      <w:pPr>
        <w:pStyle w:val="MCControl"/>
      </w:pPr>
      <w:bookmarkStart w:id="1039" w:name="_Toc205555782"/>
      <w:bookmarkStart w:id="1040" w:name="_Toc205557080"/>
      <w:r w:rsidRPr="001B2840">
        <w:t>Control: Obtain information about the mass and dimension limits (such as tare, gross and axle mass limits, widths and lengths) and loading requirements that apply to each vehicle or combination.</w:t>
      </w:r>
      <w:bookmarkEnd w:id="1039"/>
      <w:bookmarkEnd w:id="1040"/>
    </w:p>
    <w:p w14:paraId="31268880" w14:textId="48967A0D" w:rsidR="001B2840" w:rsidRPr="001B2840" w:rsidRDefault="001B2840" w:rsidP="0093732F">
      <w:pPr>
        <w:pStyle w:val="MCControl"/>
      </w:pPr>
      <w:bookmarkStart w:id="1041" w:name="_Toc205555783"/>
      <w:bookmarkStart w:id="1042" w:name="_Toc205557081"/>
      <w:r w:rsidRPr="001B2840">
        <w:t>Control: Obtain information about the load</w:t>
      </w:r>
      <w:r w:rsidR="005F44C0">
        <w:t>.</w:t>
      </w:r>
      <w:bookmarkEnd w:id="1041"/>
      <w:bookmarkEnd w:id="1042"/>
    </w:p>
    <w:p w14:paraId="2E4F58F6" w14:textId="77777777" w:rsidR="001B2840" w:rsidRPr="001B2840" w:rsidRDefault="001B2840" w:rsidP="004F019B">
      <w:pPr>
        <w:pStyle w:val="MCBodytext"/>
        <w:spacing w:after="0"/>
      </w:pPr>
      <w:r w:rsidRPr="001B2840">
        <w:t xml:space="preserve">For example: </w:t>
      </w:r>
    </w:p>
    <w:p w14:paraId="3514B3A1" w14:textId="0324FC6B" w:rsidR="001B2840" w:rsidRPr="001B2840" w:rsidRDefault="00547E29" w:rsidP="00FA0A23">
      <w:pPr>
        <w:pStyle w:val="MCDotPoints"/>
      </w:pPr>
      <w:r w:rsidRPr="001B2840">
        <w:t xml:space="preserve">loading plans or diagrams, including load distribution </w:t>
      </w:r>
    </w:p>
    <w:p w14:paraId="763BEE4B" w14:textId="00ED4281" w:rsidR="001B2840" w:rsidRPr="001B2840" w:rsidRDefault="00547E29" w:rsidP="00FA0A23">
      <w:pPr>
        <w:pStyle w:val="MCDotPoints"/>
      </w:pPr>
      <w:r w:rsidRPr="001B2840">
        <w:t>the type of goods, including hazardous materials, handling or transport requirements</w:t>
      </w:r>
    </w:p>
    <w:p w14:paraId="7431A609" w14:textId="58A4D8A4" w:rsidR="001B2840" w:rsidRPr="00192395" w:rsidRDefault="00547E29" w:rsidP="00FA0A23">
      <w:pPr>
        <w:pStyle w:val="MCDotPoints"/>
      </w:pPr>
      <w:r w:rsidRPr="00192395">
        <w:t xml:space="preserve">mass </w:t>
      </w:r>
      <w:r w:rsidR="001B2840" w:rsidRPr="00192395">
        <w:t>and dimension of the load</w:t>
      </w:r>
    </w:p>
    <w:p w14:paraId="2FBB8B9A" w14:textId="47B16CAC" w:rsidR="001B2840" w:rsidRPr="00A76A5F" w:rsidRDefault="001B2840" w:rsidP="0093732F">
      <w:pPr>
        <w:pStyle w:val="MCControl"/>
      </w:pPr>
      <w:bookmarkStart w:id="1043" w:name="_Toc205555784"/>
      <w:bookmarkStart w:id="1044" w:name="_Toc205557082"/>
      <w:r w:rsidRPr="00192395">
        <w:t>Control: Obtain information about the route and the schedule</w:t>
      </w:r>
      <w:r w:rsidR="00A76A5F">
        <w:t>.</w:t>
      </w:r>
      <w:bookmarkEnd w:id="1043"/>
      <w:bookmarkEnd w:id="1044"/>
      <w:r w:rsidRPr="00192395">
        <w:t xml:space="preserve"> </w:t>
      </w:r>
    </w:p>
    <w:p w14:paraId="48E74ED0" w14:textId="77777777" w:rsidR="001B2840" w:rsidRPr="001B2840" w:rsidRDefault="001B2840" w:rsidP="0093732F">
      <w:pPr>
        <w:pStyle w:val="MCControl"/>
      </w:pPr>
      <w:bookmarkStart w:id="1045" w:name="_Toc205555785"/>
      <w:bookmarkStart w:id="1046" w:name="_Toc205557083"/>
      <w:r w:rsidRPr="001B2840">
        <w:t>Control: Obtain information about the destination, including access routes and hazards.</w:t>
      </w:r>
      <w:bookmarkEnd w:id="1045"/>
      <w:bookmarkEnd w:id="1046"/>
      <w:r w:rsidRPr="001B2840">
        <w:t xml:space="preserve"> </w:t>
      </w:r>
    </w:p>
    <w:p w14:paraId="6CC7606B" w14:textId="77777777" w:rsidR="001B2840" w:rsidRPr="001B2840" w:rsidRDefault="001B2840" w:rsidP="0093732F">
      <w:pPr>
        <w:pStyle w:val="MCControl"/>
      </w:pPr>
      <w:bookmarkStart w:id="1047" w:name="_Toc205555786"/>
      <w:bookmarkStart w:id="1048" w:name="_Toc205557084"/>
      <w:r w:rsidRPr="001B2840">
        <w:t xml:space="preserve">Control: Confirm whether any </w:t>
      </w:r>
      <w:proofErr w:type="spellStart"/>
      <w:r w:rsidRPr="001B2840">
        <w:t>CoR</w:t>
      </w:r>
      <w:proofErr w:type="spellEnd"/>
      <w:r w:rsidRPr="001B2840">
        <w:t xml:space="preserve"> party has special conditions or requirements in relation to the transport task.</w:t>
      </w:r>
      <w:bookmarkEnd w:id="1047"/>
      <w:bookmarkEnd w:id="1048"/>
      <w:r w:rsidRPr="001B2840">
        <w:t xml:space="preserve">  </w:t>
      </w:r>
    </w:p>
    <w:p w14:paraId="37CAE76D" w14:textId="77777777" w:rsidR="001B2840" w:rsidRPr="001B2840" w:rsidDel="00E36EA8" w:rsidRDefault="001B2840" w:rsidP="004F019B">
      <w:pPr>
        <w:pStyle w:val="MCBodytext"/>
        <w:spacing w:after="0"/>
      </w:pPr>
      <w:r w:rsidRPr="001B2840">
        <w:t>For example:</w:t>
      </w:r>
    </w:p>
    <w:p w14:paraId="7E1D127E" w14:textId="5AB4F00A" w:rsidR="001B2840" w:rsidRPr="001B2840" w:rsidRDefault="00032C92" w:rsidP="00FA0A23">
      <w:pPr>
        <w:pStyle w:val="MCDotPoints"/>
      </w:pPr>
      <w:r w:rsidRPr="001B2840">
        <w:t>snow chains</w:t>
      </w:r>
    </w:p>
    <w:p w14:paraId="3C5B5A12" w14:textId="6F1649C1" w:rsidR="001B2840" w:rsidRPr="001B2840" w:rsidRDefault="00032C92" w:rsidP="00FA0A23">
      <w:pPr>
        <w:pStyle w:val="MCDotPoints"/>
      </w:pPr>
      <w:r w:rsidRPr="001B2840">
        <w:t xml:space="preserve">tyre </w:t>
      </w:r>
      <w:r w:rsidR="001B2840" w:rsidRPr="001B2840">
        <w:t>pressure and or temperature monitors</w:t>
      </w:r>
    </w:p>
    <w:p w14:paraId="179B2667" w14:textId="694DC67D" w:rsidR="001B2840" w:rsidRPr="001B2840" w:rsidRDefault="00E62716" w:rsidP="00FA0A23">
      <w:pPr>
        <w:pStyle w:val="MCDotPoints"/>
      </w:pPr>
      <w:r>
        <w:t>roll stability control (</w:t>
      </w:r>
      <w:r w:rsidR="001B2840" w:rsidRPr="001B2840">
        <w:t>RSC</w:t>
      </w:r>
      <w:r>
        <w:t>)</w:t>
      </w:r>
      <w:r w:rsidR="001B2840" w:rsidRPr="001B2840">
        <w:t xml:space="preserve"> </w:t>
      </w:r>
      <w:r w:rsidR="00192395">
        <w:t>or</w:t>
      </w:r>
      <w:r w:rsidR="00192395" w:rsidRPr="001B2840">
        <w:t xml:space="preserve"> </w:t>
      </w:r>
      <w:r>
        <w:t>electronic stability control (</w:t>
      </w:r>
      <w:r w:rsidR="001B2840" w:rsidRPr="001B2840">
        <w:t>ESC</w:t>
      </w:r>
      <w:r>
        <w:t>)</w:t>
      </w:r>
      <w:r w:rsidR="001B2840" w:rsidRPr="001B2840">
        <w:t xml:space="preserve"> </w:t>
      </w:r>
    </w:p>
    <w:p w14:paraId="361D0A4C" w14:textId="53A67A48" w:rsidR="001B2840" w:rsidRPr="001B2840" w:rsidRDefault="00032C92" w:rsidP="00FA0A23">
      <w:pPr>
        <w:pStyle w:val="MCDotPoints"/>
      </w:pPr>
      <w:r w:rsidRPr="001B2840">
        <w:t xml:space="preserve">onboard mass of </w:t>
      </w:r>
      <w:proofErr w:type="gramStart"/>
      <w:r w:rsidRPr="001B2840">
        <w:t>particular accuracy</w:t>
      </w:r>
      <w:proofErr w:type="gramEnd"/>
      <w:r w:rsidRPr="001B2840">
        <w:t xml:space="preserve"> </w:t>
      </w:r>
    </w:p>
    <w:p w14:paraId="1320C706" w14:textId="11332445" w:rsidR="001B2840" w:rsidRPr="001B2840" w:rsidRDefault="00032C92" w:rsidP="00FA0A23">
      <w:pPr>
        <w:pStyle w:val="MCDotPoints"/>
      </w:pPr>
      <w:r w:rsidRPr="001B2840">
        <w:t>side loading</w:t>
      </w:r>
    </w:p>
    <w:p w14:paraId="6B7FFA9B" w14:textId="7B8F797C" w:rsidR="001B2840" w:rsidRPr="001B2840" w:rsidRDefault="00032C92" w:rsidP="00FA0A23">
      <w:pPr>
        <w:pStyle w:val="MCDotPoints"/>
      </w:pPr>
      <w:r w:rsidRPr="001B2840">
        <w:t xml:space="preserve">fire detection and fire suppression system inside the body </w:t>
      </w:r>
    </w:p>
    <w:p w14:paraId="27BE0CD0" w14:textId="5CF90760" w:rsidR="001B2840" w:rsidRPr="001B2840" w:rsidRDefault="00032C92" w:rsidP="00FA0A23">
      <w:pPr>
        <w:pStyle w:val="MCDotPoints"/>
      </w:pPr>
      <w:r w:rsidRPr="001B2840">
        <w:t xml:space="preserve">automatic tarpaulins for dust </w:t>
      </w:r>
    </w:p>
    <w:p w14:paraId="40FE4ED2" w14:textId="12951E6C" w:rsidR="001B2840" w:rsidRPr="001B2840" w:rsidRDefault="00032C92" w:rsidP="00FA0A23">
      <w:pPr>
        <w:pStyle w:val="MCDotPoints"/>
      </w:pPr>
      <w:r w:rsidRPr="001B2840">
        <w:t xml:space="preserve">effluent </w:t>
      </w:r>
      <w:r w:rsidR="001B2840" w:rsidRPr="001B2840">
        <w:t>tanks of certain capacity</w:t>
      </w:r>
    </w:p>
    <w:p w14:paraId="77229E29" w14:textId="77777777" w:rsidR="001B2840" w:rsidRPr="001B2840" w:rsidRDefault="001B2840" w:rsidP="0093732F">
      <w:pPr>
        <w:pStyle w:val="MCControl"/>
      </w:pPr>
      <w:bookmarkStart w:id="1049" w:name="_Toc205555787"/>
      <w:bookmarkStart w:id="1050" w:name="_Toc205557085"/>
      <w:r w:rsidRPr="001B2840">
        <w:t>Control: Ensure vehicles or combinations have the capability, capacity and equipment to match the mass, dimension and loading requirements for the transport task.</w:t>
      </w:r>
      <w:bookmarkEnd w:id="1049"/>
      <w:bookmarkEnd w:id="1050"/>
      <w:r w:rsidRPr="001B2840">
        <w:t xml:space="preserve"> </w:t>
      </w:r>
    </w:p>
    <w:p w14:paraId="061A7CDD" w14:textId="77777777" w:rsidR="001B2840" w:rsidRPr="001B2840" w:rsidRDefault="001B2840" w:rsidP="004F019B">
      <w:pPr>
        <w:pStyle w:val="MCBodytext"/>
        <w:spacing w:after="0"/>
      </w:pPr>
      <w:r w:rsidRPr="001B2840">
        <w:t>These considerations include:</w:t>
      </w:r>
    </w:p>
    <w:p w14:paraId="4134E867" w14:textId="4ED71B01" w:rsidR="001B2840" w:rsidRPr="001B2840" w:rsidRDefault="00032C92" w:rsidP="00FA0A23">
      <w:pPr>
        <w:pStyle w:val="MCDotPoints"/>
      </w:pPr>
      <w:r w:rsidRPr="001B2840">
        <w:t>mass and dimension limits</w:t>
      </w:r>
    </w:p>
    <w:p w14:paraId="25C48126" w14:textId="37B7CE87" w:rsidR="001B2840" w:rsidRPr="001B2840" w:rsidRDefault="00032C92" w:rsidP="00FA0A23">
      <w:pPr>
        <w:pStyle w:val="MCDotPoints"/>
      </w:pPr>
      <w:r w:rsidRPr="001B2840">
        <w:t>mass management accreditation schemes</w:t>
      </w:r>
    </w:p>
    <w:p w14:paraId="7E9B5E73" w14:textId="044F693E" w:rsidR="001B2840" w:rsidRPr="001B2840" w:rsidRDefault="00032C92" w:rsidP="00FA0A23">
      <w:pPr>
        <w:pStyle w:val="MCDotPoints"/>
      </w:pPr>
      <w:r w:rsidRPr="001B2840">
        <w:t>access limits or conditions</w:t>
      </w:r>
    </w:p>
    <w:p w14:paraId="29836534" w14:textId="0F070F66" w:rsidR="001B2840" w:rsidRPr="001B2840" w:rsidRDefault="00032C92" w:rsidP="00FA0A23">
      <w:pPr>
        <w:pStyle w:val="MCDotPoints"/>
      </w:pPr>
      <w:r w:rsidRPr="001B2840">
        <w:lastRenderedPageBreak/>
        <w:t>fuel type and availability and operating range</w:t>
      </w:r>
    </w:p>
    <w:p w14:paraId="30CE4672" w14:textId="52A45FCC" w:rsidR="001B2840" w:rsidRPr="001B2840" w:rsidRDefault="00032C92" w:rsidP="00FA0A23">
      <w:pPr>
        <w:pStyle w:val="MCDotPoints"/>
      </w:pPr>
      <w:r w:rsidRPr="001B2840">
        <w:t>dangerous goods requirements</w:t>
      </w:r>
    </w:p>
    <w:p w14:paraId="747152FC" w14:textId="0B246547" w:rsidR="001B2840" w:rsidRPr="001B2840" w:rsidRDefault="00032C92" w:rsidP="00FA0A23">
      <w:pPr>
        <w:pStyle w:val="MCDotPoints"/>
      </w:pPr>
      <w:r w:rsidRPr="001B2840">
        <w:t>cap</w:t>
      </w:r>
      <w:r w:rsidR="001B2840" w:rsidRPr="001B2840">
        <w:t>acity of components for restraining loads such as headboards, gates, curtains or tie rails</w:t>
      </w:r>
    </w:p>
    <w:p w14:paraId="3A898A01" w14:textId="77777777" w:rsidR="001B2840" w:rsidRPr="001B2840" w:rsidRDefault="001B2840" w:rsidP="0093732F">
      <w:pPr>
        <w:pStyle w:val="MCControl"/>
      </w:pPr>
      <w:bookmarkStart w:id="1051" w:name="_Toc205555788"/>
      <w:bookmarkStart w:id="1052" w:name="_Toc205557086"/>
      <w:r w:rsidRPr="001B2840">
        <w:t>Control: Only allocate (or agree to the allocation of) a vehicle that is suitable for the task.</w:t>
      </w:r>
      <w:bookmarkEnd w:id="1051"/>
      <w:bookmarkEnd w:id="1052"/>
      <w:r w:rsidRPr="001B2840">
        <w:t xml:space="preserve"> </w:t>
      </w:r>
    </w:p>
    <w:p w14:paraId="498016F6" w14:textId="77777777" w:rsidR="001B2840" w:rsidRPr="001B2840" w:rsidRDefault="001B2840" w:rsidP="004F019B">
      <w:pPr>
        <w:pStyle w:val="MCBodytext"/>
        <w:spacing w:after="0"/>
      </w:pPr>
      <w:r w:rsidRPr="001B2840">
        <w:t xml:space="preserve">For example: </w:t>
      </w:r>
    </w:p>
    <w:p w14:paraId="51FDC9F6" w14:textId="1827243A" w:rsidR="001B2840" w:rsidRPr="001B2840" w:rsidRDefault="00032C92" w:rsidP="00FA0A23">
      <w:pPr>
        <w:pStyle w:val="MCDotPoints"/>
      </w:pPr>
      <w:r>
        <w:t>t</w:t>
      </w:r>
      <w:r w:rsidR="001B2840" w:rsidRPr="001B2840">
        <w:t xml:space="preserve">he vehicle and its components are roadworthy and maintained in safe working order </w:t>
      </w:r>
      <w:r w:rsidR="00EB19C4">
        <w:t xml:space="preserve"> </w:t>
      </w:r>
    </w:p>
    <w:p w14:paraId="1039C01B" w14:textId="3E007A61" w:rsidR="001B2840" w:rsidRPr="001B2840" w:rsidRDefault="00032C92" w:rsidP="00FA0A23">
      <w:pPr>
        <w:pStyle w:val="MCDotPoints"/>
      </w:pPr>
      <w:r>
        <w:t>t</w:t>
      </w:r>
      <w:r w:rsidR="001B2840" w:rsidRPr="001B2840">
        <w:t xml:space="preserve">he vehicle’s mass and dimensions meet the requirements of the planned route </w:t>
      </w:r>
      <w:r w:rsidR="00EB19C4">
        <w:t xml:space="preserve"> </w:t>
      </w:r>
    </w:p>
    <w:p w14:paraId="128B8834" w14:textId="35F46854" w:rsidR="001B2840" w:rsidRPr="001B2840" w:rsidRDefault="00032C92" w:rsidP="00FA0A23">
      <w:pPr>
        <w:pStyle w:val="MCDotPoints"/>
      </w:pPr>
      <w:r>
        <w:t>t</w:t>
      </w:r>
      <w:r w:rsidR="001B2840" w:rsidRPr="001B2840">
        <w:t>he vehicle has the capacity to safely carry the load</w:t>
      </w:r>
      <w:r w:rsidR="00EB19C4">
        <w:t xml:space="preserve"> </w:t>
      </w:r>
      <w:r w:rsidR="001B2840" w:rsidRPr="001B2840">
        <w:t xml:space="preserve"> </w:t>
      </w:r>
    </w:p>
    <w:p w14:paraId="0DF4F5CE" w14:textId="15B0C1E0" w:rsidR="001B2840" w:rsidRPr="001B2840" w:rsidRDefault="00032C92" w:rsidP="00FA0A23">
      <w:pPr>
        <w:pStyle w:val="MCDotPoints"/>
      </w:pPr>
      <w:r>
        <w:t>t</w:t>
      </w:r>
      <w:r w:rsidR="001B2840" w:rsidRPr="001B2840">
        <w:t xml:space="preserve">he loaded vehicle will have a low centre of gravity (or high </w:t>
      </w:r>
      <w:r w:rsidR="00707C9E">
        <w:t>static rollover threshold (</w:t>
      </w:r>
      <w:proofErr w:type="spellStart"/>
      <w:r w:rsidR="001B2840" w:rsidRPr="001B2840">
        <w:t>SRT</w:t>
      </w:r>
      <w:proofErr w:type="spellEnd"/>
      <w:r w:rsidR="00630220">
        <w:t>)</w:t>
      </w:r>
    </w:p>
    <w:p w14:paraId="09869B2F" w14:textId="221B90BC" w:rsidR="001B2840" w:rsidRPr="001B2840" w:rsidRDefault="00032C92" w:rsidP="00FA0A23">
      <w:pPr>
        <w:pStyle w:val="MCDotPoints"/>
      </w:pPr>
      <w:r>
        <w:t>t</w:t>
      </w:r>
      <w:r w:rsidR="001B2840" w:rsidRPr="001B2840">
        <w:t xml:space="preserve">he vehicle has the necessary load restraint equipment for the load </w:t>
      </w:r>
      <w:r w:rsidR="00EB19C4">
        <w:t xml:space="preserve"> </w:t>
      </w:r>
    </w:p>
    <w:p w14:paraId="0BFC0829" w14:textId="37400EC9" w:rsidR="001B2840" w:rsidRPr="001B2840" w:rsidRDefault="001B2840" w:rsidP="0093732F">
      <w:pPr>
        <w:pStyle w:val="MCControl"/>
      </w:pPr>
      <w:bookmarkStart w:id="1053" w:name="_Toc205555789"/>
      <w:bookmarkStart w:id="1054" w:name="_Toc205557087"/>
      <w:r w:rsidRPr="001B2840">
        <w:t xml:space="preserve">Control: Engage an external transport provider for the </w:t>
      </w:r>
      <w:r w:rsidR="00E62716">
        <w:t>task</w:t>
      </w:r>
      <w:r w:rsidR="00E62716" w:rsidRPr="001B2840">
        <w:t xml:space="preserve"> </w:t>
      </w:r>
      <w:r w:rsidRPr="001B2840">
        <w:t>if there is no appropriate heavy vehicle or combination in your own fleet.</w:t>
      </w:r>
      <w:bookmarkEnd w:id="1053"/>
      <w:bookmarkEnd w:id="1054"/>
      <w:r w:rsidRPr="001B2840">
        <w:t> </w:t>
      </w:r>
    </w:p>
    <w:p w14:paraId="5ED1B534" w14:textId="34BFF673" w:rsidR="001B2840" w:rsidRPr="001B2840" w:rsidRDefault="001B2840" w:rsidP="0093732F">
      <w:pPr>
        <w:pStyle w:val="MCControl"/>
      </w:pPr>
      <w:bookmarkStart w:id="1055" w:name="_Toc205555790"/>
      <w:bookmarkStart w:id="1056" w:name="_Toc205557088"/>
      <w:r w:rsidRPr="001B2840">
        <w:t xml:space="preserve">Control: Provide information about the vehicle allocated to the transport task to the driver and relevant </w:t>
      </w:r>
      <w:proofErr w:type="spellStart"/>
      <w:r w:rsidRPr="001B2840">
        <w:t>CoR</w:t>
      </w:r>
      <w:proofErr w:type="spellEnd"/>
      <w:r w:rsidRPr="001B2840">
        <w:t xml:space="preserve"> Parties</w:t>
      </w:r>
      <w:r w:rsidR="00EB19C4">
        <w:t>.</w:t>
      </w:r>
      <w:bookmarkEnd w:id="1055"/>
      <w:bookmarkEnd w:id="1056"/>
    </w:p>
    <w:p w14:paraId="2E218174" w14:textId="77777777" w:rsidR="001B2840" w:rsidRPr="001B2840" w:rsidRDefault="001B2840" w:rsidP="004F019B">
      <w:pPr>
        <w:pStyle w:val="MCBodytext"/>
        <w:spacing w:after="0"/>
      </w:pPr>
      <w:r w:rsidRPr="001B2840">
        <w:t xml:space="preserve">For example: </w:t>
      </w:r>
    </w:p>
    <w:p w14:paraId="567018C1" w14:textId="77777777" w:rsidR="001B2840" w:rsidRPr="001B2840" w:rsidRDefault="001B2840" w:rsidP="00FA0A23">
      <w:pPr>
        <w:pStyle w:val="MCDotPoints"/>
      </w:pPr>
      <w:r w:rsidRPr="001B2840">
        <w:t>axle and gross mass limits</w:t>
      </w:r>
    </w:p>
    <w:p w14:paraId="2572873F" w14:textId="77777777" w:rsidR="001B2840" w:rsidRPr="001B2840" w:rsidRDefault="001B2840" w:rsidP="00FA0A23">
      <w:pPr>
        <w:pStyle w:val="MCDotPoints"/>
      </w:pPr>
      <w:r w:rsidRPr="001B2840">
        <w:t>dimension limits</w:t>
      </w:r>
    </w:p>
    <w:p w14:paraId="35BB3B47" w14:textId="77777777" w:rsidR="001B2840" w:rsidRPr="001B2840" w:rsidRDefault="001B2840" w:rsidP="00FA0A23">
      <w:pPr>
        <w:pStyle w:val="MCDotPoints"/>
      </w:pPr>
      <w:r w:rsidRPr="001B2840">
        <w:t>any access limits or conditions</w:t>
      </w:r>
    </w:p>
    <w:p w14:paraId="6ADDDFE4" w14:textId="77777777" w:rsidR="001B2840" w:rsidRPr="001B2840" w:rsidRDefault="001B2840" w:rsidP="00FA0A23">
      <w:pPr>
        <w:pStyle w:val="MCDotPoints"/>
      </w:pPr>
      <w:r w:rsidRPr="001B2840">
        <w:t>number of seats</w:t>
      </w:r>
    </w:p>
    <w:p w14:paraId="5CE32A82" w14:textId="77777777" w:rsidR="001B2840" w:rsidRPr="001B2840" w:rsidRDefault="001B2840" w:rsidP="00FA0A23">
      <w:pPr>
        <w:pStyle w:val="MCDotPoints"/>
      </w:pPr>
      <w:r w:rsidRPr="001B2840">
        <w:t>luggage capacity</w:t>
      </w:r>
    </w:p>
    <w:p w14:paraId="11E2A0A9" w14:textId="77777777" w:rsidR="001B2840" w:rsidRPr="001B2840" w:rsidRDefault="001B2840" w:rsidP="00FA0A23">
      <w:pPr>
        <w:pStyle w:val="MCDotPoints"/>
      </w:pPr>
      <w:r w:rsidRPr="001B2840">
        <w:t>lifting capacity</w:t>
      </w:r>
    </w:p>
    <w:p w14:paraId="3E3A284B" w14:textId="77777777" w:rsidR="001B2840" w:rsidRPr="001B2840" w:rsidRDefault="001B2840" w:rsidP="00FA0A23">
      <w:pPr>
        <w:pStyle w:val="MCDotPoints"/>
      </w:pPr>
      <w:r w:rsidRPr="001B2840">
        <w:t xml:space="preserve">safe speeds in different road conditions </w:t>
      </w:r>
    </w:p>
    <w:p w14:paraId="5828A83A" w14:textId="77777777" w:rsidR="001B2840" w:rsidRPr="001B2840" w:rsidRDefault="001B2840" w:rsidP="00FA0A23">
      <w:pPr>
        <w:pStyle w:val="MCDotPoints"/>
      </w:pPr>
      <w:r w:rsidRPr="001B2840">
        <w:t>capacity of components for restraining loads such as headboards, gates, curtains or tie rails</w:t>
      </w:r>
    </w:p>
    <w:p w14:paraId="2ACA90E3" w14:textId="596409A5" w:rsidR="001B2840" w:rsidRDefault="001B2840" w:rsidP="0093732F">
      <w:pPr>
        <w:pStyle w:val="MCControl"/>
      </w:pPr>
      <w:bookmarkStart w:id="1057" w:name="_Toc205555791"/>
      <w:bookmarkStart w:id="1058" w:name="_Toc205557089"/>
      <w:r w:rsidRPr="001B2840">
        <w:t xml:space="preserve">Control: Refuse to undertake the transport task if an appropriate vehicle cannot be allocated to complete </w:t>
      </w:r>
      <w:r w:rsidR="00E62716">
        <w:t>the task</w:t>
      </w:r>
      <w:r w:rsidR="00E62716" w:rsidRPr="001B2840">
        <w:t xml:space="preserve"> </w:t>
      </w:r>
      <w:r w:rsidRPr="001B2840">
        <w:t>safely.</w:t>
      </w:r>
      <w:bookmarkEnd w:id="1057"/>
      <w:bookmarkEnd w:id="1058"/>
      <w:r w:rsidRPr="001B2840">
        <w:t xml:space="preserve">  </w:t>
      </w:r>
    </w:p>
    <w:p w14:paraId="04C1BFC5" w14:textId="77777777" w:rsidR="001B2840" w:rsidRDefault="001B2840" w:rsidP="00FA0A23">
      <w:pPr>
        <w:pStyle w:val="MCTITLE"/>
        <w:keepNext w:val="0"/>
        <w:keepLines w:val="0"/>
      </w:pPr>
      <w:bookmarkStart w:id="1059" w:name="_Toc205555792"/>
      <w:bookmarkStart w:id="1060" w:name="_Toc205557090"/>
      <w:bookmarkStart w:id="1061" w:name="_Toc205794590"/>
      <w:r w:rsidRPr="001B2840">
        <w:t>LOADS, LOADING, UNLOADING</w:t>
      </w:r>
      <w:bookmarkEnd w:id="906"/>
      <w:bookmarkEnd w:id="1059"/>
      <w:bookmarkEnd w:id="1060"/>
      <w:bookmarkEnd w:id="1061"/>
    </w:p>
    <w:p w14:paraId="0BD88F39" w14:textId="4F0A78CA" w:rsidR="007914EC" w:rsidRPr="00F81018" w:rsidRDefault="007914EC" w:rsidP="00F81018">
      <w:pPr>
        <w:pStyle w:val="MCBodytext"/>
      </w:pPr>
      <w:r w:rsidRPr="00F81018">
        <w:t>The way goods are prepared, loaded, restrained, and unloaded</w:t>
      </w:r>
      <w:r w:rsidR="007B0545" w:rsidRPr="00F81018">
        <w:t>, a</w:t>
      </w:r>
      <w:r w:rsidR="000823EC">
        <w:t>nd accurate information about</w:t>
      </w:r>
      <w:r w:rsidR="00A8789C" w:rsidRPr="00F81018">
        <w:t xml:space="preserve"> </w:t>
      </w:r>
      <w:r w:rsidR="007B0545" w:rsidRPr="00F81018">
        <w:t>their size, weight and dimension,</w:t>
      </w:r>
      <w:r w:rsidRPr="00F81018">
        <w:t xml:space="preserve"> play a critical role in the safety of the transport task. </w:t>
      </w:r>
      <w:r w:rsidR="00326435" w:rsidRPr="00F81018">
        <w:t>Parties</w:t>
      </w:r>
      <w:r w:rsidRPr="00F81018">
        <w:t xml:space="preserve"> involved in these activities, from manufacturing, packaging</w:t>
      </w:r>
      <w:r w:rsidR="00EF5066" w:rsidRPr="00F81018">
        <w:t xml:space="preserve"> goods for transport</w:t>
      </w:r>
      <w:r w:rsidRPr="00F81018">
        <w:t xml:space="preserve">, loading or unloading </w:t>
      </w:r>
      <w:r w:rsidR="00EF5066" w:rsidRPr="00F81018">
        <w:t>vehicles</w:t>
      </w:r>
      <w:r w:rsidRPr="00F81018">
        <w:t xml:space="preserve">, to operating weighbridges, share a responsibility to ensure that loads are secure, stable, and within safe limits. </w:t>
      </w:r>
    </w:p>
    <w:p w14:paraId="0DFB3263" w14:textId="27186040" w:rsidR="007914EC" w:rsidRPr="00F81018" w:rsidRDefault="007914EC" w:rsidP="00F81018">
      <w:pPr>
        <w:pStyle w:val="MCBodytext"/>
      </w:pPr>
      <w:r w:rsidRPr="00F81018">
        <w:t xml:space="preserve">This section </w:t>
      </w:r>
      <w:r w:rsidR="003B122B">
        <w:t>provides</w:t>
      </w:r>
      <w:r w:rsidRPr="00F81018">
        <w:t xml:space="preserve"> practical guidance to help </w:t>
      </w:r>
      <w:proofErr w:type="spellStart"/>
      <w:r w:rsidRPr="00F81018">
        <w:t>CoR</w:t>
      </w:r>
      <w:proofErr w:type="spellEnd"/>
      <w:r w:rsidRPr="00F81018">
        <w:t xml:space="preserve"> parties work together to manage risks associated with mass, dimension, load restraint, and determining the weight of a vehicle. It encourages a proactive approach to communication, planning, and monitoring, so that loads are handled in a way that protects drivers, road users, and infrastructure. </w:t>
      </w:r>
    </w:p>
    <w:p w14:paraId="17E6ACAE" w14:textId="2A55FC3F" w:rsidR="001B2840" w:rsidRPr="001B2840" w:rsidRDefault="004D4AEE" w:rsidP="00874471">
      <w:pPr>
        <w:pStyle w:val="MCActivity"/>
      </w:pPr>
      <w:bookmarkStart w:id="1062" w:name="_Toc203409462"/>
      <w:bookmarkStart w:id="1063" w:name="_Toc205555793"/>
      <w:bookmarkStart w:id="1064" w:name="_Toc205557091"/>
      <w:bookmarkStart w:id="1065" w:name="_Toc205794591"/>
      <w:r>
        <w:lastRenderedPageBreak/>
        <w:t xml:space="preserve">Activity: </w:t>
      </w:r>
      <w:r w:rsidR="001B2840" w:rsidRPr="001B2840">
        <w:t>Manufacturing and packaging goods</w:t>
      </w:r>
      <w:bookmarkEnd w:id="1062"/>
      <w:bookmarkEnd w:id="1063"/>
      <w:bookmarkEnd w:id="1064"/>
      <w:bookmarkEnd w:id="1065"/>
    </w:p>
    <w:p w14:paraId="1F5E043D" w14:textId="1CA587D5" w:rsidR="001B2840" w:rsidRPr="001B2840" w:rsidRDefault="001B2840" w:rsidP="0093732F">
      <w:pPr>
        <w:pStyle w:val="MCControl"/>
      </w:pPr>
      <w:bookmarkStart w:id="1066" w:name="_Toc205555794"/>
      <w:bookmarkStart w:id="1067" w:name="_Toc205557092"/>
      <w:r w:rsidRPr="001B2840">
        <w:t xml:space="preserve">Control: Consider the method of transportation </w:t>
      </w:r>
      <w:r w:rsidR="00BB10BD">
        <w:t xml:space="preserve">and loading </w:t>
      </w:r>
      <w:r w:rsidRPr="001B2840">
        <w:t>of the item during design, or when specifying packaging methods and materials</w:t>
      </w:r>
      <w:r w:rsidR="000142F9">
        <w:t>.</w:t>
      </w:r>
      <w:bookmarkEnd w:id="1066"/>
      <w:bookmarkEnd w:id="1067"/>
      <w:r w:rsidRPr="001B2840">
        <w:t xml:space="preserve"> </w:t>
      </w:r>
    </w:p>
    <w:p w14:paraId="74D56CD4" w14:textId="77777777" w:rsidR="001B2840" w:rsidRPr="001B2840" w:rsidRDefault="001B2840" w:rsidP="001E0ABB">
      <w:pPr>
        <w:pStyle w:val="MCBodytext"/>
        <w:spacing w:after="0"/>
      </w:pPr>
      <w:r w:rsidRPr="001B2840">
        <w:t xml:space="preserve">For example: </w:t>
      </w:r>
    </w:p>
    <w:p w14:paraId="0383E779" w14:textId="773B7509" w:rsidR="00BB10BD" w:rsidRPr="001B2840" w:rsidRDefault="00032C92" w:rsidP="00BB10BD">
      <w:pPr>
        <w:pStyle w:val="MCDotPoints"/>
      </w:pPr>
      <w:r>
        <w:t>wh</w:t>
      </w:r>
      <w:r w:rsidRPr="001B2840">
        <w:t xml:space="preserve">ether the item will be moved or handled by </w:t>
      </w:r>
      <w:r>
        <w:t xml:space="preserve">a </w:t>
      </w:r>
      <w:r w:rsidRPr="001B2840">
        <w:t xml:space="preserve">forklift </w:t>
      </w:r>
    </w:p>
    <w:p w14:paraId="3ABCE499" w14:textId="7B40B007" w:rsidR="001B2840" w:rsidRPr="001B2840" w:rsidRDefault="00032C92" w:rsidP="00FA0A23">
      <w:pPr>
        <w:pStyle w:val="MCDotPoints"/>
      </w:pPr>
      <w:r>
        <w:t>whether the item will be</w:t>
      </w:r>
      <w:r w:rsidRPr="001B2840">
        <w:t xml:space="preserve"> restrained directly</w:t>
      </w:r>
      <w:r>
        <w:t>, or blocked or contained</w:t>
      </w:r>
    </w:p>
    <w:p w14:paraId="71D9B77A" w14:textId="0B738175" w:rsidR="001B2840" w:rsidRPr="001B2840" w:rsidRDefault="00032C92" w:rsidP="00FA0A23">
      <w:pPr>
        <w:pStyle w:val="MCDotPoints"/>
      </w:pPr>
      <w:r w:rsidRPr="001B2840">
        <w:t xml:space="preserve">if </w:t>
      </w:r>
      <w:r w:rsidR="001B2840" w:rsidRPr="001B2840">
        <w:t>goods are to be tied down, the coefficient of friction (</w:t>
      </w:r>
      <w:proofErr w:type="spellStart"/>
      <w:r w:rsidR="001B2840" w:rsidRPr="001B2840">
        <w:t>CoF</w:t>
      </w:r>
      <w:proofErr w:type="spellEnd"/>
      <w:r w:rsidR="001B2840" w:rsidRPr="001B2840">
        <w:t>) of the vehicle deck, blocking surfaces, restraint equipment</w:t>
      </w:r>
    </w:p>
    <w:p w14:paraId="28A12846" w14:textId="17F3C38A" w:rsidR="00E86E5B" w:rsidRDefault="00032C92" w:rsidP="00FA0A23">
      <w:pPr>
        <w:pStyle w:val="MCDotPoints"/>
      </w:pPr>
      <w:r w:rsidRPr="001B2840">
        <w:t xml:space="preserve">distance to be transported, road conditions, weather, speed </w:t>
      </w:r>
    </w:p>
    <w:p w14:paraId="4860BE21" w14:textId="7627B7FB" w:rsidR="001B2840" w:rsidRPr="001B2840" w:rsidRDefault="00032C92" w:rsidP="00FA0A23">
      <w:pPr>
        <w:pStyle w:val="MCDotPoints"/>
      </w:pPr>
      <w:r>
        <w:t>e</w:t>
      </w:r>
      <w:r w:rsidR="00E86E5B">
        <w:t>xpos</w:t>
      </w:r>
      <w:r w:rsidR="00A43466">
        <w:t>u</w:t>
      </w:r>
      <w:r w:rsidR="00E86E5B">
        <w:t xml:space="preserve">re </w:t>
      </w:r>
      <w:r w:rsidR="00A43466">
        <w:t xml:space="preserve">to </w:t>
      </w:r>
      <w:r w:rsidR="001B2840" w:rsidRPr="001B2840">
        <w:t>rain, wind, agitation</w:t>
      </w:r>
    </w:p>
    <w:p w14:paraId="426AC6BD" w14:textId="77777777" w:rsidR="001B2840" w:rsidRPr="001B2840" w:rsidRDefault="001B2840" w:rsidP="0093732F">
      <w:pPr>
        <w:pStyle w:val="MCControl"/>
      </w:pPr>
      <w:bookmarkStart w:id="1068" w:name="_Toc205555795"/>
      <w:bookmarkStart w:id="1069" w:name="_Toc205557093"/>
      <w:r w:rsidRPr="001B2840">
        <w:t>Control: Design and construct goods and their containers to withstand the forces prescribed in the loading performance standards during transport.</w:t>
      </w:r>
      <w:bookmarkEnd w:id="1068"/>
      <w:bookmarkEnd w:id="1069"/>
    </w:p>
    <w:p w14:paraId="155716D5" w14:textId="77777777" w:rsidR="001B2840" w:rsidRPr="001B2840" w:rsidRDefault="001B2840" w:rsidP="004F019B">
      <w:pPr>
        <w:pStyle w:val="MCBodytext"/>
        <w:spacing w:after="0"/>
      </w:pPr>
      <w:r w:rsidRPr="001B2840">
        <w:t xml:space="preserve">For example: </w:t>
      </w:r>
    </w:p>
    <w:p w14:paraId="49139882" w14:textId="1DFCD7D3" w:rsidR="001B2840" w:rsidRPr="001B2840" w:rsidRDefault="00032C92" w:rsidP="00FA0A23">
      <w:pPr>
        <w:pStyle w:val="MCDotPoints"/>
      </w:pPr>
      <w:r w:rsidRPr="001B2840">
        <w:t xml:space="preserve">incorporate rated anchorage points in the design of large objects or plant  </w:t>
      </w:r>
    </w:p>
    <w:p w14:paraId="0FCE96BC" w14:textId="2E0A577D" w:rsidR="001B2840" w:rsidRPr="001B2840" w:rsidRDefault="00032C92" w:rsidP="00FA0A23">
      <w:pPr>
        <w:pStyle w:val="MCDotPoints"/>
      </w:pPr>
      <w:r w:rsidRPr="001B2840">
        <w:t>use barrels and containers strong enough for the mass of their contents</w:t>
      </w:r>
    </w:p>
    <w:p w14:paraId="0379662B" w14:textId="5540AD5B" w:rsidR="001B2840" w:rsidRPr="001B2840" w:rsidRDefault="00032C92" w:rsidP="00FA0A23">
      <w:pPr>
        <w:pStyle w:val="MCDotPoints"/>
      </w:pPr>
      <w:r w:rsidRPr="001B2840">
        <w:t xml:space="preserve">the </w:t>
      </w:r>
      <w:r w:rsidR="001B2840" w:rsidRPr="001B2840">
        <w:t xml:space="preserve">lower surface of goods or their containers have a high </w:t>
      </w:r>
      <w:proofErr w:type="spellStart"/>
      <w:r w:rsidR="001B2840" w:rsidRPr="001B2840">
        <w:t>CoF</w:t>
      </w:r>
      <w:proofErr w:type="spellEnd"/>
      <w:r w:rsidR="001B2840" w:rsidRPr="001B2840">
        <w:t xml:space="preserve"> </w:t>
      </w:r>
    </w:p>
    <w:p w14:paraId="6351381D" w14:textId="46495509" w:rsidR="001B2840" w:rsidRPr="001B2840" w:rsidRDefault="00032C92" w:rsidP="00FA0A23">
      <w:pPr>
        <w:pStyle w:val="MCDotPoints"/>
      </w:pPr>
      <w:r>
        <w:t>f</w:t>
      </w:r>
      <w:r w:rsidR="001B2840" w:rsidRPr="001B2840">
        <w:t xml:space="preserve">or boxes or other goods that are unitised, all surfaces have a high </w:t>
      </w:r>
      <w:proofErr w:type="spellStart"/>
      <w:r w:rsidR="001B2840" w:rsidRPr="001B2840">
        <w:t>CoF</w:t>
      </w:r>
      <w:proofErr w:type="spellEnd"/>
    </w:p>
    <w:p w14:paraId="3DE2AF17" w14:textId="19118B38" w:rsidR="001B2840" w:rsidRPr="001B2840" w:rsidRDefault="001B2840" w:rsidP="0093732F">
      <w:pPr>
        <w:pStyle w:val="MCControl"/>
      </w:pPr>
      <w:bookmarkStart w:id="1070" w:name="_Toc205555796"/>
      <w:bookmarkStart w:id="1071" w:name="_Toc205557094"/>
      <w:r w:rsidRPr="001B2840">
        <w:t>Control: Use or recommend a packaging method or process that ensures packaged goods are robust enough to withstand handling and transport.</w:t>
      </w:r>
      <w:bookmarkEnd w:id="1070"/>
      <w:bookmarkEnd w:id="1071"/>
      <w:r w:rsidRPr="001B2840">
        <w:t xml:space="preserve"> </w:t>
      </w:r>
    </w:p>
    <w:p w14:paraId="3C63D72D" w14:textId="77777777" w:rsidR="001B2840" w:rsidRPr="001B2840" w:rsidRDefault="001B2840" w:rsidP="004F019B">
      <w:pPr>
        <w:pStyle w:val="MCBodytext"/>
        <w:spacing w:after="0"/>
      </w:pPr>
      <w:r w:rsidRPr="001B2840">
        <w:t xml:space="preserve">For example:   </w:t>
      </w:r>
    </w:p>
    <w:p w14:paraId="64E672D4" w14:textId="2B29DC7A" w:rsidR="001B2840" w:rsidRPr="001B2840" w:rsidRDefault="00032C92" w:rsidP="00FA0A23">
      <w:pPr>
        <w:pStyle w:val="MCDotPoints"/>
      </w:pPr>
      <w:r w:rsidRPr="001B2840">
        <w:t>advise how goods should be configured on a pallet</w:t>
      </w:r>
    </w:p>
    <w:p w14:paraId="77D021E1" w14:textId="7F73BDB5" w:rsidR="001B2840" w:rsidRPr="001B2840" w:rsidRDefault="00032C92" w:rsidP="00FA0A23">
      <w:pPr>
        <w:pStyle w:val="MCDotPoints"/>
      </w:pPr>
      <w:r w:rsidRPr="001B2840">
        <w:t>advise unitising goods using rated wrapping</w:t>
      </w:r>
    </w:p>
    <w:p w14:paraId="06B0A00A" w14:textId="73B33D2A" w:rsidR="001B2840" w:rsidRPr="001B2840" w:rsidRDefault="00032C92" w:rsidP="00FA0A23">
      <w:pPr>
        <w:pStyle w:val="MCDotPoints"/>
      </w:pPr>
      <w:r w:rsidRPr="001B2840">
        <w:t>provide or recommend appropriate dunnage and stillage in the product or its packaging</w:t>
      </w:r>
    </w:p>
    <w:p w14:paraId="40F8574E" w14:textId="7A0CE6F5" w:rsidR="001B2840" w:rsidRPr="001B2840" w:rsidRDefault="00032C92" w:rsidP="00FA0A23">
      <w:pPr>
        <w:pStyle w:val="MCDotPoints"/>
      </w:pPr>
      <w:r w:rsidRPr="001B2840">
        <w:t xml:space="preserve">limit </w:t>
      </w:r>
      <w:r w:rsidR="001B2840" w:rsidRPr="001B2840">
        <w:t>the mass of goods to be transported on a pallet to the load rating of the pallet</w:t>
      </w:r>
    </w:p>
    <w:p w14:paraId="123A239B" w14:textId="77777777" w:rsidR="001B2840" w:rsidRPr="001B2840" w:rsidRDefault="001B2840" w:rsidP="0093732F">
      <w:pPr>
        <w:pStyle w:val="MCControl"/>
      </w:pPr>
      <w:bookmarkStart w:id="1072" w:name="_Toc205555797"/>
      <w:bookmarkStart w:id="1073" w:name="_Toc205557095"/>
      <w:r w:rsidRPr="001B2840">
        <w:t>Control: Use a process to monitor the quality and suitability of packaging material</w:t>
      </w:r>
      <w:bookmarkEnd w:id="1072"/>
      <w:bookmarkEnd w:id="1073"/>
    </w:p>
    <w:p w14:paraId="5B74A3BC" w14:textId="77777777" w:rsidR="001B2840" w:rsidRPr="001B2840" w:rsidRDefault="001B2840" w:rsidP="004F019B">
      <w:pPr>
        <w:pStyle w:val="MCBodytext"/>
        <w:spacing w:after="0"/>
      </w:pPr>
      <w:r w:rsidRPr="001B2840">
        <w:t xml:space="preserve">For example:  </w:t>
      </w:r>
    </w:p>
    <w:p w14:paraId="24BA4681" w14:textId="5031801A" w:rsidR="001B2840" w:rsidRPr="001B2840" w:rsidRDefault="00032C92" w:rsidP="00FA0A23">
      <w:pPr>
        <w:pStyle w:val="MCDotPoints"/>
      </w:pPr>
      <w:r w:rsidRPr="001B2840">
        <w:t>obtain independent testing of the strength of consumables such as plastic wrap</w:t>
      </w:r>
    </w:p>
    <w:p w14:paraId="192F8939" w14:textId="2BF817BE" w:rsidR="001B2840" w:rsidRPr="001B2840" w:rsidRDefault="00032C92" w:rsidP="00FA0A23">
      <w:pPr>
        <w:pStyle w:val="MCDotPoints"/>
      </w:pPr>
      <w:r w:rsidRPr="001B2840">
        <w:t xml:space="preserve">replace lashings and other equipment when indicated as per </w:t>
      </w:r>
      <w:r w:rsidR="00E62716">
        <w:t>OEM</w:t>
      </w:r>
      <w:r w:rsidR="00E62716" w:rsidRPr="001B2840">
        <w:t xml:space="preserve"> </w:t>
      </w:r>
      <w:r w:rsidRPr="001B2840">
        <w:t>instructions</w:t>
      </w:r>
    </w:p>
    <w:p w14:paraId="4FB018B0" w14:textId="2C315383" w:rsidR="001B2840" w:rsidRPr="001B2840" w:rsidRDefault="00032C92" w:rsidP="00FA0A23">
      <w:pPr>
        <w:pStyle w:val="MCDotPoints"/>
      </w:pPr>
      <w:r w:rsidRPr="001B2840">
        <w:t xml:space="preserve">monitor </w:t>
      </w:r>
      <w:r w:rsidR="00820805">
        <w:t xml:space="preserve">pallet </w:t>
      </w:r>
      <w:r w:rsidR="001B2840" w:rsidRPr="001B2840">
        <w:t>quality and remove pallets that</w:t>
      </w:r>
      <w:r w:rsidR="00820805">
        <w:t xml:space="preserve"> </w:t>
      </w:r>
      <w:r w:rsidR="001B2840" w:rsidRPr="001B2840">
        <w:t xml:space="preserve">deform when loaded </w:t>
      </w:r>
      <w:r w:rsidR="00A46E36">
        <w:t xml:space="preserve">or </w:t>
      </w:r>
      <w:r w:rsidR="00820805" w:rsidRPr="001B2840">
        <w:t>are damaged</w:t>
      </w:r>
    </w:p>
    <w:p w14:paraId="31AFEEA1" w14:textId="77777777" w:rsidR="001B2840" w:rsidRPr="001B2840" w:rsidRDefault="001B2840" w:rsidP="0093732F">
      <w:pPr>
        <w:pStyle w:val="MCControl"/>
      </w:pPr>
      <w:bookmarkStart w:id="1074" w:name="_Toc205555798"/>
      <w:bookmarkStart w:id="1075" w:name="_Toc205557096"/>
      <w:r w:rsidRPr="001B2840">
        <w:t>Control: Clearly and accurately label palletised goods</w:t>
      </w:r>
      <w:bookmarkEnd w:id="1074"/>
      <w:bookmarkEnd w:id="1075"/>
      <w:r w:rsidRPr="001B2840">
        <w:t xml:space="preserve">  </w:t>
      </w:r>
    </w:p>
    <w:p w14:paraId="45627666" w14:textId="77777777" w:rsidR="001B2840" w:rsidRPr="001B2840" w:rsidRDefault="001B2840" w:rsidP="004F019B">
      <w:pPr>
        <w:pStyle w:val="MCBodytext"/>
        <w:spacing w:after="0"/>
      </w:pPr>
      <w:r w:rsidRPr="001B2840">
        <w:t xml:space="preserve">Information should include: </w:t>
      </w:r>
    </w:p>
    <w:p w14:paraId="6D64EDB6" w14:textId="77777777" w:rsidR="001B2840" w:rsidRPr="001B2840" w:rsidRDefault="001B2840" w:rsidP="00FA0A23">
      <w:pPr>
        <w:pStyle w:val="MCDotPoints"/>
      </w:pPr>
      <w:r w:rsidRPr="001B2840">
        <w:t>type of goods, verified weight, dimensions and density</w:t>
      </w:r>
    </w:p>
    <w:p w14:paraId="540043F8" w14:textId="77777777" w:rsidR="001B2840" w:rsidRPr="001B2840" w:rsidRDefault="001B2840" w:rsidP="00FA0A23">
      <w:pPr>
        <w:pStyle w:val="MCDotPoints"/>
      </w:pPr>
      <w:r w:rsidRPr="001B2840">
        <w:t xml:space="preserve">co-efficient of friction where relevant </w:t>
      </w:r>
    </w:p>
    <w:p w14:paraId="0E4DB3E9" w14:textId="77777777" w:rsidR="001B2840" w:rsidRPr="001B2840" w:rsidRDefault="001B2840" w:rsidP="00FA0A23">
      <w:pPr>
        <w:pStyle w:val="MCDotPoints"/>
      </w:pPr>
      <w:r w:rsidRPr="001B2840">
        <w:t>specific requirements such as being perishable or requiring refrigeration</w:t>
      </w:r>
    </w:p>
    <w:p w14:paraId="55FBA1F9" w14:textId="77777777" w:rsidR="001B2840" w:rsidRPr="001B2840" w:rsidRDefault="001B2840" w:rsidP="00FA0A23">
      <w:pPr>
        <w:pStyle w:val="MCDotPoints"/>
      </w:pPr>
      <w:r w:rsidRPr="001B2840">
        <w:t>presence of dangerous or hazardous materials</w:t>
      </w:r>
    </w:p>
    <w:p w14:paraId="3181AD5E" w14:textId="77777777" w:rsidR="001B2840" w:rsidRPr="001B2840" w:rsidRDefault="001B2840" w:rsidP="0093732F">
      <w:pPr>
        <w:pStyle w:val="MCControl"/>
      </w:pPr>
      <w:bookmarkStart w:id="1076" w:name="_Toc205555799"/>
      <w:bookmarkStart w:id="1077" w:name="_Toc205557097"/>
      <w:r w:rsidRPr="001B2840">
        <w:t>Control: Provide documentation to parties involved in loading and restraining goods.</w:t>
      </w:r>
      <w:bookmarkEnd w:id="1076"/>
      <w:bookmarkEnd w:id="1077"/>
      <w:r w:rsidRPr="001B2840">
        <w:t xml:space="preserve"> </w:t>
      </w:r>
    </w:p>
    <w:p w14:paraId="56E4B5CE" w14:textId="77777777" w:rsidR="001B2840" w:rsidRPr="001B2840" w:rsidRDefault="001B2840" w:rsidP="004F019B">
      <w:pPr>
        <w:pStyle w:val="MCBodytext"/>
        <w:spacing w:after="0"/>
      </w:pPr>
      <w:r w:rsidRPr="001B2840">
        <w:t xml:space="preserve">For example: </w:t>
      </w:r>
    </w:p>
    <w:p w14:paraId="1F1F84B1" w14:textId="4FB1E437" w:rsidR="001B2840" w:rsidRPr="001B2840" w:rsidRDefault="00032C92" w:rsidP="00FA0A23">
      <w:pPr>
        <w:pStyle w:val="MCDotPoints"/>
      </w:pPr>
      <w:r w:rsidRPr="001B2840">
        <w:t>loading plans detailing load distribution, positioning, and restraint methods</w:t>
      </w:r>
    </w:p>
    <w:p w14:paraId="17324083" w14:textId="15B2FAD0" w:rsidR="001B2840" w:rsidRPr="001B2840" w:rsidRDefault="00032C92" w:rsidP="00FA0A23">
      <w:pPr>
        <w:pStyle w:val="MCDotPoints"/>
      </w:pPr>
      <w:r w:rsidRPr="001B2840">
        <w:t xml:space="preserve">unloading plans </w:t>
      </w:r>
    </w:p>
    <w:p w14:paraId="7DE19CA1" w14:textId="2E1CAAB9" w:rsidR="001B2840" w:rsidRPr="001B2840" w:rsidRDefault="00032C92" w:rsidP="00FA0A23">
      <w:pPr>
        <w:pStyle w:val="MCDotPoints"/>
      </w:pPr>
      <w:r w:rsidRPr="001B2840">
        <w:lastRenderedPageBreak/>
        <w:t>diagrams</w:t>
      </w:r>
      <w:r w:rsidR="001B2840" w:rsidRPr="001B2840">
        <w:t>, work procedures, work instructions and task specific training for loading or unloading</w:t>
      </w:r>
    </w:p>
    <w:p w14:paraId="5342D1C9" w14:textId="77777777" w:rsidR="001B2840" w:rsidRPr="001B2840" w:rsidRDefault="001B2840" w:rsidP="0093732F">
      <w:pPr>
        <w:pStyle w:val="MCControl"/>
        <w:rPr>
          <w:lang w:eastAsia="en-AU"/>
        </w:rPr>
      </w:pPr>
      <w:bookmarkStart w:id="1078" w:name="_Toc205555800"/>
      <w:bookmarkStart w:id="1079" w:name="_Toc205557098"/>
      <w:r w:rsidRPr="001B2840">
        <w:t xml:space="preserve">Control: Seek feedback from other </w:t>
      </w:r>
      <w:proofErr w:type="spellStart"/>
      <w:r w:rsidRPr="001B2840">
        <w:t>CoR</w:t>
      </w:r>
      <w:proofErr w:type="spellEnd"/>
      <w:r w:rsidRPr="001B2840">
        <w:t xml:space="preserve"> parties about the design of goods and their containers, and the suitability and performance of packaging materials and methods. </w:t>
      </w:r>
      <w:r w:rsidRPr="001B2840">
        <w:rPr>
          <w:lang w:eastAsia="en-AU"/>
        </w:rPr>
        <w:t>Change or improve the type of packaging materials used if problems are identified.</w:t>
      </w:r>
      <w:bookmarkEnd w:id="1078"/>
      <w:bookmarkEnd w:id="1079"/>
      <w:r w:rsidRPr="001B2840">
        <w:rPr>
          <w:lang w:eastAsia="en-AU"/>
        </w:rPr>
        <w:t xml:space="preserve"> </w:t>
      </w:r>
    </w:p>
    <w:p w14:paraId="4576EB41" w14:textId="77777777" w:rsidR="001B2840" w:rsidRDefault="001B2840" w:rsidP="0093732F">
      <w:pPr>
        <w:pStyle w:val="MCControl"/>
      </w:pPr>
      <w:bookmarkStart w:id="1080" w:name="_Toc205555801"/>
      <w:bookmarkStart w:id="1081" w:name="_Toc205557099"/>
      <w:r w:rsidRPr="001B2840">
        <w:t xml:space="preserve">Control: Communicate changes to products, container design, packaging, processes or resources to relevant </w:t>
      </w:r>
      <w:proofErr w:type="spellStart"/>
      <w:r w:rsidRPr="001B2840">
        <w:t>CoR</w:t>
      </w:r>
      <w:proofErr w:type="spellEnd"/>
      <w:r w:rsidRPr="001B2840">
        <w:t xml:space="preserve"> parties.</w:t>
      </w:r>
      <w:bookmarkEnd w:id="1080"/>
      <w:bookmarkEnd w:id="1081"/>
    </w:p>
    <w:p w14:paraId="76D43ABC" w14:textId="1FBF0FA7" w:rsidR="001B2840" w:rsidRPr="00874471" w:rsidRDefault="004D4AEE" w:rsidP="00874471">
      <w:pPr>
        <w:pStyle w:val="MCActivity"/>
      </w:pPr>
      <w:bookmarkStart w:id="1082" w:name="_Toc203409463"/>
      <w:bookmarkStart w:id="1083" w:name="_Toc205555802"/>
      <w:bookmarkStart w:id="1084" w:name="_Toc205557100"/>
      <w:bookmarkStart w:id="1085" w:name="_Toc205794592"/>
      <w:r w:rsidRPr="00874471">
        <w:t xml:space="preserve">Activity: </w:t>
      </w:r>
      <w:r w:rsidR="001B2840" w:rsidRPr="00874471">
        <w:t>Loading</w:t>
      </w:r>
      <w:bookmarkEnd w:id="1082"/>
      <w:bookmarkEnd w:id="1083"/>
      <w:bookmarkEnd w:id="1084"/>
      <w:bookmarkEnd w:id="1085"/>
    </w:p>
    <w:p w14:paraId="46DE2792" w14:textId="69869229" w:rsidR="001B2840" w:rsidRPr="001B2840" w:rsidRDefault="001B2840" w:rsidP="0093732F">
      <w:pPr>
        <w:pStyle w:val="MCControl"/>
      </w:pPr>
      <w:bookmarkStart w:id="1086" w:name="_Toc205555803"/>
      <w:bookmarkStart w:id="1087" w:name="_Toc205557101"/>
      <w:r w:rsidRPr="001B2840">
        <w:t>Control: Ensure employees have access to the equipment required for loading</w:t>
      </w:r>
      <w:r w:rsidR="001E0ABB">
        <w:t>.</w:t>
      </w:r>
      <w:bookmarkEnd w:id="1086"/>
      <w:bookmarkEnd w:id="1087"/>
      <w:r w:rsidRPr="001B2840">
        <w:t xml:space="preserve"> </w:t>
      </w:r>
    </w:p>
    <w:p w14:paraId="53A0EDD2" w14:textId="77777777" w:rsidR="001B2840" w:rsidRPr="001B2840" w:rsidRDefault="001B2840" w:rsidP="00FA0A23">
      <w:pPr>
        <w:pStyle w:val="MCBodytext"/>
      </w:pPr>
      <w:r w:rsidRPr="001B2840">
        <w:t xml:space="preserve">For example: ramps, forklifts, hoists, trolleys or cranes. </w:t>
      </w:r>
    </w:p>
    <w:p w14:paraId="5FD06CB3" w14:textId="6AA225F4" w:rsidR="001B2840" w:rsidRPr="001B2840" w:rsidRDefault="001B2840" w:rsidP="0093732F">
      <w:pPr>
        <w:pStyle w:val="MCControl"/>
      </w:pPr>
      <w:bookmarkStart w:id="1088" w:name="_Toc205555804"/>
      <w:bookmarkStart w:id="1089" w:name="_Toc205557102"/>
      <w:bookmarkStart w:id="1090" w:name="_Hlk203460169"/>
      <w:r w:rsidRPr="001B2840">
        <w:t>Control: Provide training to employees about how to load vehicles safely</w:t>
      </w:r>
      <w:r w:rsidR="001E0ABB">
        <w:t>.</w:t>
      </w:r>
      <w:bookmarkEnd w:id="1088"/>
      <w:bookmarkEnd w:id="1089"/>
    </w:p>
    <w:p w14:paraId="59E6FFF1" w14:textId="77777777" w:rsidR="001B2840" w:rsidRPr="001B2840" w:rsidRDefault="001B2840" w:rsidP="004F019B">
      <w:pPr>
        <w:pStyle w:val="MCBodytext"/>
        <w:spacing w:after="0"/>
      </w:pPr>
      <w:r w:rsidRPr="001B2840">
        <w:t>Training should include:</w:t>
      </w:r>
    </w:p>
    <w:p w14:paraId="0DF5B67E" w14:textId="68B742CE" w:rsidR="001B2840" w:rsidRPr="001B2840" w:rsidRDefault="00032C92" w:rsidP="00FA0A23">
      <w:pPr>
        <w:pStyle w:val="MCDotPoints"/>
      </w:pPr>
      <w:r w:rsidRPr="001B2840">
        <w:t>information to be obtained before a vehicle is loaded</w:t>
      </w:r>
    </w:p>
    <w:p w14:paraId="2666AF81" w14:textId="3A9355E6" w:rsidR="001B2840" w:rsidRPr="001B2840" w:rsidRDefault="00032C92" w:rsidP="00FA0A23">
      <w:pPr>
        <w:pStyle w:val="MCDotPoints"/>
      </w:pPr>
      <w:r w:rsidRPr="001B2840">
        <w:t xml:space="preserve">procedure for obtaining or preparing loading plans </w:t>
      </w:r>
    </w:p>
    <w:p w14:paraId="4C67B663" w14:textId="2CFDFE2E" w:rsidR="001B2840" w:rsidRDefault="00032C92" w:rsidP="00FA0A23">
      <w:pPr>
        <w:pStyle w:val="MCDotPoints"/>
      </w:pPr>
      <w:r w:rsidRPr="001B2840">
        <w:t>how to interpret and use loading plans</w:t>
      </w:r>
    </w:p>
    <w:p w14:paraId="09E1AAB7" w14:textId="0DD69EDA" w:rsidR="00E62716" w:rsidRPr="001B2840" w:rsidRDefault="00E62716" w:rsidP="00FA0A23">
      <w:pPr>
        <w:pStyle w:val="MCDotPoints"/>
      </w:pPr>
      <w:r>
        <w:t>how to construct a load on a vehicle</w:t>
      </w:r>
    </w:p>
    <w:p w14:paraId="41CCDB97" w14:textId="36160DB1" w:rsidR="001B2840" w:rsidRPr="001B2840" w:rsidRDefault="00032C92" w:rsidP="00FA0A23">
      <w:pPr>
        <w:pStyle w:val="MCDotPoints"/>
      </w:pPr>
      <w:r w:rsidRPr="001B2840">
        <w:t>ensuring load distribution, axle and gross mass compliance</w:t>
      </w:r>
    </w:p>
    <w:p w14:paraId="6B1111B6" w14:textId="43C57D86" w:rsidR="001B2840" w:rsidRPr="001B2840" w:rsidRDefault="00032C92" w:rsidP="00FA0A23">
      <w:pPr>
        <w:pStyle w:val="MCDotPoints"/>
      </w:pPr>
      <w:r w:rsidRPr="001B2840">
        <w:t>load restraint, loading requirements and the loading performance standards</w:t>
      </w:r>
    </w:p>
    <w:p w14:paraId="08E15580" w14:textId="20C04F9C" w:rsidR="001B2840" w:rsidRPr="001B2840" w:rsidRDefault="00032C92" w:rsidP="00FA0A23">
      <w:pPr>
        <w:pStyle w:val="MCDotPoints"/>
      </w:pPr>
      <w:r w:rsidRPr="001B2840">
        <w:t>correct use of load restraint equipment</w:t>
      </w:r>
    </w:p>
    <w:p w14:paraId="4799D602" w14:textId="778A6B0A" w:rsidR="001B2840" w:rsidRPr="001B2840" w:rsidRDefault="00032C92" w:rsidP="00FA0A23">
      <w:pPr>
        <w:pStyle w:val="MCDotPoints"/>
      </w:pPr>
      <w:r w:rsidRPr="001B2840">
        <w:t>correct use of loading equipment</w:t>
      </w:r>
    </w:p>
    <w:p w14:paraId="73B3E1A4" w14:textId="7568A6F9" w:rsidR="001B2840" w:rsidRPr="001B2840" w:rsidRDefault="00032C92" w:rsidP="00FA0A23">
      <w:pPr>
        <w:pStyle w:val="MCDotPoints"/>
      </w:pPr>
      <w:r w:rsidRPr="001B2840">
        <w:t>policies or procedures to follow to safely load vehicles</w:t>
      </w:r>
    </w:p>
    <w:p w14:paraId="56E44564" w14:textId="3E144197" w:rsidR="001B2840" w:rsidRPr="001B2840" w:rsidRDefault="00032C92" w:rsidP="00FA0A23">
      <w:pPr>
        <w:pStyle w:val="MCDotPoints"/>
      </w:pPr>
      <w:r w:rsidRPr="001B2840">
        <w:t xml:space="preserve">how </w:t>
      </w:r>
      <w:r w:rsidR="001B2840" w:rsidRPr="001B2840">
        <w:t>to recognise unsafe load distribution or restraint</w:t>
      </w:r>
      <w:bookmarkEnd w:id="1090"/>
    </w:p>
    <w:p w14:paraId="0E46EE10" w14:textId="77777777" w:rsidR="001B2840" w:rsidRPr="001B2840" w:rsidRDefault="001B2840" w:rsidP="0093732F">
      <w:pPr>
        <w:pStyle w:val="MCControl"/>
      </w:pPr>
      <w:bookmarkStart w:id="1091" w:name="_Toc205555805"/>
      <w:bookmarkStart w:id="1092" w:name="_Toc205557103"/>
      <w:r w:rsidRPr="001B2840">
        <w:t>Control: Obtain relevant information about the load, its distribution and restraint requirements.</w:t>
      </w:r>
      <w:bookmarkEnd w:id="1091"/>
      <w:bookmarkEnd w:id="1092"/>
      <w:r w:rsidRPr="001B2840">
        <w:t xml:space="preserve">  </w:t>
      </w:r>
    </w:p>
    <w:p w14:paraId="5227A265" w14:textId="77777777" w:rsidR="001B2840" w:rsidRPr="001B2840" w:rsidRDefault="001B2840" w:rsidP="004F019B">
      <w:pPr>
        <w:pStyle w:val="MCBodytext"/>
        <w:spacing w:after="0"/>
      </w:pPr>
      <w:r w:rsidRPr="001B2840">
        <w:t xml:space="preserve">For example: </w:t>
      </w:r>
    </w:p>
    <w:p w14:paraId="558DDA93" w14:textId="6BABFD9A" w:rsidR="001B2840" w:rsidRPr="001B2840" w:rsidRDefault="00032C92" w:rsidP="00FA0A23">
      <w:pPr>
        <w:pStyle w:val="MCDotPoints"/>
      </w:pPr>
      <w:r w:rsidRPr="001B2840">
        <w:t xml:space="preserve">loading plans or diagrams, including load distribution </w:t>
      </w:r>
    </w:p>
    <w:p w14:paraId="3E072A18" w14:textId="16496B63" w:rsidR="001B2840" w:rsidRPr="001B2840" w:rsidRDefault="00032C92" w:rsidP="00FA0A23">
      <w:pPr>
        <w:pStyle w:val="MCDotPoints"/>
      </w:pPr>
      <w:r w:rsidRPr="001B2840">
        <w:t>the type of goods (including hazardous materials), handling or transport requirements</w:t>
      </w:r>
    </w:p>
    <w:p w14:paraId="33E6BBC0" w14:textId="16E6FCE2" w:rsidR="001B2840" w:rsidRPr="001B2840" w:rsidRDefault="00032C92" w:rsidP="00FA0A23">
      <w:pPr>
        <w:pStyle w:val="MCDotPoints"/>
      </w:pPr>
      <w:r w:rsidRPr="001B2840">
        <w:t>mass and dimension of the load</w:t>
      </w:r>
    </w:p>
    <w:p w14:paraId="35BD9735" w14:textId="6F45C28B" w:rsidR="001B2840" w:rsidRPr="001B2840" w:rsidRDefault="00032C92" w:rsidP="00FA0A23">
      <w:pPr>
        <w:pStyle w:val="MCDotPoints"/>
      </w:pPr>
      <w:r w:rsidRPr="001B2840">
        <w:t>equipment required for loading</w:t>
      </w:r>
    </w:p>
    <w:p w14:paraId="455E99A8" w14:textId="151D3B0E" w:rsidR="001B2840" w:rsidRPr="001B2840" w:rsidRDefault="00032C92" w:rsidP="00FA0A23">
      <w:pPr>
        <w:pStyle w:val="MCDotPoints"/>
      </w:pPr>
      <w:r w:rsidRPr="001B2840">
        <w:t>how goods have been assembled, packaged or unitised for transport</w:t>
      </w:r>
    </w:p>
    <w:p w14:paraId="59398DDC" w14:textId="21469359" w:rsidR="001B2840" w:rsidRPr="001B2840" w:rsidRDefault="00032C92" w:rsidP="00FA0A23">
      <w:pPr>
        <w:pStyle w:val="MCDotPoints"/>
      </w:pPr>
      <w:r w:rsidRPr="001B2840">
        <w:t>strength of material used for uniti</w:t>
      </w:r>
      <w:r w:rsidR="006056E8">
        <w:t>s</w:t>
      </w:r>
      <w:r w:rsidRPr="001B2840">
        <w:t>ing goods on a pallet</w:t>
      </w:r>
    </w:p>
    <w:p w14:paraId="100403DF" w14:textId="4FC5DFC1" w:rsidR="001B2840" w:rsidRPr="001B2840" w:rsidRDefault="00032C92" w:rsidP="00FA0A23">
      <w:pPr>
        <w:pStyle w:val="MCDotPoints"/>
      </w:pPr>
      <w:r w:rsidRPr="001B2840">
        <w:t>coefficient of friction of packaging materials</w:t>
      </w:r>
    </w:p>
    <w:p w14:paraId="0515386A" w14:textId="45532D8C" w:rsidR="001B2840" w:rsidRPr="001B2840" w:rsidRDefault="00032C92" w:rsidP="00FA0A23">
      <w:pPr>
        <w:pStyle w:val="MCDotPoints"/>
      </w:pPr>
      <w:r w:rsidRPr="001B2840">
        <w:t>suitability of dunnage and stillage</w:t>
      </w:r>
    </w:p>
    <w:p w14:paraId="1A21E90A" w14:textId="6393D32A" w:rsidR="001B2840" w:rsidRPr="001B2840" w:rsidRDefault="00032C92" w:rsidP="00FA0A23">
      <w:pPr>
        <w:pStyle w:val="MCDotPoints"/>
      </w:pPr>
      <w:r w:rsidRPr="001B2840">
        <w:t>volume and ullage of liquid loads</w:t>
      </w:r>
    </w:p>
    <w:p w14:paraId="21F5F6C2" w14:textId="0C11F671" w:rsidR="001B2840" w:rsidRPr="001B2840" w:rsidRDefault="00032C92" w:rsidP="00FA0A23">
      <w:pPr>
        <w:pStyle w:val="MCDotPoints"/>
      </w:pPr>
      <w:r w:rsidRPr="001B2840">
        <w:t>centre of gravity of tall loads</w:t>
      </w:r>
    </w:p>
    <w:p w14:paraId="740826F2" w14:textId="20EB5541" w:rsidR="001B2840" w:rsidRPr="001B2840" w:rsidRDefault="00032C92" w:rsidP="00FA0A23">
      <w:pPr>
        <w:pStyle w:val="MCDotPoints"/>
      </w:pPr>
      <w:r w:rsidRPr="001B2840">
        <w:t>rating of anchorage points on items</w:t>
      </w:r>
    </w:p>
    <w:p w14:paraId="77CB1423" w14:textId="48F708DB" w:rsidR="001B2840" w:rsidRPr="001B2840" w:rsidRDefault="00032C92" w:rsidP="00FA0A23">
      <w:pPr>
        <w:pStyle w:val="MCDotPoints"/>
      </w:pPr>
      <w:r w:rsidRPr="001B2840">
        <w:t>density of material and size of particles</w:t>
      </w:r>
    </w:p>
    <w:p w14:paraId="44D0773A" w14:textId="633215E6" w:rsidR="001B2840" w:rsidRPr="001B2840" w:rsidRDefault="00032C92" w:rsidP="00FA0A23">
      <w:pPr>
        <w:pStyle w:val="MCDotPoints"/>
      </w:pPr>
      <w:r w:rsidRPr="001B2840">
        <w:t>recommendations about restraint after partial unloading</w:t>
      </w:r>
    </w:p>
    <w:p w14:paraId="0C7AD74C" w14:textId="0C6FECF7" w:rsidR="001B2840" w:rsidRPr="001B2840" w:rsidRDefault="00032C92" w:rsidP="00FA0A23">
      <w:pPr>
        <w:pStyle w:val="MCDotPoints"/>
      </w:pPr>
      <w:r w:rsidRPr="001B2840">
        <w:t>deta</w:t>
      </w:r>
      <w:r w:rsidR="001B2840" w:rsidRPr="001B2840">
        <w:t>ils of restraint inside shipping containers</w:t>
      </w:r>
    </w:p>
    <w:p w14:paraId="5FA22F50" w14:textId="0EA92E18" w:rsidR="001B2840" w:rsidRPr="001B2840" w:rsidRDefault="001B2840" w:rsidP="0093732F">
      <w:pPr>
        <w:pStyle w:val="MCControl"/>
      </w:pPr>
      <w:bookmarkStart w:id="1093" w:name="_Toc205555806"/>
      <w:bookmarkStart w:id="1094" w:name="_Toc205557104"/>
      <w:r w:rsidRPr="001B2840">
        <w:lastRenderedPageBreak/>
        <w:t>Control: Obtain information about the vehicle allocated to the transport task</w:t>
      </w:r>
      <w:r w:rsidR="001E0ABB">
        <w:t>.</w:t>
      </w:r>
      <w:bookmarkEnd w:id="1093"/>
      <w:bookmarkEnd w:id="1094"/>
    </w:p>
    <w:p w14:paraId="6BFDEC72" w14:textId="77777777" w:rsidR="001B2840" w:rsidRPr="001B2840" w:rsidRDefault="001B2840" w:rsidP="004F019B">
      <w:pPr>
        <w:pStyle w:val="MCBodytext"/>
        <w:spacing w:after="0"/>
      </w:pPr>
      <w:r w:rsidRPr="001B2840">
        <w:t xml:space="preserve">For example: </w:t>
      </w:r>
    </w:p>
    <w:p w14:paraId="0764D032" w14:textId="77777777" w:rsidR="001B2840" w:rsidRPr="001B2840" w:rsidRDefault="001B2840" w:rsidP="00FA0A23">
      <w:pPr>
        <w:pStyle w:val="MCDotPoints"/>
      </w:pPr>
      <w:r w:rsidRPr="001B2840">
        <w:t>axle and gross mass limits</w:t>
      </w:r>
    </w:p>
    <w:p w14:paraId="4193CE87" w14:textId="77777777" w:rsidR="001B2840" w:rsidRPr="001B2840" w:rsidRDefault="001B2840" w:rsidP="00FA0A23">
      <w:pPr>
        <w:pStyle w:val="MCDotPoints"/>
      </w:pPr>
      <w:r w:rsidRPr="001B2840">
        <w:t>dimension limits</w:t>
      </w:r>
    </w:p>
    <w:p w14:paraId="5E66EC01" w14:textId="46285B29" w:rsidR="001B2840" w:rsidRPr="001B2840" w:rsidRDefault="001B2840" w:rsidP="00FA0A23">
      <w:pPr>
        <w:pStyle w:val="MCDotPoints"/>
      </w:pPr>
      <w:r w:rsidRPr="001B2840">
        <w:t>capacity of restrain</w:t>
      </w:r>
      <w:r w:rsidR="007010EA">
        <w:t xml:space="preserve">t equipment </w:t>
      </w:r>
      <w:r w:rsidRPr="001B2840">
        <w:t>such as headboards, gates, curtains or tie rails</w:t>
      </w:r>
    </w:p>
    <w:p w14:paraId="0ECA06AF" w14:textId="77777777" w:rsidR="001B2840" w:rsidRPr="001B2840" w:rsidRDefault="001B2840" w:rsidP="0093732F">
      <w:pPr>
        <w:pStyle w:val="MCControl"/>
      </w:pPr>
      <w:bookmarkStart w:id="1095" w:name="_Toc203409856"/>
      <w:bookmarkStart w:id="1096" w:name="_Toc205555807"/>
      <w:bookmarkStart w:id="1097" w:name="_Toc205557105"/>
      <w:bookmarkEnd w:id="1095"/>
      <w:r w:rsidRPr="001B2840">
        <w:t>Control: Obtain or prepare a loading plan that describes how to place, distribute, arrange or restrain a load for transport.</w:t>
      </w:r>
      <w:bookmarkEnd w:id="1096"/>
      <w:bookmarkEnd w:id="1097"/>
    </w:p>
    <w:p w14:paraId="776F150D" w14:textId="77777777" w:rsidR="001B2840" w:rsidRPr="001B2840" w:rsidRDefault="001B2840" w:rsidP="004F019B">
      <w:pPr>
        <w:pStyle w:val="MCBodytext"/>
        <w:spacing w:after="0"/>
      </w:pPr>
      <w:r w:rsidRPr="001B2840">
        <w:t xml:space="preserve">Considerations include: </w:t>
      </w:r>
    </w:p>
    <w:p w14:paraId="7B879DBD" w14:textId="77777777" w:rsidR="001B2840" w:rsidRPr="001B2840" w:rsidRDefault="001B2840" w:rsidP="00FA0A23">
      <w:pPr>
        <w:pStyle w:val="MCDotPoints"/>
      </w:pPr>
      <w:r w:rsidRPr="001B2840">
        <w:t>ensure the mass (gross and axle) and dimension limits applying to the allocated vehicle are not exceeded</w:t>
      </w:r>
    </w:p>
    <w:p w14:paraId="1CBB4BFB" w14:textId="16A77755" w:rsidR="001B2840" w:rsidRPr="001B2840" w:rsidRDefault="001B2840" w:rsidP="00FA0A23">
      <w:pPr>
        <w:pStyle w:val="MCDotPoints"/>
      </w:pPr>
      <w:r w:rsidRPr="001B2840">
        <w:t xml:space="preserve">ensure loads are restrained in accordance with the </w:t>
      </w:r>
      <w:proofErr w:type="spellStart"/>
      <w:r w:rsidR="00E62716">
        <w:t>HVNL</w:t>
      </w:r>
      <w:proofErr w:type="spellEnd"/>
      <w:r w:rsidR="00E62716">
        <w:t xml:space="preserve"> </w:t>
      </w:r>
      <w:r w:rsidRPr="001B2840">
        <w:t xml:space="preserve">loading requirements and </w:t>
      </w:r>
      <w:r w:rsidR="00C758DF">
        <w:t>l</w:t>
      </w:r>
      <w:r w:rsidRPr="001B2840">
        <w:t xml:space="preserve">oading </w:t>
      </w:r>
      <w:r w:rsidR="00C758DF">
        <w:t>p</w:t>
      </w:r>
      <w:r w:rsidRPr="001B2840">
        <w:t xml:space="preserve">erformance </w:t>
      </w:r>
      <w:r w:rsidR="00C758DF">
        <w:t>s</w:t>
      </w:r>
      <w:r w:rsidRPr="001B2840">
        <w:t>tandards</w:t>
      </w:r>
    </w:p>
    <w:p w14:paraId="585E9A73" w14:textId="14D2004E" w:rsidR="001B2840" w:rsidRPr="001B2840" w:rsidRDefault="001B2840" w:rsidP="00FA0A23">
      <w:pPr>
        <w:pStyle w:val="MCDotPoints"/>
      </w:pPr>
      <w:r w:rsidRPr="001B2840">
        <w:t xml:space="preserve">stillage and dunnage requirements are </w:t>
      </w:r>
      <w:r w:rsidR="00E62716">
        <w:t>identified</w:t>
      </w:r>
      <w:r w:rsidR="00E62716" w:rsidRPr="001B2840">
        <w:t xml:space="preserve"> </w:t>
      </w:r>
      <w:r w:rsidRPr="001B2840">
        <w:t>and described</w:t>
      </w:r>
    </w:p>
    <w:p w14:paraId="40580572" w14:textId="77777777" w:rsidR="001B2840" w:rsidRPr="001B2840" w:rsidRDefault="001B2840" w:rsidP="00FA0A23">
      <w:pPr>
        <w:pStyle w:val="MCDotPoints"/>
      </w:pPr>
      <w:r w:rsidRPr="001B2840">
        <w:t>recommendations for the redistribution and restraint of loads after partial unloading</w:t>
      </w:r>
    </w:p>
    <w:p w14:paraId="0BD5ADD3" w14:textId="646E1A41" w:rsidR="001B2840" w:rsidRPr="001B2840" w:rsidRDefault="001B2840" w:rsidP="00FA0A23">
      <w:pPr>
        <w:pStyle w:val="MCDotPoints"/>
        <w:rPr>
          <w:lang w:val="en-US"/>
        </w:rPr>
      </w:pPr>
      <w:r w:rsidRPr="001B2840">
        <w:rPr>
          <w:lang w:val="en-US"/>
        </w:rPr>
        <w:t xml:space="preserve">for </w:t>
      </w:r>
      <w:r w:rsidR="007C3D4C">
        <w:t>ongoing</w:t>
      </w:r>
      <w:r w:rsidR="007C3D4C" w:rsidRPr="001B2840">
        <w:t xml:space="preserve"> </w:t>
      </w:r>
      <w:r w:rsidRPr="001B2840">
        <w:rPr>
          <w:lang w:val="en-US"/>
        </w:rPr>
        <w:t>pick</w:t>
      </w:r>
      <w:r w:rsidRPr="001B2840">
        <w:t>-</w:t>
      </w:r>
      <w:r w:rsidRPr="001B2840">
        <w:rPr>
          <w:lang w:val="en-US"/>
        </w:rPr>
        <w:t xml:space="preserve">up and delivery operations, consider how the total mass of the load will change with each collection or delivery, and how </w:t>
      </w:r>
      <w:r w:rsidR="00E54B91">
        <w:rPr>
          <w:lang w:val="en-US"/>
        </w:rPr>
        <w:t xml:space="preserve">that will affect axle mass and </w:t>
      </w:r>
      <w:r w:rsidRPr="001B2840">
        <w:rPr>
          <w:lang w:val="en-US"/>
        </w:rPr>
        <w:t xml:space="preserve">load restraint </w:t>
      </w:r>
      <w:r w:rsidR="00F1512D" w:rsidRPr="001B2840">
        <w:rPr>
          <w:lang w:val="en-US"/>
        </w:rPr>
        <w:t>requirements.</w:t>
      </w:r>
      <w:r w:rsidRPr="001B2840">
        <w:rPr>
          <w:lang w:val="en-US"/>
        </w:rPr>
        <w:t xml:space="preserve"> </w:t>
      </w:r>
    </w:p>
    <w:p w14:paraId="7166171D" w14:textId="77777777" w:rsidR="00B649FD" w:rsidRPr="001B2840" w:rsidRDefault="00B649FD" w:rsidP="0093732F">
      <w:pPr>
        <w:pStyle w:val="MCControl"/>
      </w:pPr>
      <w:bookmarkStart w:id="1098" w:name="_Toc205555808"/>
      <w:bookmarkStart w:id="1099" w:name="_Toc205557106"/>
      <w:r w:rsidRPr="001B2840">
        <w:t>Control: Consult with an OEM or professional engineer to identify proper methods for loading, restraining, transporting and unloading a large indivisible item.</w:t>
      </w:r>
      <w:bookmarkEnd w:id="1098"/>
      <w:bookmarkEnd w:id="1099"/>
      <w:r w:rsidRPr="001B2840">
        <w:t xml:space="preserve"> </w:t>
      </w:r>
    </w:p>
    <w:p w14:paraId="1F7A2F1A" w14:textId="77777777" w:rsidR="001B2840" w:rsidRPr="001B2840" w:rsidRDefault="001B2840" w:rsidP="0093732F">
      <w:pPr>
        <w:pStyle w:val="MCControl"/>
      </w:pPr>
      <w:bookmarkStart w:id="1100" w:name="_Toc205555809"/>
      <w:bookmarkStart w:id="1101" w:name="_Toc205557107"/>
      <w:r w:rsidRPr="001B2840">
        <w:t>Control: Load goods onto the vehicle as per the loading plan or relevant policies and procedures or OEM instructions.</w:t>
      </w:r>
      <w:bookmarkEnd w:id="1100"/>
      <w:bookmarkEnd w:id="1101"/>
    </w:p>
    <w:p w14:paraId="65CAB2FD" w14:textId="77777777" w:rsidR="001B2840" w:rsidRPr="001B2840" w:rsidRDefault="001B2840" w:rsidP="0093732F">
      <w:pPr>
        <w:pStyle w:val="MCControl"/>
      </w:pPr>
      <w:bookmarkStart w:id="1102" w:name="_Toc205555810"/>
      <w:bookmarkStart w:id="1103" w:name="_Toc205557108"/>
      <w:r w:rsidRPr="001B2840">
        <w:t>Control: Establish the total mass of the heavy vehicle before it drives on a road.</w:t>
      </w:r>
      <w:bookmarkEnd w:id="1102"/>
      <w:bookmarkEnd w:id="1103"/>
    </w:p>
    <w:p w14:paraId="2C4175FE" w14:textId="4818C59A" w:rsidR="001B2840" w:rsidRPr="001B2840" w:rsidRDefault="00032C92" w:rsidP="00FA0A23">
      <w:pPr>
        <w:pStyle w:val="MCDotPoints"/>
      </w:pPr>
      <w:r w:rsidRPr="001B2840">
        <w:t>calculate the total mass based on the mass of the load, and the vehicle</w:t>
      </w:r>
    </w:p>
    <w:p w14:paraId="66586232" w14:textId="2A3D1E55" w:rsidR="001B2840" w:rsidRPr="001B2840" w:rsidRDefault="00032C92" w:rsidP="00FA0A23">
      <w:pPr>
        <w:pStyle w:val="MCDotPoints"/>
      </w:pPr>
      <w:r w:rsidRPr="001B2840">
        <w:t xml:space="preserve">use a weigh bridge </w:t>
      </w:r>
    </w:p>
    <w:p w14:paraId="67BBF898" w14:textId="690E8535" w:rsidR="001B2840" w:rsidRPr="001B2840" w:rsidRDefault="00032C92" w:rsidP="00FA0A23">
      <w:pPr>
        <w:pStyle w:val="MCDotPoints"/>
      </w:pPr>
      <w:r w:rsidRPr="001B2840">
        <w:t xml:space="preserve">communicate </w:t>
      </w:r>
      <w:r w:rsidR="001B2840" w:rsidRPr="001B2840">
        <w:t>with the driver if the vehicle is fitted with OBM to verify mass</w:t>
      </w:r>
    </w:p>
    <w:p w14:paraId="313CD6A8" w14:textId="4EB643C6" w:rsidR="001B2840" w:rsidRPr="001B2840" w:rsidRDefault="00032C92" w:rsidP="00FA0A23">
      <w:pPr>
        <w:pStyle w:val="MCDotPoints"/>
      </w:pPr>
      <w:r>
        <w:t>l</w:t>
      </w:r>
      <w:r w:rsidR="001B2840" w:rsidRPr="001B2840">
        <w:t>oad commodities up to marked lines indicating volume for commodities of known densit</w:t>
      </w:r>
      <w:r>
        <w:t>y</w:t>
      </w:r>
      <w:r w:rsidR="001B2840" w:rsidRPr="001B2840">
        <w:t xml:space="preserve"> </w:t>
      </w:r>
    </w:p>
    <w:p w14:paraId="0603B30B" w14:textId="77777777" w:rsidR="001B2840" w:rsidRPr="001B2840" w:rsidRDefault="001B2840" w:rsidP="0093732F">
      <w:pPr>
        <w:pStyle w:val="MCControl"/>
      </w:pPr>
      <w:bookmarkStart w:id="1104" w:name="_Toc205555811"/>
      <w:bookmarkStart w:id="1105" w:name="_Toc205557109"/>
      <w:r w:rsidRPr="001B2840">
        <w:t>Control: Ensure the mass of the load does not exceed mass limits for the vehicle.</w:t>
      </w:r>
      <w:bookmarkEnd w:id="1104"/>
      <w:bookmarkEnd w:id="1105"/>
      <w:r w:rsidRPr="001B2840">
        <w:t xml:space="preserve">   </w:t>
      </w:r>
    </w:p>
    <w:p w14:paraId="56F84F76" w14:textId="77777777" w:rsidR="001B2840" w:rsidRPr="001B2840" w:rsidRDefault="001B2840" w:rsidP="0093732F">
      <w:pPr>
        <w:pStyle w:val="MCControl"/>
      </w:pPr>
      <w:bookmarkStart w:id="1106" w:name="_Toc205555812"/>
      <w:bookmarkStart w:id="1107" w:name="_Toc205557110"/>
      <w:r w:rsidRPr="001B2840">
        <w:t>Control: Provide information to the driver before driving commences.</w:t>
      </w:r>
      <w:bookmarkEnd w:id="1106"/>
      <w:bookmarkEnd w:id="1107"/>
      <w:r w:rsidRPr="001B2840">
        <w:t xml:space="preserve">  </w:t>
      </w:r>
    </w:p>
    <w:p w14:paraId="0F0D50FD" w14:textId="77777777" w:rsidR="001B2840" w:rsidRPr="001B2840" w:rsidRDefault="001B2840" w:rsidP="004F019B">
      <w:pPr>
        <w:pStyle w:val="MCBodytext"/>
        <w:spacing w:after="0"/>
      </w:pPr>
      <w:r w:rsidRPr="001B2840">
        <w:t xml:space="preserve">Information should include: </w:t>
      </w:r>
    </w:p>
    <w:p w14:paraId="0CE8BBB3" w14:textId="77777777" w:rsidR="001B2840" w:rsidRPr="001B2840" w:rsidRDefault="001B2840" w:rsidP="00FA0A23">
      <w:pPr>
        <w:pStyle w:val="MCDotPoints"/>
      </w:pPr>
      <w:r w:rsidRPr="001B2840">
        <w:t>the distribution and restraint of the load (or loading plan for the load)</w:t>
      </w:r>
    </w:p>
    <w:p w14:paraId="577587EF" w14:textId="77777777" w:rsidR="001B2840" w:rsidRPr="001B2840" w:rsidRDefault="001B2840" w:rsidP="00FA0A23">
      <w:pPr>
        <w:pStyle w:val="MCDotPoints"/>
      </w:pPr>
      <w:r w:rsidRPr="001B2840">
        <w:t>relevant vehicle masses</w:t>
      </w:r>
    </w:p>
    <w:p w14:paraId="52ECC7B8" w14:textId="77777777" w:rsidR="001B2840" w:rsidRPr="001B2840" w:rsidRDefault="001B2840" w:rsidP="00FA0A23">
      <w:pPr>
        <w:pStyle w:val="MCDotPoints"/>
      </w:pPr>
      <w:r w:rsidRPr="001B2840">
        <w:t>recommendations or plans for redistribution and restraint after partial unloading</w:t>
      </w:r>
    </w:p>
    <w:p w14:paraId="60B6CD43" w14:textId="77777777" w:rsidR="001B2840" w:rsidRPr="001B2840" w:rsidRDefault="001B2840" w:rsidP="00FA0A23">
      <w:pPr>
        <w:pStyle w:val="MCDotPoints"/>
      </w:pPr>
      <w:r w:rsidRPr="001B2840">
        <w:t>unloading plans for the load</w:t>
      </w:r>
    </w:p>
    <w:p w14:paraId="58751E09" w14:textId="791D1805" w:rsidR="000422AE" w:rsidRPr="001B2840" w:rsidRDefault="001B2840" w:rsidP="00915699">
      <w:pPr>
        <w:pStyle w:val="MCControl"/>
      </w:pPr>
      <w:bookmarkStart w:id="1108" w:name="_Toc205555813"/>
      <w:bookmarkStart w:id="1109" w:name="_Toc205557111"/>
      <w:r w:rsidRPr="001B2840">
        <w:t>Control: Reconfigure load distribution</w:t>
      </w:r>
      <w:r w:rsidR="0024079A">
        <w:t>, blocking</w:t>
      </w:r>
      <w:r w:rsidRPr="001B2840">
        <w:t xml:space="preserve"> and restraint following pickup and delivery of part loads, in accordance with the loading plan</w:t>
      </w:r>
      <w:r w:rsidR="00915699">
        <w:rPr>
          <w:rFonts w:eastAsiaTheme="minorHAnsi" w:cstheme="minorBidi"/>
          <w:color w:val="auto"/>
        </w:rPr>
        <w:t>.</w:t>
      </w:r>
      <w:bookmarkEnd w:id="1108"/>
      <w:bookmarkEnd w:id="1109"/>
    </w:p>
    <w:p w14:paraId="55FDB4A6" w14:textId="77777777" w:rsidR="00295546" w:rsidRDefault="00295546" w:rsidP="0079422F">
      <w:pPr>
        <w:pStyle w:val="MCControl"/>
      </w:pPr>
      <w:bookmarkStart w:id="1110" w:name="_Toc205555814"/>
      <w:bookmarkStart w:id="1111" w:name="_Toc205557112"/>
      <w:bookmarkStart w:id="1112" w:name="_Toc203409464"/>
      <w:r w:rsidRPr="0079422F">
        <w:rPr>
          <w:rStyle w:val="MCControlChar"/>
          <w:rFonts w:asciiTheme="minorHAnsi" w:hAnsiTheme="minorHAnsi"/>
          <w:b/>
          <w:bCs/>
          <w:sz w:val="24"/>
          <w:szCs w:val="24"/>
        </w:rPr>
        <w:t>Control: Empower employees, including drivers, to refuse to work with or transport loads that are unsafe</w:t>
      </w:r>
      <w:r w:rsidRPr="0079422F">
        <w:t>.</w:t>
      </w:r>
      <w:bookmarkEnd w:id="1110"/>
      <w:bookmarkEnd w:id="1111"/>
      <w:r w:rsidRPr="0079422F">
        <w:t xml:space="preserve">  </w:t>
      </w:r>
    </w:p>
    <w:p w14:paraId="45232BA1" w14:textId="6E137414" w:rsidR="00104036" w:rsidRDefault="00104036" w:rsidP="0079422F">
      <w:pPr>
        <w:pStyle w:val="MCControl"/>
      </w:pPr>
      <w:bookmarkStart w:id="1113" w:name="_Toc205555815"/>
      <w:bookmarkStart w:id="1114" w:name="_Toc205557113"/>
      <w:r>
        <w:t>Resources for Loading</w:t>
      </w:r>
      <w:r w:rsidR="00967822">
        <w:t>:</w:t>
      </w:r>
      <w:bookmarkEnd w:id="1113"/>
      <w:bookmarkEnd w:id="1114"/>
    </w:p>
    <w:p w14:paraId="36233E3D" w14:textId="798F4A16" w:rsidR="00FA3469" w:rsidRPr="00FA3469" w:rsidRDefault="00104036" w:rsidP="00874471">
      <w:pPr>
        <w:pStyle w:val="MCBodytext"/>
        <w:numPr>
          <w:ilvl w:val="0"/>
          <w:numId w:val="50"/>
        </w:numPr>
      </w:pPr>
      <w:r>
        <w:lastRenderedPageBreak/>
        <w:t>NHVR</w:t>
      </w:r>
      <w:r w:rsidR="000D78FE">
        <w:t xml:space="preserve"> has </w:t>
      </w:r>
      <w:r w:rsidR="001D7C1E">
        <w:t>published</w:t>
      </w:r>
      <w:r>
        <w:t xml:space="preserve"> Regulatory Advice on </w:t>
      </w:r>
      <w:hyperlink r:id="rId108" w:history="1">
        <w:r w:rsidR="00FA3469" w:rsidRPr="001D7C1E">
          <w:rPr>
            <w:rStyle w:val="Hyperlink"/>
          </w:rPr>
          <w:t>Managing the risk of a light or empty lead trailer in a laden B-double</w:t>
        </w:r>
      </w:hyperlink>
      <w:r w:rsidR="001D7C1E">
        <w:rPr>
          <w:rStyle w:val="EndnoteReference"/>
        </w:rPr>
        <w:endnoteReference w:id="100"/>
      </w:r>
      <w:r w:rsidR="000D78FE">
        <w:t xml:space="preserve">. </w:t>
      </w:r>
    </w:p>
    <w:p w14:paraId="43B9F7D7" w14:textId="1690AE56" w:rsidR="001B2840" w:rsidRDefault="004D4AEE" w:rsidP="00874471">
      <w:pPr>
        <w:pStyle w:val="MCActivity"/>
      </w:pPr>
      <w:bookmarkStart w:id="1115" w:name="_Ref205359075"/>
      <w:bookmarkStart w:id="1116" w:name="_Toc205555816"/>
      <w:bookmarkStart w:id="1117" w:name="_Toc205557114"/>
      <w:bookmarkStart w:id="1118" w:name="_Toc205794593"/>
      <w:r>
        <w:t xml:space="preserve">Activity: </w:t>
      </w:r>
      <w:r w:rsidR="001B2840" w:rsidRPr="001B2840">
        <w:t>Restraining loads</w:t>
      </w:r>
      <w:bookmarkEnd w:id="1112"/>
      <w:bookmarkEnd w:id="1115"/>
      <w:bookmarkEnd w:id="1116"/>
      <w:bookmarkEnd w:id="1117"/>
      <w:bookmarkEnd w:id="1118"/>
    </w:p>
    <w:p w14:paraId="06999690" w14:textId="778E51AA" w:rsidR="00FC60E2" w:rsidRPr="00FC60E2" w:rsidRDefault="00E50401" w:rsidP="00D13661">
      <w:pPr>
        <w:pStyle w:val="MCBodytext"/>
      </w:pPr>
      <w:r>
        <w:t xml:space="preserve">The loss of loads or partial loads is a </w:t>
      </w:r>
      <w:r w:rsidR="0006125F">
        <w:t xml:space="preserve">critical safety risk to road users. </w:t>
      </w:r>
      <w:r w:rsidR="00B856AB">
        <w:t xml:space="preserve">Care </w:t>
      </w:r>
      <w:r w:rsidR="003843CC">
        <w:t>must</w:t>
      </w:r>
      <w:r w:rsidR="00B856AB">
        <w:t xml:space="preserve"> be taken to restrain </w:t>
      </w:r>
      <w:r w:rsidR="001415A2">
        <w:t xml:space="preserve">equipment and objects </w:t>
      </w:r>
      <w:r w:rsidR="000049E1">
        <w:t xml:space="preserve">carried with the vehicle, and components of the vehicle itself.  </w:t>
      </w:r>
      <w:r w:rsidR="00FB3B29">
        <w:t>Adequate r</w:t>
      </w:r>
      <w:r w:rsidR="000F7338">
        <w:t xml:space="preserve">estraint of </w:t>
      </w:r>
      <w:r w:rsidR="00FB3B29">
        <w:t>substances</w:t>
      </w:r>
      <w:r w:rsidR="000F7338">
        <w:t xml:space="preserve"> inside tippers and tankers </w:t>
      </w:r>
      <w:r w:rsidR="00FB3B29">
        <w:t>is</w:t>
      </w:r>
      <w:r w:rsidR="000A24DB">
        <w:t xml:space="preserve"> </w:t>
      </w:r>
      <w:r w:rsidR="009703F2">
        <w:t xml:space="preserve">important for improving </w:t>
      </w:r>
      <w:r w:rsidR="0085158E">
        <w:t>vehicle stability</w:t>
      </w:r>
      <w:r w:rsidR="000A24DB">
        <w:t>.</w:t>
      </w:r>
      <w:r w:rsidR="0085158E">
        <w:t xml:space="preserve"> </w:t>
      </w:r>
    </w:p>
    <w:p w14:paraId="7BBEC99D" w14:textId="02FF00EA" w:rsidR="001B2840" w:rsidRPr="001B2840" w:rsidRDefault="001B2840" w:rsidP="0093732F">
      <w:pPr>
        <w:pStyle w:val="MCControl"/>
      </w:pPr>
      <w:bookmarkStart w:id="1119" w:name="_Toc205555817"/>
      <w:bookmarkStart w:id="1120" w:name="_Toc205557115"/>
      <w:r w:rsidRPr="001B2840">
        <w:t xml:space="preserve">Control: Provide load restraint equipment with sufficient capacity for its </w:t>
      </w:r>
      <w:r w:rsidR="001F2A0F">
        <w:t>purpose.</w:t>
      </w:r>
      <w:bookmarkEnd w:id="1119"/>
      <w:bookmarkEnd w:id="1120"/>
      <w:r w:rsidR="001F2A0F">
        <w:t xml:space="preserve"> </w:t>
      </w:r>
    </w:p>
    <w:p w14:paraId="61497741" w14:textId="0B5A0891" w:rsidR="001B2840" w:rsidRPr="001B2840" w:rsidRDefault="001B2840" w:rsidP="00FA0A23">
      <w:r w:rsidRPr="00C24F66">
        <w:rPr>
          <w:sz w:val="24"/>
          <w:szCs w:val="24"/>
        </w:rPr>
        <w:t>Refer to Australian Standard</w:t>
      </w:r>
      <w:r w:rsidR="00C24F66" w:rsidRPr="00C24F66">
        <w:rPr>
          <w:sz w:val="24"/>
          <w:szCs w:val="24"/>
        </w:rPr>
        <w:t>s</w:t>
      </w:r>
      <w:r w:rsidRPr="00C24F66">
        <w:rPr>
          <w:sz w:val="24"/>
          <w:szCs w:val="24"/>
        </w:rPr>
        <w:t xml:space="preserve"> and</w:t>
      </w:r>
      <w:r w:rsidR="00C24F66" w:rsidRPr="00C24F66">
        <w:rPr>
          <w:sz w:val="24"/>
          <w:szCs w:val="24"/>
        </w:rPr>
        <w:t xml:space="preserve"> the</w:t>
      </w:r>
      <w:r w:rsidRPr="00C24F66">
        <w:rPr>
          <w:sz w:val="24"/>
          <w:szCs w:val="24"/>
        </w:rPr>
        <w:t xml:space="preserve"> </w:t>
      </w:r>
      <w:hyperlink r:id="rId109" w:history="1">
        <w:r w:rsidR="00C24F66" w:rsidRPr="003124C5">
          <w:rPr>
            <w:rStyle w:val="Hyperlink"/>
            <w:sz w:val="24"/>
            <w:szCs w:val="24"/>
          </w:rPr>
          <w:t>Load Restraint Guide 2025</w:t>
        </w:r>
      </w:hyperlink>
      <w:r w:rsidR="008B0201">
        <w:rPr>
          <w:rStyle w:val="EndnoteReference"/>
        </w:rPr>
        <w:endnoteReference w:id="101"/>
      </w:r>
      <w:r w:rsidR="001E0ABB">
        <w:t>.</w:t>
      </w:r>
    </w:p>
    <w:p w14:paraId="5A70F61E" w14:textId="6A758CFD" w:rsidR="001B2840" w:rsidRPr="004B5155" w:rsidRDefault="001B2840" w:rsidP="0093732F">
      <w:pPr>
        <w:pStyle w:val="MCControl"/>
      </w:pPr>
      <w:bookmarkStart w:id="1121" w:name="_Toc205555818"/>
      <w:bookmarkStart w:id="1122" w:name="_Toc205557116"/>
      <w:r w:rsidRPr="004B5155">
        <w:t>Control: Periodically check the integrity of lashing and restraint equipment in accordance with OEM requirements</w:t>
      </w:r>
      <w:r w:rsidR="003843CC">
        <w:t xml:space="preserve"> and Australian Standards</w:t>
      </w:r>
      <w:r w:rsidRPr="004B5155">
        <w:t>.</w:t>
      </w:r>
      <w:bookmarkEnd w:id="1121"/>
      <w:bookmarkEnd w:id="1122"/>
    </w:p>
    <w:p w14:paraId="4EB4C79D" w14:textId="77777777" w:rsidR="00DF1904" w:rsidRPr="001B2840" w:rsidRDefault="00DF1904" w:rsidP="0093732F">
      <w:pPr>
        <w:pStyle w:val="MCControl"/>
      </w:pPr>
      <w:bookmarkStart w:id="1123" w:name="_Toc205555819"/>
      <w:bookmarkStart w:id="1124" w:name="_Toc205557117"/>
      <w:r w:rsidRPr="001B2840">
        <w:t>Control: Ensure headboards, gates, curtains, tie rails, and other vehicle components used to restrain loads are designed and constructed to withstand the forces applied to them.</w:t>
      </w:r>
      <w:bookmarkEnd w:id="1123"/>
      <w:bookmarkEnd w:id="1124"/>
    </w:p>
    <w:p w14:paraId="16AD3F0C" w14:textId="77777777" w:rsidR="001B2840" w:rsidRPr="001B2840" w:rsidRDefault="001B2840" w:rsidP="0093732F">
      <w:pPr>
        <w:pStyle w:val="MCControl"/>
      </w:pPr>
      <w:bookmarkStart w:id="1125" w:name="_Toc205555820"/>
      <w:bookmarkStart w:id="1126" w:name="_Toc205557118"/>
      <w:r w:rsidRPr="001B2840">
        <w:t>Control: Provide training to employees about how to restrain loads safely.</w:t>
      </w:r>
      <w:bookmarkEnd w:id="1125"/>
      <w:bookmarkEnd w:id="1126"/>
    </w:p>
    <w:p w14:paraId="0F5861DD" w14:textId="77777777" w:rsidR="001B2840" w:rsidRPr="001B2840" w:rsidRDefault="001B2840" w:rsidP="004F019B">
      <w:pPr>
        <w:pStyle w:val="MCBodytext"/>
        <w:spacing w:after="0"/>
      </w:pPr>
      <w:r w:rsidRPr="001B2840">
        <w:t>Training should include:</w:t>
      </w:r>
    </w:p>
    <w:p w14:paraId="4CAF1F18" w14:textId="0F9F1A63" w:rsidR="001B2840" w:rsidRPr="001B2840" w:rsidRDefault="00032C92" w:rsidP="00FA0A23">
      <w:pPr>
        <w:pStyle w:val="MCDotPoints"/>
      </w:pPr>
      <w:r>
        <w:t>me</w:t>
      </w:r>
      <w:r w:rsidR="001B2840" w:rsidRPr="001B2840">
        <w:t xml:space="preserve">aning of the </w:t>
      </w:r>
      <w:proofErr w:type="spellStart"/>
      <w:r w:rsidR="003843CC">
        <w:t>HVNL</w:t>
      </w:r>
      <w:proofErr w:type="spellEnd"/>
      <w:r w:rsidR="003843CC">
        <w:t xml:space="preserve"> </w:t>
      </w:r>
      <w:r w:rsidR="004C3F41">
        <w:t>l</w:t>
      </w:r>
      <w:r w:rsidR="001B2840" w:rsidRPr="001B2840">
        <w:t xml:space="preserve">oading </w:t>
      </w:r>
      <w:r w:rsidR="004C3F41">
        <w:t>r</w:t>
      </w:r>
      <w:r w:rsidR="001B2840" w:rsidRPr="001B2840">
        <w:t xml:space="preserve">equirements and </w:t>
      </w:r>
      <w:r w:rsidR="004C3F41">
        <w:t>l</w:t>
      </w:r>
      <w:r w:rsidR="001B2840" w:rsidRPr="001B2840">
        <w:t xml:space="preserve">oading </w:t>
      </w:r>
      <w:r w:rsidR="004C3F41">
        <w:t>p</w:t>
      </w:r>
      <w:r w:rsidR="001B2840" w:rsidRPr="001B2840">
        <w:t xml:space="preserve">erformance </w:t>
      </w:r>
      <w:r w:rsidR="004C3F41">
        <w:t>s</w:t>
      </w:r>
      <w:r w:rsidR="001B2840" w:rsidRPr="001B2840">
        <w:t>tandards</w:t>
      </w:r>
    </w:p>
    <w:p w14:paraId="7548C451" w14:textId="1D95816E" w:rsidR="001B2840" w:rsidRPr="001B2840" w:rsidRDefault="00032C92" w:rsidP="00FA0A23">
      <w:pPr>
        <w:pStyle w:val="MCDotPoints"/>
      </w:pPr>
      <w:r w:rsidRPr="001B2840">
        <w:t xml:space="preserve">how to interpret and use loading plans </w:t>
      </w:r>
    </w:p>
    <w:p w14:paraId="03A04726" w14:textId="277B6662" w:rsidR="001B2840" w:rsidRPr="001B2840" w:rsidRDefault="00032C92" w:rsidP="00FA0A23">
      <w:pPr>
        <w:pStyle w:val="MCDotPoints"/>
      </w:pPr>
      <w:r w:rsidRPr="001B2840">
        <w:t>correct use of load restraint equipment</w:t>
      </w:r>
    </w:p>
    <w:p w14:paraId="36D629B0" w14:textId="39AC3504" w:rsidR="001B2840" w:rsidRPr="001B2840" w:rsidRDefault="00032C92" w:rsidP="00FA0A23">
      <w:pPr>
        <w:pStyle w:val="MCDotPoints"/>
      </w:pPr>
      <w:r w:rsidRPr="001B2840">
        <w:t>difference between tie-down and direct restraint</w:t>
      </w:r>
    </w:p>
    <w:p w14:paraId="510A1735" w14:textId="61F3AEFB" w:rsidR="001B2840" w:rsidRPr="001B2840" w:rsidRDefault="00032C92" w:rsidP="00FA0A23">
      <w:pPr>
        <w:pStyle w:val="MCDotPoints"/>
      </w:pPr>
      <w:r w:rsidRPr="001B2840">
        <w:t>co-efficient of friction and lashing angles</w:t>
      </w:r>
    </w:p>
    <w:p w14:paraId="0B293708" w14:textId="0F410EA4" w:rsidR="001B2840" w:rsidRPr="001B2840" w:rsidRDefault="00032C92" w:rsidP="00FA0A23">
      <w:pPr>
        <w:pStyle w:val="MCDotPoints"/>
      </w:pPr>
      <w:r w:rsidRPr="001B2840">
        <w:t>ca</w:t>
      </w:r>
      <w:r w:rsidR="001B2840" w:rsidRPr="001B2840">
        <w:t xml:space="preserve">lculating lashing requirements using the </w:t>
      </w:r>
      <w:hyperlink r:id="rId110" w:history="1">
        <w:r w:rsidR="001B2840" w:rsidRPr="00F925A8">
          <w:rPr>
            <w:rStyle w:val="Hyperlink"/>
          </w:rPr>
          <w:t>Load Restraint Guide</w:t>
        </w:r>
        <w:r w:rsidR="001116C3">
          <w:rPr>
            <w:rStyle w:val="Hyperlink"/>
          </w:rPr>
          <w:t xml:space="preserve"> 2025</w:t>
        </w:r>
      </w:hyperlink>
      <w:r w:rsidR="00F925A8">
        <w:rPr>
          <w:rStyle w:val="EndnoteReference"/>
        </w:rPr>
        <w:endnoteReference w:id="102"/>
      </w:r>
    </w:p>
    <w:p w14:paraId="4730DB2A" w14:textId="68A73BBD" w:rsidR="001B2840" w:rsidRPr="001B2840" w:rsidRDefault="00032C92" w:rsidP="00FA0A23">
      <w:pPr>
        <w:pStyle w:val="MCDotPoints"/>
      </w:pPr>
      <w:r>
        <w:t>p</w:t>
      </w:r>
      <w:r w:rsidR="001B2840" w:rsidRPr="001B2840">
        <w:t>olicies or procedures to follow to safely restrain loads</w:t>
      </w:r>
    </w:p>
    <w:p w14:paraId="15AF3150" w14:textId="77777777" w:rsidR="001E7A41" w:rsidRPr="001B2840" w:rsidRDefault="001E7A41" w:rsidP="0093732F">
      <w:pPr>
        <w:pStyle w:val="MCControl"/>
      </w:pPr>
      <w:bookmarkStart w:id="1127" w:name="_Toc205555821"/>
      <w:bookmarkStart w:id="1128" w:name="_Toc205557119"/>
      <w:r w:rsidRPr="001B2840">
        <w:t>Control: Ensure employees have ready access to the information or resources required to restrain loads safely.</w:t>
      </w:r>
      <w:bookmarkEnd w:id="1127"/>
      <w:bookmarkEnd w:id="1128"/>
      <w:r w:rsidRPr="001B2840">
        <w:t> </w:t>
      </w:r>
    </w:p>
    <w:p w14:paraId="7D037B5D" w14:textId="1BEA9567" w:rsidR="001E7A41" w:rsidRPr="003124C5" w:rsidRDefault="001E7A41" w:rsidP="001E7A41">
      <w:pPr>
        <w:rPr>
          <w:sz w:val="24"/>
          <w:szCs w:val="24"/>
        </w:rPr>
      </w:pPr>
      <w:r w:rsidRPr="003124C5">
        <w:rPr>
          <w:sz w:val="24"/>
          <w:szCs w:val="24"/>
        </w:rPr>
        <w:t xml:space="preserve">For example: </w:t>
      </w:r>
      <w:hyperlink r:id="rId111" w:history="1">
        <w:r w:rsidR="00FB1AF2">
          <w:rPr>
            <w:rStyle w:val="Hyperlink"/>
            <w:sz w:val="24"/>
            <w:szCs w:val="24"/>
          </w:rPr>
          <w:t xml:space="preserve">the </w:t>
        </w:r>
        <w:r w:rsidR="00F925A8">
          <w:rPr>
            <w:rStyle w:val="Hyperlink"/>
            <w:sz w:val="24"/>
            <w:szCs w:val="24"/>
          </w:rPr>
          <w:t>Load Restraint Guide</w:t>
        </w:r>
        <w:r w:rsidR="001116C3">
          <w:rPr>
            <w:rStyle w:val="Hyperlink"/>
            <w:sz w:val="24"/>
            <w:szCs w:val="24"/>
          </w:rPr>
          <w:t xml:space="preserve"> 2025</w:t>
        </w:r>
      </w:hyperlink>
      <w:r w:rsidR="00233A64">
        <w:rPr>
          <w:rStyle w:val="EndnoteReference"/>
        </w:rPr>
        <w:endnoteReference w:id="103"/>
      </w:r>
      <w:r w:rsidRPr="003124C5">
        <w:rPr>
          <w:sz w:val="24"/>
          <w:szCs w:val="24"/>
        </w:rPr>
        <w:t xml:space="preserve"> and other reference material such as loading </w:t>
      </w:r>
      <w:r w:rsidR="00E77A34">
        <w:rPr>
          <w:sz w:val="24"/>
          <w:szCs w:val="24"/>
        </w:rPr>
        <w:t xml:space="preserve">plans or </w:t>
      </w:r>
      <w:r w:rsidRPr="003124C5">
        <w:rPr>
          <w:sz w:val="24"/>
          <w:szCs w:val="24"/>
        </w:rPr>
        <w:t>guides.</w:t>
      </w:r>
    </w:p>
    <w:p w14:paraId="343E31B0" w14:textId="77777777" w:rsidR="001B2840" w:rsidRPr="001B2840" w:rsidRDefault="001B2840" w:rsidP="0093732F">
      <w:pPr>
        <w:pStyle w:val="MCControl"/>
      </w:pPr>
      <w:bookmarkStart w:id="1129" w:name="_Toc205555822"/>
      <w:bookmarkStart w:id="1130" w:name="_Toc205557120"/>
      <w:r w:rsidRPr="001B2840">
        <w:t>Control: Develop loading plans, or a load restraint system, for common or repeated load types.</w:t>
      </w:r>
      <w:bookmarkEnd w:id="1129"/>
      <w:bookmarkEnd w:id="1130"/>
    </w:p>
    <w:p w14:paraId="5104EA14" w14:textId="6A52A86E" w:rsidR="001B2840" w:rsidRPr="001B2840" w:rsidRDefault="001B2840" w:rsidP="00FA0A23">
      <w:pPr>
        <w:pStyle w:val="MCBodytext"/>
      </w:pPr>
      <w:r w:rsidRPr="001B2840">
        <w:t xml:space="preserve">A load restraint system should be designed and certified by an engineer as meeting the </w:t>
      </w:r>
      <w:proofErr w:type="spellStart"/>
      <w:r w:rsidR="00E77A34">
        <w:t>HVNL</w:t>
      </w:r>
      <w:proofErr w:type="spellEnd"/>
      <w:r w:rsidR="00E77A34">
        <w:t xml:space="preserve"> </w:t>
      </w:r>
      <w:r w:rsidR="004C3F41">
        <w:t>l</w:t>
      </w:r>
      <w:r w:rsidRPr="001B2840">
        <w:t xml:space="preserve">oading </w:t>
      </w:r>
      <w:r w:rsidR="004C3F41">
        <w:t>p</w:t>
      </w:r>
      <w:r w:rsidRPr="001B2840">
        <w:t xml:space="preserve">erformance </w:t>
      </w:r>
      <w:r w:rsidR="004C3F41">
        <w:t>s</w:t>
      </w:r>
      <w:r w:rsidRPr="001B2840">
        <w:t xml:space="preserve">tandards. Consider whether specialist engineering advice is also required when designing loading plans. </w:t>
      </w:r>
    </w:p>
    <w:p w14:paraId="4494E37F" w14:textId="4E20152F" w:rsidR="001B2840" w:rsidRPr="001B2840" w:rsidRDefault="001B2840" w:rsidP="00FA0A23">
      <w:pPr>
        <w:pStyle w:val="MCBodytext"/>
      </w:pPr>
      <w:r w:rsidRPr="001B2840">
        <w:t>Manufacturers or suppliers of large, heavy items of plant</w:t>
      </w:r>
      <w:r w:rsidR="009444B9">
        <w:t>,</w:t>
      </w:r>
      <w:r w:rsidRPr="001B2840">
        <w:t xml:space="preserve"> equipment </w:t>
      </w:r>
      <w:r w:rsidR="00570CFF">
        <w:t xml:space="preserve">or fabricated steel structures </w:t>
      </w:r>
      <w:r w:rsidR="00E11375">
        <w:t xml:space="preserve">should </w:t>
      </w:r>
      <w:r w:rsidR="00A020F5">
        <w:t xml:space="preserve">consider load restraint in the design and manufacturing process and </w:t>
      </w:r>
      <w:r w:rsidR="00E11375">
        <w:t>incorporate rated restraint attachment points</w:t>
      </w:r>
      <w:r w:rsidR="00A020F5">
        <w:t xml:space="preserve">. </w:t>
      </w:r>
      <w:r w:rsidR="00A71278">
        <w:t xml:space="preserve">They </w:t>
      </w:r>
      <w:r w:rsidRPr="001B2840">
        <w:t xml:space="preserve">should </w:t>
      </w:r>
      <w:r w:rsidR="00A71278">
        <w:t xml:space="preserve">also </w:t>
      </w:r>
      <w:r w:rsidRPr="001B2840">
        <w:t xml:space="preserve">develop and supply loading plans for these items, to ensure </w:t>
      </w:r>
      <w:r w:rsidR="00E824E0">
        <w:t xml:space="preserve">they are correctly and </w:t>
      </w:r>
      <w:r w:rsidRPr="001B2840">
        <w:t>consisten</w:t>
      </w:r>
      <w:r w:rsidR="00E824E0">
        <w:t>tly restrained</w:t>
      </w:r>
      <w:r w:rsidR="00313F14">
        <w:t>.</w:t>
      </w:r>
      <w:r w:rsidR="00570CFF">
        <w:t xml:space="preserve"> </w:t>
      </w:r>
    </w:p>
    <w:p w14:paraId="748C47F6" w14:textId="77777777" w:rsidR="00685269" w:rsidRPr="001B2840" w:rsidRDefault="00685269" w:rsidP="0093732F">
      <w:pPr>
        <w:pStyle w:val="MCControl"/>
      </w:pPr>
      <w:bookmarkStart w:id="1131" w:name="_Toc205555823"/>
      <w:bookmarkStart w:id="1132" w:name="_Toc205557121"/>
      <w:r w:rsidRPr="001B2840">
        <w:t>Control: Ensure loads are restrained in accordance with loading plans or relevant policies and procedures.</w:t>
      </w:r>
      <w:bookmarkEnd w:id="1131"/>
      <w:bookmarkEnd w:id="1132"/>
      <w:r w:rsidRPr="001B2840">
        <w:t xml:space="preserve"> </w:t>
      </w:r>
    </w:p>
    <w:p w14:paraId="38795510" w14:textId="66876528" w:rsidR="00E95C2B" w:rsidRPr="001B2840" w:rsidRDefault="00E95C2B" w:rsidP="0093732F">
      <w:pPr>
        <w:pStyle w:val="MCControl"/>
      </w:pPr>
      <w:bookmarkStart w:id="1133" w:name="_Toc205555824"/>
      <w:bookmarkStart w:id="1134" w:name="_Toc205557122"/>
      <w:r w:rsidRPr="001B2840">
        <w:lastRenderedPageBreak/>
        <w:t>Control: Ensure all loads are restrained using the correct type of restraint</w:t>
      </w:r>
      <w:r w:rsidR="0041316E">
        <w:t xml:space="preserve"> equipment or method</w:t>
      </w:r>
      <w:r w:rsidRPr="001B2840">
        <w:t>.</w:t>
      </w:r>
      <w:bookmarkEnd w:id="1133"/>
      <w:bookmarkEnd w:id="1134"/>
    </w:p>
    <w:p w14:paraId="13F6DDC4" w14:textId="77777777" w:rsidR="00041D06" w:rsidRPr="001B2840" w:rsidRDefault="00041D06" w:rsidP="0093732F">
      <w:pPr>
        <w:pStyle w:val="MCControl"/>
      </w:pPr>
      <w:bookmarkStart w:id="1135" w:name="_Toc205555825"/>
      <w:bookmarkStart w:id="1136" w:name="_Toc205557123"/>
      <w:r w:rsidRPr="001B2840">
        <w:t>Control: Use containers, bins, cages, vessels suitable for the size of the goods or particles being transported, and that have sufficient strength to contain the load.</w:t>
      </w:r>
      <w:bookmarkEnd w:id="1135"/>
      <w:bookmarkEnd w:id="1136"/>
      <w:r w:rsidRPr="001B2840">
        <w:t xml:space="preserve"> </w:t>
      </w:r>
    </w:p>
    <w:p w14:paraId="25A0ECBA" w14:textId="2D09DFD1" w:rsidR="00B807CD" w:rsidRPr="001B2840" w:rsidRDefault="00B807CD" w:rsidP="0093732F">
      <w:pPr>
        <w:pStyle w:val="MCControl"/>
      </w:pPr>
      <w:bookmarkStart w:id="1137" w:name="_Toc205555826"/>
      <w:bookmarkStart w:id="1138" w:name="_Toc205557124"/>
      <w:r w:rsidRPr="001B2840">
        <w:t>Control: Ensure the lids and closures for all storage compartments, and fastenings for removable equipment, are checked and secure prior to road travel.</w:t>
      </w:r>
      <w:bookmarkEnd w:id="1137"/>
      <w:bookmarkEnd w:id="1138"/>
    </w:p>
    <w:p w14:paraId="1B6C6541" w14:textId="77777777" w:rsidR="00B807CD" w:rsidRPr="001B2840" w:rsidRDefault="00B807CD" w:rsidP="0093732F">
      <w:pPr>
        <w:pStyle w:val="MCControl"/>
      </w:pPr>
      <w:bookmarkStart w:id="1139" w:name="_Toc205555827"/>
      <w:bookmarkStart w:id="1140" w:name="_Toc205557125"/>
      <w:r w:rsidRPr="001B2840">
        <w:t>Control: Ensure all moveable plant fitted to the vehicle is properly secured and restrained prior to road travel.</w:t>
      </w:r>
      <w:bookmarkEnd w:id="1139"/>
      <w:bookmarkEnd w:id="1140"/>
    </w:p>
    <w:p w14:paraId="304DA22B" w14:textId="700281F4" w:rsidR="00B807CD" w:rsidRPr="001B2840" w:rsidRDefault="00B807CD" w:rsidP="00B807CD">
      <w:pPr>
        <w:pStyle w:val="MCBodytext"/>
      </w:pPr>
      <w:r w:rsidRPr="001B2840">
        <w:t>For example:</w:t>
      </w:r>
      <w:r w:rsidR="004F019B">
        <w:t xml:space="preserve"> </w:t>
      </w:r>
      <w:r w:rsidRPr="001B2840">
        <w:t xml:space="preserve">Concrete pump booms, vacuum truck hoses, truck mounted crane booms, amusement ride components, concrete agitator chutes, mobile crane hooks and auxiliary equipment, outrigger legs. </w:t>
      </w:r>
    </w:p>
    <w:p w14:paraId="38B6F7CC" w14:textId="15A4A968" w:rsidR="003D5122" w:rsidRPr="001B2840" w:rsidRDefault="003D5122" w:rsidP="0093732F">
      <w:pPr>
        <w:pStyle w:val="MCControl"/>
      </w:pPr>
      <w:bookmarkStart w:id="1141" w:name="_Toc205555828"/>
      <w:bookmarkStart w:id="1142" w:name="_Toc205557126"/>
      <w:r w:rsidRPr="001B2840">
        <w:t xml:space="preserve">Control: Ensure tanks or vessels used to transport bulk liquid loads are full, or empty, </w:t>
      </w:r>
      <w:r w:rsidR="0013581F">
        <w:t>during transport</w:t>
      </w:r>
      <w:r w:rsidRPr="001B2840">
        <w:t>.</w:t>
      </w:r>
      <w:bookmarkEnd w:id="1141"/>
      <w:bookmarkEnd w:id="1142"/>
    </w:p>
    <w:p w14:paraId="5E4D12A4" w14:textId="77777777" w:rsidR="003D5122" w:rsidRPr="001B2840" w:rsidRDefault="003D5122" w:rsidP="003D5122">
      <w:pPr>
        <w:pStyle w:val="MCBodytext"/>
      </w:pPr>
      <w:r w:rsidRPr="001B2840">
        <w:t>By doing this, the effect of fluid slosh is greatly reduced, so that the distribution of the liquid remains largely unchanged when driving.</w:t>
      </w:r>
    </w:p>
    <w:p w14:paraId="593B5A14" w14:textId="77777777" w:rsidR="003D5122" w:rsidRPr="001B2840" w:rsidRDefault="003D5122" w:rsidP="0093732F">
      <w:pPr>
        <w:pStyle w:val="MCControl"/>
      </w:pPr>
      <w:bookmarkStart w:id="1143" w:name="_Toc205555829"/>
      <w:bookmarkStart w:id="1144" w:name="_Toc205557127"/>
      <w:r w:rsidRPr="001B2840">
        <w:t>Control: For tankers with multiple compartments, fill each compartment fully, or empty each compartment fully, before filling or emptying another compartment.</w:t>
      </w:r>
      <w:bookmarkEnd w:id="1143"/>
      <w:bookmarkEnd w:id="1144"/>
    </w:p>
    <w:p w14:paraId="54FB96B8" w14:textId="77777777" w:rsidR="003D5122" w:rsidRDefault="003D5122" w:rsidP="003D5122">
      <w:pPr>
        <w:pStyle w:val="MCBodytext"/>
      </w:pPr>
      <w:r w:rsidRPr="001B2840">
        <w:t xml:space="preserve">If possible, leave only one compartment with a partial load. </w:t>
      </w:r>
    </w:p>
    <w:p w14:paraId="0BEA5973" w14:textId="5DE0221F" w:rsidR="0021619B" w:rsidRPr="001B2840" w:rsidRDefault="0021619B" w:rsidP="003D5122">
      <w:pPr>
        <w:pStyle w:val="MCBodytext"/>
      </w:pPr>
      <w:r>
        <w:t xml:space="preserve">See advice from the </w:t>
      </w:r>
      <w:r w:rsidR="00623A2F">
        <w:t xml:space="preserve">National Road Safety Partnership Program about </w:t>
      </w:r>
      <w:hyperlink r:id="rId112" w:history="1">
        <w:r w:rsidR="00623A2F" w:rsidRPr="00BE2361">
          <w:rPr>
            <w:rStyle w:val="Hyperlink"/>
          </w:rPr>
          <w:t>min</w:t>
        </w:r>
        <w:bookmarkStart w:id="1145" w:name="_Hlt205461510"/>
        <w:bookmarkStart w:id="1146" w:name="_Hlt205461511"/>
        <w:r w:rsidR="00623A2F" w:rsidRPr="00BE2361">
          <w:rPr>
            <w:rStyle w:val="Hyperlink"/>
          </w:rPr>
          <w:t>i</w:t>
        </w:r>
        <w:bookmarkEnd w:id="1145"/>
        <w:bookmarkEnd w:id="1146"/>
        <w:r w:rsidR="00623A2F" w:rsidRPr="00BE2361">
          <w:rPr>
            <w:rStyle w:val="Hyperlink"/>
          </w:rPr>
          <w:t>mising the risk of bulk t</w:t>
        </w:r>
        <w:r w:rsidR="00BE2361" w:rsidRPr="00BE2361">
          <w:rPr>
            <w:rStyle w:val="Hyperlink"/>
          </w:rPr>
          <w:t>anker rollover</w:t>
        </w:r>
        <w:r w:rsidR="004B7070">
          <w:rPr>
            <w:rStyle w:val="EndnoteReference"/>
            <w:color w:val="467886" w:themeColor="hyperlink"/>
            <w:u w:val="single"/>
          </w:rPr>
          <w:endnoteReference w:id="104"/>
        </w:r>
        <w:r w:rsidR="00BE2361" w:rsidRPr="00BE2361">
          <w:rPr>
            <w:rStyle w:val="Hyperlink"/>
          </w:rPr>
          <w:t>.</w:t>
        </w:r>
      </w:hyperlink>
      <w:r w:rsidR="00BE2361">
        <w:t xml:space="preserve"> </w:t>
      </w:r>
    </w:p>
    <w:p w14:paraId="44E6B1D6" w14:textId="77777777" w:rsidR="001B2840" w:rsidRPr="001B2840" w:rsidRDefault="001B2840" w:rsidP="0093732F">
      <w:pPr>
        <w:pStyle w:val="MCControl"/>
      </w:pPr>
      <w:bookmarkStart w:id="1147" w:name="_Toc205555830"/>
      <w:bookmarkStart w:id="1148" w:name="_Toc205557128"/>
      <w:r w:rsidRPr="001B2840">
        <w:t>Control: Ensure sufficient time is allowed in the transport schedule for loads to be properly restrained.</w:t>
      </w:r>
      <w:bookmarkEnd w:id="1147"/>
      <w:bookmarkEnd w:id="1148"/>
      <w:r w:rsidRPr="001B2840">
        <w:t xml:space="preserve">  </w:t>
      </w:r>
    </w:p>
    <w:p w14:paraId="61414611" w14:textId="5F0DBBEC" w:rsidR="001B2840" w:rsidRPr="001B2840" w:rsidRDefault="001B2840" w:rsidP="0093732F">
      <w:pPr>
        <w:pStyle w:val="MCControl"/>
      </w:pPr>
      <w:bookmarkStart w:id="1149" w:name="_Toc205555831"/>
      <w:bookmarkStart w:id="1150" w:name="_Toc205557129"/>
      <w:r w:rsidRPr="001B2840">
        <w:t xml:space="preserve">Control: Ensure an appropriate location is </w:t>
      </w:r>
      <w:r w:rsidR="00E43E5A">
        <w:t>available at l</w:t>
      </w:r>
      <w:r w:rsidRPr="001B2840">
        <w:t xml:space="preserve">oading </w:t>
      </w:r>
      <w:r w:rsidR="00E43E5A">
        <w:t xml:space="preserve">or unloading </w:t>
      </w:r>
      <w:r w:rsidRPr="001B2840">
        <w:t>premises for loads to be properly restrained.</w:t>
      </w:r>
      <w:bookmarkEnd w:id="1149"/>
      <w:bookmarkEnd w:id="1150"/>
      <w:r w:rsidRPr="001B2840">
        <w:t xml:space="preserve"> </w:t>
      </w:r>
    </w:p>
    <w:p w14:paraId="2029E686" w14:textId="77777777" w:rsidR="001B2840" w:rsidRPr="001B2840" w:rsidRDefault="001B2840" w:rsidP="0093732F">
      <w:pPr>
        <w:pStyle w:val="MCControl"/>
      </w:pPr>
      <w:bookmarkStart w:id="1151" w:name="_Toc205555832"/>
      <w:bookmarkStart w:id="1152" w:name="_Toc205557130"/>
      <w:r w:rsidRPr="001B2840">
        <w:t xml:space="preserve">Control: Ensure that the driver of the heavy vehicle </w:t>
      </w:r>
      <w:proofErr w:type="gramStart"/>
      <w:r w:rsidRPr="001B2840">
        <w:t>has the opportunity to</w:t>
      </w:r>
      <w:proofErr w:type="gramEnd"/>
      <w:r w:rsidRPr="001B2840">
        <w:t xml:space="preserve"> participate in restraining the load, or to satisfy themselves that the load has been properly restrained.</w:t>
      </w:r>
      <w:bookmarkEnd w:id="1151"/>
      <w:bookmarkEnd w:id="1152"/>
      <w:r w:rsidRPr="001B2840">
        <w:t xml:space="preserve">  </w:t>
      </w:r>
    </w:p>
    <w:p w14:paraId="2C2B0E11" w14:textId="77777777" w:rsidR="00805E68" w:rsidRPr="001B2840" w:rsidRDefault="00805E68" w:rsidP="0093732F">
      <w:pPr>
        <w:pStyle w:val="MCControl"/>
      </w:pPr>
      <w:bookmarkStart w:id="1153" w:name="_Toc205555833"/>
      <w:bookmarkStart w:id="1154" w:name="_Toc205557131"/>
      <w:r w:rsidRPr="001B2840">
        <w:t>Control: Provide training to drivers about monitoring and rectifying issues with load restraint which occur during travel.</w:t>
      </w:r>
      <w:bookmarkEnd w:id="1153"/>
      <w:bookmarkEnd w:id="1154"/>
    </w:p>
    <w:p w14:paraId="0F323B50" w14:textId="2294CFCF" w:rsidR="001B2840" w:rsidRPr="001B2840" w:rsidRDefault="001B2840" w:rsidP="0093732F">
      <w:pPr>
        <w:pStyle w:val="MCControl"/>
      </w:pPr>
      <w:bookmarkStart w:id="1155" w:name="_Toc205555834"/>
      <w:bookmarkStart w:id="1156" w:name="_Toc205557132"/>
      <w:r w:rsidRPr="001B2840">
        <w:t xml:space="preserve">Control: </w:t>
      </w:r>
      <w:r w:rsidR="00CB107A">
        <w:t>Provide feedback and e</w:t>
      </w:r>
      <w:r w:rsidRPr="001B2840">
        <w:t xml:space="preserve">ncourage other </w:t>
      </w:r>
      <w:proofErr w:type="spellStart"/>
      <w:r w:rsidRPr="001B2840">
        <w:t>CoR</w:t>
      </w:r>
      <w:proofErr w:type="spellEnd"/>
      <w:r w:rsidRPr="001B2840">
        <w:t xml:space="preserve"> parties to provide feedback about the effectiveness of restraint</w:t>
      </w:r>
      <w:r w:rsidR="00C44392">
        <w:t xml:space="preserve"> methods</w:t>
      </w:r>
      <w:r w:rsidRPr="001B2840">
        <w:t>.</w:t>
      </w:r>
      <w:bookmarkEnd w:id="1155"/>
      <w:bookmarkEnd w:id="1156"/>
      <w:r w:rsidRPr="001B2840">
        <w:t xml:space="preserve"> </w:t>
      </w:r>
    </w:p>
    <w:p w14:paraId="2FCCD6D1" w14:textId="6D593A9A" w:rsidR="001116C3" w:rsidRPr="001B2840" w:rsidRDefault="001116C3" w:rsidP="00D901B6">
      <w:pPr>
        <w:pStyle w:val="MCControl"/>
      </w:pPr>
      <w:bookmarkStart w:id="1157" w:name="_Toc205555835"/>
      <w:bookmarkStart w:id="1158" w:name="_Toc205557133"/>
      <w:r>
        <w:t>Resources for Restraining Loads</w:t>
      </w:r>
      <w:r w:rsidR="00D41FC4">
        <w:t>:</w:t>
      </w:r>
      <w:bookmarkEnd w:id="1157"/>
      <w:bookmarkEnd w:id="1158"/>
    </w:p>
    <w:p w14:paraId="524962EC" w14:textId="10E2F666" w:rsidR="00967822" w:rsidRDefault="0097437C">
      <w:pPr>
        <w:pStyle w:val="MCBodytext"/>
        <w:numPr>
          <w:ilvl w:val="0"/>
          <w:numId w:val="24"/>
        </w:numPr>
        <w:ind w:left="851" w:hanging="284"/>
      </w:pPr>
      <w:r>
        <w:t xml:space="preserve">NHVR Regulatory Advice on </w:t>
      </w:r>
      <w:hyperlink r:id="rId113" w:history="1">
        <w:r w:rsidR="005F75AA" w:rsidRPr="00486B6D">
          <w:rPr>
            <w:rStyle w:val="Hyperlink"/>
          </w:rPr>
          <w:t>Loading and load restraint</w:t>
        </w:r>
      </w:hyperlink>
      <w:r w:rsidR="00486B6D">
        <w:rPr>
          <w:rStyle w:val="EndnoteReference"/>
        </w:rPr>
        <w:endnoteReference w:id="105"/>
      </w:r>
      <w:r w:rsidR="005F75AA">
        <w:t xml:space="preserve"> </w:t>
      </w:r>
      <w:r w:rsidR="00967822" w:rsidRPr="00967822">
        <w:t xml:space="preserve">provides guidance on how parties in the </w:t>
      </w:r>
      <w:proofErr w:type="spellStart"/>
      <w:r w:rsidR="00967822">
        <w:t>CoR</w:t>
      </w:r>
      <w:proofErr w:type="spellEnd"/>
      <w:r w:rsidR="00967822" w:rsidRPr="00967822">
        <w:t xml:space="preserve"> can ensure the safety of packing, loading, unloading, and load restraint practices</w:t>
      </w:r>
      <w:r w:rsidR="00967822">
        <w:t>.</w:t>
      </w:r>
    </w:p>
    <w:p w14:paraId="2943BFC2" w14:textId="6DCC50EC" w:rsidR="001B2840" w:rsidRPr="001B2840" w:rsidRDefault="00AB1F54">
      <w:pPr>
        <w:pStyle w:val="MCBodytext"/>
        <w:numPr>
          <w:ilvl w:val="0"/>
          <w:numId w:val="24"/>
        </w:numPr>
        <w:ind w:left="851" w:hanging="284"/>
      </w:pPr>
      <w:r>
        <w:t xml:space="preserve">The </w:t>
      </w:r>
      <w:hyperlink r:id="rId114" w:history="1">
        <w:r>
          <w:rPr>
            <w:rStyle w:val="Hyperlink"/>
          </w:rPr>
          <w:t>Load Rest</w:t>
        </w:r>
        <w:bookmarkStart w:id="1159" w:name="_Hlt205461331"/>
        <w:bookmarkStart w:id="1160" w:name="_Hlt205461332"/>
        <w:r>
          <w:rPr>
            <w:rStyle w:val="Hyperlink"/>
          </w:rPr>
          <w:t>r</w:t>
        </w:r>
        <w:bookmarkEnd w:id="1159"/>
        <w:bookmarkEnd w:id="1160"/>
        <w:r>
          <w:rPr>
            <w:rStyle w:val="Hyperlink"/>
          </w:rPr>
          <w:t>aint Guide 2025</w:t>
        </w:r>
      </w:hyperlink>
      <w:r>
        <w:rPr>
          <w:rStyle w:val="EndnoteReference"/>
        </w:rPr>
        <w:endnoteReference w:id="106"/>
      </w:r>
      <w:r>
        <w:t xml:space="preserve"> </w:t>
      </w:r>
      <w:r w:rsidR="00BB6569" w:rsidRPr="00BB6569">
        <w:t> </w:t>
      </w:r>
      <w:r w:rsidR="00BB6569">
        <w:t>provides</w:t>
      </w:r>
      <w:r w:rsidR="00BB6569" w:rsidRPr="00BB6569">
        <w:t xml:space="preserve"> technical information, detailed diagrams and worked examples to determine the restraint required for heavy vehicle load</w:t>
      </w:r>
      <w:r w:rsidR="00BB6569">
        <w:t>s</w:t>
      </w:r>
      <w:r w:rsidR="00BB6569" w:rsidRPr="00BB6569">
        <w:t>.</w:t>
      </w:r>
    </w:p>
    <w:p w14:paraId="2CE9621C" w14:textId="5CFB1726" w:rsidR="00BB6569" w:rsidRPr="001B2840" w:rsidRDefault="00C233DA" w:rsidP="006E2E9F">
      <w:pPr>
        <w:pStyle w:val="MCBodytext"/>
        <w:numPr>
          <w:ilvl w:val="0"/>
          <w:numId w:val="24"/>
        </w:numPr>
        <w:ind w:left="851" w:hanging="284"/>
      </w:pPr>
      <w:hyperlink r:id="rId115" w:history="1">
        <w:r w:rsidRPr="00DB7120">
          <w:rPr>
            <w:rStyle w:val="Hyperlink"/>
          </w:rPr>
          <w:t xml:space="preserve">Q&amp;A </w:t>
        </w:r>
        <w:r w:rsidR="009A2C9C" w:rsidRPr="00DB7120">
          <w:rPr>
            <w:rStyle w:val="Hyperlink"/>
          </w:rPr>
          <w:t>on Bulk Tanker Rollovers</w:t>
        </w:r>
      </w:hyperlink>
      <w:r w:rsidR="00DB7120">
        <w:rPr>
          <w:rStyle w:val="EndnoteReference"/>
        </w:rPr>
        <w:endnoteReference w:id="107"/>
      </w:r>
      <w:r w:rsidR="009A2C9C">
        <w:t xml:space="preserve"> from </w:t>
      </w:r>
      <w:proofErr w:type="spellStart"/>
      <w:r w:rsidR="00A34D28">
        <w:t>NRSPP</w:t>
      </w:r>
      <w:proofErr w:type="spellEnd"/>
      <w:r w:rsidR="00A34D28">
        <w:t xml:space="preserve"> </w:t>
      </w:r>
      <w:r w:rsidR="000311D2" w:rsidRPr="000311D2">
        <w:t>explores the background of bulk tanker rollovers</w:t>
      </w:r>
      <w:r w:rsidR="000311D2">
        <w:t xml:space="preserve"> and</w:t>
      </w:r>
      <w:r w:rsidR="000311D2" w:rsidRPr="000311D2">
        <w:t xml:space="preserve"> provides insight into how bulk tanker operator</w:t>
      </w:r>
      <w:r w:rsidR="00DB7120">
        <w:t>s</w:t>
      </w:r>
      <w:r w:rsidR="000311D2" w:rsidRPr="000311D2">
        <w:t xml:space="preserve"> ensure safety</w:t>
      </w:r>
      <w:r w:rsidR="00DB7120">
        <w:t xml:space="preserve">. </w:t>
      </w:r>
    </w:p>
    <w:p w14:paraId="27204A99" w14:textId="2BC413F0" w:rsidR="001B2840" w:rsidRPr="001B2840" w:rsidRDefault="004D4AEE" w:rsidP="00874471">
      <w:pPr>
        <w:pStyle w:val="MCActivity"/>
      </w:pPr>
      <w:bookmarkStart w:id="1161" w:name="_Toc203409465"/>
      <w:bookmarkStart w:id="1162" w:name="_Toc205555836"/>
      <w:bookmarkStart w:id="1163" w:name="_Toc205557134"/>
      <w:bookmarkStart w:id="1164" w:name="_Toc205794594"/>
      <w:r>
        <w:lastRenderedPageBreak/>
        <w:t xml:space="preserve">Activity: </w:t>
      </w:r>
      <w:r w:rsidR="001B2840" w:rsidRPr="001B2840">
        <w:t>Unloading</w:t>
      </w:r>
      <w:bookmarkEnd w:id="1161"/>
      <w:bookmarkEnd w:id="1162"/>
      <w:bookmarkEnd w:id="1163"/>
      <w:bookmarkEnd w:id="1164"/>
    </w:p>
    <w:p w14:paraId="1CDA903F" w14:textId="77777777" w:rsidR="001B2840" w:rsidRPr="001B2840" w:rsidRDefault="001B2840" w:rsidP="0093732F">
      <w:pPr>
        <w:pStyle w:val="MCControl"/>
      </w:pPr>
      <w:bookmarkStart w:id="1165" w:name="_Toc205555837"/>
      <w:bookmarkStart w:id="1166" w:name="_Toc205557135"/>
      <w:r w:rsidRPr="001B2840">
        <w:t>Control: Ensure employees have access to the equipment required for unloading.</w:t>
      </w:r>
      <w:bookmarkEnd w:id="1165"/>
      <w:bookmarkEnd w:id="1166"/>
    </w:p>
    <w:p w14:paraId="07DC915D" w14:textId="77777777" w:rsidR="001B2840" w:rsidRPr="001B2840" w:rsidRDefault="001B2840" w:rsidP="00FA0A23">
      <w:pPr>
        <w:pStyle w:val="MCBodytext"/>
      </w:pPr>
      <w:r w:rsidRPr="001B2840">
        <w:t xml:space="preserve">This includes ramps, forklifts, hoists or trolleys. </w:t>
      </w:r>
    </w:p>
    <w:p w14:paraId="33C15369" w14:textId="77777777" w:rsidR="001B2840" w:rsidRPr="001B2840" w:rsidRDefault="001B2840" w:rsidP="0093732F">
      <w:pPr>
        <w:pStyle w:val="MCControl"/>
      </w:pPr>
      <w:bookmarkStart w:id="1167" w:name="_Toc205555838"/>
      <w:bookmarkStart w:id="1168" w:name="_Toc205557136"/>
      <w:r w:rsidRPr="001B2840">
        <w:t>Control: Provide training to employees about how to unload vehicles safely.</w:t>
      </w:r>
      <w:bookmarkEnd w:id="1167"/>
      <w:bookmarkEnd w:id="1168"/>
    </w:p>
    <w:p w14:paraId="1AA9A695" w14:textId="77777777" w:rsidR="001B2840" w:rsidRPr="001B2840" w:rsidRDefault="001B2840" w:rsidP="004F019B">
      <w:pPr>
        <w:pStyle w:val="MCBodytext"/>
        <w:spacing w:after="0"/>
      </w:pPr>
      <w:r w:rsidRPr="001B2840">
        <w:t>Training should include:</w:t>
      </w:r>
    </w:p>
    <w:p w14:paraId="796867E2" w14:textId="2BF00F5B" w:rsidR="001B2840" w:rsidRPr="001B2840" w:rsidRDefault="00032C92" w:rsidP="00FA0A23">
      <w:pPr>
        <w:pStyle w:val="MCDotPoints"/>
      </w:pPr>
      <w:r w:rsidRPr="001B2840">
        <w:t xml:space="preserve">procedure for obtaining or preparing unloading plans </w:t>
      </w:r>
    </w:p>
    <w:p w14:paraId="35664D6D" w14:textId="4BBCD3A2" w:rsidR="001B2840" w:rsidRPr="001B2840" w:rsidRDefault="00032C92" w:rsidP="00FA0A23">
      <w:pPr>
        <w:pStyle w:val="MCDotPoints"/>
      </w:pPr>
      <w:r w:rsidRPr="001B2840">
        <w:t>how to interpret and use unloading plans</w:t>
      </w:r>
    </w:p>
    <w:p w14:paraId="30B5200C" w14:textId="48E7E664" w:rsidR="001B2840" w:rsidRPr="001B2840" w:rsidRDefault="00032C92" w:rsidP="00FA0A23">
      <w:pPr>
        <w:pStyle w:val="MCDotPoints"/>
      </w:pPr>
      <w:r w:rsidRPr="001B2840">
        <w:t>correct use of load restraint equipment</w:t>
      </w:r>
    </w:p>
    <w:p w14:paraId="2F9B30D8" w14:textId="2442A6DF" w:rsidR="001B2840" w:rsidRPr="001B2840" w:rsidRDefault="00032C92" w:rsidP="00FA0A23">
      <w:pPr>
        <w:pStyle w:val="MCDotPoints"/>
      </w:pPr>
      <w:r w:rsidRPr="001B2840">
        <w:t>correct use of unloading equipment</w:t>
      </w:r>
    </w:p>
    <w:p w14:paraId="6FADA90E" w14:textId="5C339231" w:rsidR="001B2840" w:rsidRPr="001B2840" w:rsidRDefault="00032C92" w:rsidP="00FA0A23">
      <w:pPr>
        <w:pStyle w:val="MCDotPoints"/>
      </w:pPr>
      <w:r w:rsidRPr="001B2840">
        <w:t>policies or procedures to follow for unloading vehicles</w:t>
      </w:r>
    </w:p>
    <w:p w14:paraId="743B6F13" w14:textId="2D1B5DE3" w:rsidR="001B2840" w:rsidRPr="001B2840" w:rsidRDefault="00032C92" w:rsidP="00FA0A23">
      <w:pPr>
        <w:pStyle w:val="MCDotPoints"/>
      </w:pPr>
      <w:r w:rsidRPr="001B2840">
        <w:t>h</w:t>
      </w:r>
      <w:r w:rsidR="001B2840" w:rsidRPr="001B2840">
        <w:t>ow to recognise unsafe load distribution</w:t>
      </w:r>
      <w:r w:rsidR="007814EF">
        <w:t>, construction</w:t>
      </w:r>
      <w:r w:rsidR="001B2840" w:rsidRPr="001B2840">
        <w:t xml:space="preserve"> or restraint</w:t>
      </w:r>
    </w:p>
    <w:p w14:paraId="272128CF" w14:textId="77777777" w:rsidR="001B2840" w:rsidRPr="001B2840" w:rsidRDefault="001B2840" w:rsidP="0093732F">
      <w:pPr>
        <w:pStyle w:val="MCControl"/>
      </w:pPr>
      <w:bookmarkStart w:id="1169" w:name="_Toc205555839"/>
      <w:bookmarkStart w:id="1170" w:name="_Toc205557137"/>
      <w:r w:rsidRPr="001B2840">
        <w:t>Control: Obtain or prepare an unloading plan to ensure goods can be unloaded safely.</w:t>
      </w:r>
      <w:bookmarkEnd w:id="1169"/>
      <w:bookmarkEnd w:id="1170"/>
      <w:r w:rsidRPr="001B2840">
        <w:t xml:space="preserve"> </w:t>
      </w:r>
    </w:p>
    <w:p w14:paraId="3E275F3F" w14:textId="77777777" w:rsidR="001B2840" w:rsidRPr="001B2840" w:rsidRDefault="001B2840" w:rsidP="0093732F">
      <w:pPr>
        <w:pStyle w:val="MCControl"/>
      </w:pPr>
      <w:bookmarkStart w:id="1171" w:name="_Toc205555840"/>
      <w:bookmarkStart w:id="1172" w:name="_Toc205557138"/>
      <w:r w:rsidRPr="001B2840">
        <w:t>Control: Unload goods from vehicles as per the unloading plan, or relevant policies and procedures.</w:t>
      </w:r>
      <w:bookmarkEnd w:id="1171"/>
      <w:bookmarkEnd w:id="1172"/>
      <w:r w:rsidRPr="001B2840">
        <w:t xml:space="preserve"> </w:t>
      </w:r>
    </w:p>
    <w:p w14:paraId="077DC9C2" w14:textId="2B6F8577" w:rsidR="001B2840" w:rsidRPr="001B2840" w:rsidRDefault="001B2840" w:rsidP="0093732F">
      <w:pPr>
        <w:pStyle w:val="MCControl"/>
      </w:pPr>
      <w:bookmarkStart w:id="1173" w:name="_Toc205555841"/>
      <w:bookmarkStart w:id="1174" w:name="_Toc205557139"/>
      <w:r w:rsidRPr="001B2840">
        <w:t>Control: Ensure that unloaders are notified of problems detected during transport that may create a hazard during unloading or would require speciali</w:t>
      </w:r>
      <w:r w:rsidR="007814EF">
        <w:t>s</w:t>
      </w:r>
      <w:r w:rsidRPr="001B2840">
        <w:t>ed equipment or skills to deal with.</w:t>
      </w:r>
      <w:bookmarkEnd w:id="1173"/>
      <w:bookmarkEnd w:id="1174"/>
    </w:p>
    <w:p w14:paraId="7AE819CD" w14:textId="6B5A649D" w:rsidR="000C6833" w:rsidRDefault="001B2840" w:rsidP="0093732F">
      <w:pPr>
        <w:pStyle w:val="MCControl"/>
      </w:pPr>
      <w:bookmarkStart w:id="1175" w:name="_Toc205555842"/>
      <w:bookmarkStart w:id="1176" w:name="_Toc205557140"/>
      <w:r w:rsidRPr="001B2840">
        <w:t xml:space="preserve">Control: Establish procedures for when </w:t>
      </w:r>
      <w:r w:rsidR="007814EF">
        <w:t xml:space="preserve">poorly </w:t>
      </w:r>
      <w:r w:rsidRPr="001B2840">
        <w:t>secured loads arrive at premises.</w:t>
      </w:r>
      <w:bookmarkEnd w:id="1175"/>
      <w:bookmarkEnd w:id="1176"/>
      <w:r w:rsidRPr="001B2840">
        <w:t xml:space="preserve"> </w:t>
      </w:r>
    </w:p>
    <w:p w14:paraId="122913A0" w14:textId="60248029" w:rsidR="000C2AAD" w:rsidRPr="001B2840" w:rsidRDefault="000C2AAD" w:rsidP="0093732F">
      <w:pPr>
        <w:pStyle w:val="MCControl"/>
      </w:pPr>
      <w:bookmarkStart w:id="1177" w:name="_Toc205555843"/>
      <w:bookmarkStart w:id="1178" w:name="_Toc205557141"/>
      <w:r>
        <w:t xml:space="preserve">Control: </w:t>
      </w:r>
      <w:r w:rsidR="00D0010F">
        <w:t>Document and p</w:t>
      </w:r>
      <w:r>
        <w:t xml:space="preserve">rovide feedback </w:t>
      </w:r>
      <w:r w:rsidR="003D1BAB">
        <w:t xml:space="preserve">to </w:t>
      </w:r>
      <w:proofErr w:type="spellStart"/>
      <w:r w:rsidRPr="001B2840">
        <w:t>CoR</w:t>
      </w:r>
      <w:proofErr w:type="spellEnd"/>
      <w:r w:rsidRPr="001B2840">
        <w:t xml:space="preserve"> parties </w:t>
      </w:r>
      <w:r w:rsidR="00D0010F">
        <w:t>about loads which were not properly secured when they reached their destination.</w:t>
      </w:r>
      <w:bookmarkEnd w:id="1177"/>
      <w:bookmarkEnd w:id="1178"/>
      <w:r w:rsidR="00D0010F">
        <w:t xml:space="preserve">  </w:t>
      </w:r>
    </w:p>
    <w:p w14:paraId="10C42C93" w14:textId="36CD1F92" w:rsidR="001B2840" w:rsidRPr="001B2840" w:rsidRDefault="004D4AEE" w:rsidP="00874471">
      <w:pPr>
        <w:pStyle w:val="MCActivity"/>
      </w:pPr>
      <w:bookmarkStart w:id="1179" w:name="_Toc203409466"/>
      <w:bookmarkStart w:id="1180" w:name="_Ref205359038"/>
      <w:bookmarkStart w:id="1181" w:name="_Toc205555844"/>
      <w:bookmarkStart w:id="1182" w:name="_Toc205557142"/>
      <w:bookmarkStart w:id="1183" w:name="_Toc205794595"/>
      <w:r>
        <w:t xml:space="preserve">Activity: </w:t>
      </w:r>
      <w:r w:rsidR="001B2840" w:rsidRPr="001B2840">
        <w:t>Measuring, communicating and monitoring mass</w:t>
      </w:r>
      <w:bookmarkEnd w:id="1179"/>
      <w:bookmarkEnd w:id="1180"/>
      <w:bookmarkEnd w:id="1181"/>
      <w:bookmarkEnd w:id="1182"/>
      <w:bookmarkEnd w:id="1183"/>
      <w:r w:rsidR="001B2840" w:rsidRPr="001B2840">
        <w:t xml:space="preserve"> </w:t>
      </w:r>
    </w:p>
    <w:p w14:paraId="50EEBBD3" w14:textId="6E344FA5" w:rsidR="001B2840" w:rsidRPr="001B2840" w:rsidRDefault="001B2840" w:rsidP="00FA0A23">
      <w:pPr>
        <w:pStyle w:val="MCBodytext"/>
      </w:pPr>
      <w:r w:rsidRPr="001B2840">
        <w:t xml:space="preserve">Having access to correct, timely information about the </w:t>
      </w:r>
      <w:r w:rsidR="0054218D">
        <w:t xml:space="preserve">mass of the </w:t>
      </w:r>
      <w:r w:rsidRPr="001B2840">
        <w:t xml:space="preserve">load is </w:t>
      </w:r>
      <w:r w:rsidR="00134096">
        <w:t xml:space="preserve">essential for </w:t>
      </w:r>
      <w:r w:rsidRPr="001B2840">
        <w:t xml:space="preserve">a safe journey. All relevant parties also need access to this information, and for loads and journeys to be planned accordingly.  </w:t>
      </w:r>
    </w:p>
    <w:p w14:paraId="23092598" w14:textId="77777777" w:rsidR="00262E39" w:rsidRPr="001B2840" w:rsidRDefault="00262E39" w:rsidP="0093732F">
      <w:pPr>
        <w:pStyle w:val="MCControl"/>
      </w:pPr>
      <w:bookmarkStart w:id="1184" w:name="_Toc205555845"/>
      <w:bookmarkStart w:id="1185" w:name="_Toc205557143"/>
      <w:r>
        <w:t xml:space="preserve">Control: </w:t>
      </w:r>
      <w:r w:rsidRPr="001B2840">
        <w:t>Train employees how to operate or read mass measuring equipment according to OEM requirements.</w:t>
      </w:r>
      <w:bookmarkEnd w:id="1184"/>
      <w:bookmarkEnd w:id="1185"/>
      <w:r w:rsidRPr="001B2840">
        <w:t xml:space="preserve"> </w:t>
      </w:r>
    </w:p>
    <w:p w14:paraId="71A85EDF" w14:textId="539472ED" w:rsidR="001B2840" w:rsidRPr="001B2840" w:rsidRDefault="001B2840" w:rsidP="0093732F">
      <w:pPr>
        <w:pStyle w:val="MCControl"/>
      </w:pPr>
      <w:bookmarkStart w:id="1186" w:name="_Toc205555846"/>
      <w:bookmarkStart w:id="1187" w:name="_Toc205557144"/>
      <w:r w:rsidRPr="001B2840">
        <w:t xml:space="preserve">Control: Identify the mass limits that apply to </w:t>
      </w:r>
      <w:r w:rsidR="00C178F4">
        <w:t xml:space="preserve">each </w:t>
      </w:r>
      <w:r w:rsidRPr="001B2840">
        <w:t>vehicle</w:t>
      </w:r>
      <w:r w:rsidR="00B17DF6">
        <w:t xml:space="preserve">, and </w:t>
      </w:r>
      <w:r w:rsidR="00262E39">
        <w:t xml:space="preserve">any </w:t>
      </w:r>
      <w:r w:rsidR="00B17DF6">
        <w:t xml:space="preserve">conditions </w:t>
      </w:r>
      <w:r w:rsidR="00121F36">
        <w:t>attached to those limits</w:t>
      </w:r>
      <w:r w:rsidR="00B17DF6">
        <w:t>.</w:t>
      </w:r>
      <w:bookmarkEnd w:id="1186"/>
      <w:bookmarkEnd w:id="1187"/>
      <w:r w:rsidR="00121F36">
        <w:t xml:space="preserve"> </w:t>
      </w:r>
    </w:p>
    <w:p w14:paraId="634C8D51" w14:textId="597E732B" w:rsidR="001B2840" w:rsidRPr="001B2840" w:rsidRDefault="00032C92" w:rsidP="00FA0A23">
      <w:pPr>
        <w:pStyle w:val="MCDotPoints"/>
      </w:pPr>
      <w:r w:rsidRPr="001B2840">
        <w:t>gross and axle limits</w:t>
      </w:r>
    </w:p>
    <w:p w14:paraId="0AD64375" w14:textId="3972360D" w:rsidR="001B2840" w:rsidRPr="001B2840" w:rsidRDefault="00032C92" w:rsidP="00FA0A23">
      <w:pPr>
        <w:pStyle w:val="MCDotPoints"/>
      </w:pPr>
      <w:r w:rsidRPr="001B2840">
        <w:t>mass exceptions and concessions</w:t>
      </w:r>
    </w:p>
    <w:p w14:paraId="2365AC88" w14:textId="102A085F" w:rsidR="0020739F" w:rsidRDefault="00032C92" w:rsidP="00740396">
      <w:pPr>
        <w:pStyle w:val="MCDotPoints"/>
      </w:pPr>
      <w:r w:rsidRPr="001B2840">
        <w:t xml:space="preserve">accreditation </w:t>
      </w:r>
      <w:r w:rsidR="001B2840" w:rsidRPr="001B2840">
        <w:t>status</w:t>
      </w:r>
      <w:r w:rsidR="00740396">
        <w:t xml:space="preserve">, </w:t>
      </w:r>
      <w:hyperlink r:id="rId116" w:history="1">
        <w:r w:rsidR="00C5405C" w:rsidRPr="00625C87">
          <w:rPr>
            <w:rStyle w:val="Hyperlink"/>
          </w:rPr>
          <w:t>Intelligent Access Program</w:t>
        </w:r>
      </w:hyperlink>
      <w:r w:rsidR="00625C87">
        <w:rPr>
          <w:rStyle w:val="EndnoteReference"/>
        </w:rPr>
        <w:endnoteReference w:id="108"/>
      </w:r>
      <w:r w:rsidR="00C5405C">
        <w:t xml:space="preserve"> (</w:t>
      </w:r>
      <w:r w:rsidR="000649D1">
        <w:t>IAP</w:t>
      </w:r>
      <w:r w:rsidR="00C5405C">
        <w:t>)</w:t>
      </w:r>
      <w:r w:rsidR="000649D1">
        <w:t xml:space="preserve"> requirements etc. </w:t>
      </w:r>
    </w:p>
    <w:p w14:paraId="69F11874" w14:textId="68165171" w:rsidR="00F00669" w:rsidRDefault="00032C92" w:rsidP="0020739F">
      <w:pPr>
        <w:pStyle w:val="MCDotPoints"/>
      </w:pPr>
      <w:r>
        <w:t>n</w:t>
      </w:r>
      <w:r w:rsidR="00740396">
        <w:t xml:space="preserve">otice or permit conditions about route, time of travel, configuration etc. </w:t>
      </w:r>
      <w:r w:rsidR="00F00669">
        <w:t xml:space="preserve"> </w:t>
      </w:r>
    </w:p>
    <w:p w14:paraId="79A256A6" w14:textId="7E16B74F" w:rsidR="00350535" w:rsidRPr="001B2840" w:rsidRDefault="00350535" w:rsidP="0093732F">
      <w:pPr>
        <w:pStyle w:val="MCControl"/>
      </w:pPr>
      <w:bookmarkStart w:id="1188" w:name="_Toc205555847"/>
      <w:bookmarkStart w:id="1189" w:name="_Toc205557145"/>
      <w:r w:rsidRPr="001B2840">
        <w:t>Control: Establish the mass of the vehicle and its equipment</w:t>
      </w:r>
      <w:r w:rsidR="00FE4879">
        <w:t>.</w:t>
      </w:r>
      <w:bookmarkEnd w:id="1188"/>
      <w:bookmarkEnd w:id="1189"/>
    </w:p>
    <w:p w14:paraId="63E305EE" w14:textId="6A96E983" w:rsidR="00350535" w:rsidRPr="001B2840" w:rsidRDefault="00032C92" w:rsidP="00350535">
      <w:pPr>
        <w:pStyle w:val="MCDotPoints"/>
      </w:pPr>
      <w:r w:rsidRPr="001B2840">
        <w:t xml:space="preserve">regularly weigh vehicles on </w:t>
      </w:r>
      <w:r w:rsidR="001A1435">
        <w:t>certified</w:t>
      </w:r>
      <w:r w:rsidR="001A1435" w:rsidRPr="001B2840">
        <w:t xml:space="preserve"> </w:t>
      </w:r>
      <w:r w:rsidRPr="001B2840">
        <w:t xml:space="preserve">weighbridges to confirm their tare mass </w:t>
      </w:r>
    </w:p>
    <w:p w14:paraId="17675D65" w14:textId="4CEC94E3" w:rsidR="00350535" w:rsidRPr="001B2840" w:rsidRDefault="00032C92" w:rsidP="00350535">
      <w:pPr>
        <w:pStyle w:val="MCDotPoints"/>
      </w:pPr>
      <w:r w:rsidRPr="001B2840">
        <w:t>weigh vehicles when fully equipped as per normal use e.g., with full fuel tanks</w:t>
      </w:r>
    </w:p>
    <w:p w14:paraId="7376AEAD" w14:textId="6CD20817" w:rsidR="00350535" w:rsidRPr="001B2840" w:rsidRDefault="00032C92" w:rsidP="00350535">
      <w:pPr>
        <w:pStyle w:val="MCDotPoints"/>
      </w:pPr>
      <w:r w:rsidRPr="001B2840">
        <w:t>re</w:t>
      </w:r>
      <w:r w:rsidR="00350535" w:rsidRPr="001B2840">
        <w:t>-weigh vehicles after modifications</w:t>
      </w:r>
    </w:p>
    <w:p w14:paraId="314D7012" w14:textId="44DD48BE" w:rsidR="00A647E8" w:rsidRDefault="004900AB" w:rsidP="0093732F">
      <w:pPr>
        <w:pStyle w:val="MCControl"/>
      </w:pPr>
      <w:bookmarkStart w:id="1190" w:name="_Toc205555848"/>
      <w:bookmarkStart w:id="1191" w:name="_Toc205557146"/>
      <w:r>
        <w:lastRenderedPageBreak/>
        <w:t xml:space="preserve">Control: </w:t>
      </w:r>
      <w:r w:rsidR="000649D1">
        <w:t xml:space="preserve">Ensure that employees </w:t>
      </w:r>
      <w:r w:rsidR="004277C2">
        <w:t xml:space="preserve">who </w:t>
      </w:r>
      <w:r w:rsidR="00F72011">
        <w:t xml:space="preserve">arrange the transport of goods </w:t>
      </w:r>
      <w:r w:rsidR="000649D1">
        <w:t xml:space="preserve">have ready access to </w:t>
      </w:r>
      <w:r w:rsidR="001753B1">
        <w:t xml:space="preserve">information </w:t>
      </w:r>
      <w:r w:rsidR="00350535">
        <w:t xml:space="preserve">about the mass and the mass limits </w:t>
      </w:r>
      <w:r w:rsidR="001753B1">
        <w:t>for</w:t>
      </w:r>
      <w:r w:rsidR="00350535">
        <w:t xml:space="preserve"> </w:t>
      </w:r>
      <w:r w:rsidR="004277C2">
        <w:t xml:space="preserve">each </w:t>
      </w:r>
      <w:r w:rsidR="000649D1">
        <w:t>vehicle</w:t>
      </w:r>
      <w:r w:rsidR="00A647E8">
        <w:t>.</w:t>
      </w:r>
      <w:bookmarkEnd w:id="1190"/>
      <w:bookmarkEnd w:id="1191"/>
      <w:r w:rsidR="00A647E8">
        <w:t xml:space="preserve"> </w:t>
      </w:r>
    </w:p>
    <w:p w14:paraId="62E3A2F2" w14:textId="392F7CA5" w:rsidR="005A31C3" w:rsidRDefault="005A31C3" w:rsidP="0093732F">
      <w:pPr>
        <w:pStyle w:val="MCControl"/>
      </w:pPr>
      <w:bookmarkStart w:id="1192" w:name="_Toc205555849"/>
      <w:bookmarkStart w:id="1193" w:name="_Toc205557147"/>
      <w:r>
        <w:t xml:space="preserve">Control: </w:t>
      </w:r>
      <w:r w:rsidR="00967D15">
        <w:t xml:space="preserve">Provide </w:t>
      </w:r>
      <w:r>
        <w:t xml:space="preserve">drivers with documents or electronic </w:t>
      </w:r>
      <w:r w:rsidR="00F95D72">
        <w:t xml:space="preserve">data </w:t>
      </w:r>
      <w:r>
        <w:t>that allow</w:t>
      </w:r>
      <w:r w:rsidR="00F95D72">
        <w:t>s</w:t>
      </w:r>
      <w:r>
        <w:t xml:space="preserve"> them to confirm vehicle mass and mass limits for themselves and to other parties.</w:t>
      </w:r>
      <w:bookmarkEnd w:id="1192"/>
      <w:bookmarkEnd w:id="1193"/>
      <w:r>
        <w:t xml:space="preserve">  </w:t>
      </w:r>
    </w:p>
    <w:p w14:paraId="63FFF0A7" w14:textId="06A8DF3A" w:rsidR="00674A0F" w:rsidRDefault="00241035" w:rsidP="0093732F">
      <w:pPr>
        <w:pStyle w:val="MCControl"/>
      </w:pPr>
      <w:bookmarkStart w:id="1194" w:name="_Toc205555850"/>
      <w:bookmarkStart w:id="1195" w:name="_Toc205557148"/>
      <w:r>
        <w:t>Control: Provide verified info</w:t>
      </w:r>
      <w:r w:rsidRPr="001B2840">
        <w:t xml:space="preserve">rmation </w:t>
      </w:r>
      <w:r>
        <w:t xml:space="preserve">about vehicle mass </w:t>
      </w:r>
      <w:r w:rsidR="00350535">
        <w:t xml:space="preserve">and mass </w:t>
      </w:r>
      <w:r>
        <w:t xml:space="preserve">limits to </w:t>
      </w:r>
      <w:proofErr w:type="spellStart"/>
      <w:r w:rsidR="00F41404">
        <w:t>CoR</w:t>
      </w:r>
      <w:proofErr w:type="spellEnd"/>
      <w:r>
        <w:t xml:space="preserve"> parties</w:t>
      </w:r>
      <w:r w:rsidR="00F92140">
        <w:t xml:space="preserve">, particularly </w:t>
      </w:r>
      <w:r w:rsidR="00674A0F">
        <w:t xml:space="preserve">parties who load the vehicle or weigh the </w:t>
      </w:r>
      <w:r w:rsidR="0011265F">
        <w:t xml:space="preserve">loaded </w:t>
      </w:r>
      <w:r w:rsidR="00674A0F">
        <w:t>vehicle.</w:t>
      </w:r>
      <w:bookmarkEnd w:id="1194"/>
      <w:bookmarkEnd w:id="1195"/>
    </w:p>
    <w:p w14:paraId="1756DE5F" w14:textId="71B6A36F" w:rsidR="00241035" w:rsidRPr="001B2840" w:rsidRDefault="00674A0F" w:rsidP="00674A0F">
      <w:pPr>
        <w:pStyle w:val="MCBodytext"/>
      </w:pPr>
      <w:r>
        <w:t xml:space="preserve">Where </w:t>
      </w:r>
      <w:r w:rsidR="00D075DC">
        <w:t xml:space="preserve">there are </w:t>
      </w:r>
      <w:r w:rsidR="00715A7B">
        <w:t>ongoing arrangements</w:t>
      </w:r>
      <w:r w:rsidR="00D075DC">
        <w:t>, provide verification in writing, or by entering information into a register o</w:t>
      </w:r>
      <w:r w:rsidR="00922656">
        <w:t>r</w:t>
      </w:r>
      <w:r w:rsidR="00D075DC">
        <w:t xml:space="preserve"> database </w:t>
      </w:r>
      <w:r w:rsidR="0011265F">
        <w:t xml:space="preserve">used by </w:t>
      </w:r>
      <w:proofErr w:type="spellStart"/>
      <w:r w:rsidR="0011265F">
        <w:t>CoR</w:t>
      </w:r>
      <w:proofErr w:type="spellEnd"/>
      <w:r w:rsidR="0011265F">
        <w:t xml:space="preserve"> parties</w:t>
      </w:r>
      <w:r w:rsidR="00715A7B">
        <w:t>.</w:t>
      </w:r>
      <w:r w:rsidR="00241035">
        <w:t xml:space="preserve">  </w:t>
      </w:r>
    </w:p>
    <w:p w14:paraId="3A68C423" w14:textId="48833CB2" w:rsidR="001B2840" w:rsidRPr="001B2840" w:rsidRDefault="001B2840" w:rsidP="0093732F">
      <w:pPr>
        <w:pStyle w:val="MCControl"/>
      </w:pPr>
      <w:bookmarkStart w:id="1196" w:name="_Toc205555851"/>
      <w:bookmarkStart w:id="1197" w:name="_Toc205557149"/>
      <w:r w:rsidRPr="001B2840">
        <w:t>Control: Establish the mass of load</w:t>
      </w:r>
      <w:r w:rsidR="00530E79">
        <w:t>s</w:t>
      </w:r>
      <w:r w:rsidRPr="001B2840">
        <w:t xml:space="preserve">, using </w:t>
      </w:r>
      <w:r w:rsidR="00AB26F7">
        <w:t xml:space="preserve">an </w:t>
      </w:r>
      <w:r w:rsidRPr="001B2840">
        <w:t>appropriate me</w:t>
      </w:r>
      <w:r w:rsidR="00AB26F7">
        <w:t>thod</w:t>
      </w:r>
      <w:r w:rsidR="00FE4879">
        <w:t>.</w:t>
      </w:r>
      <w:bookmarkEnd w:id="1196"/>
      <w:bookmarkEnd w:id="1197"/>
    </w:p>
    <w:p w14:paraId="603937CC" w14:textId="77777777" w:rsidR="001B2840" w:rsidRPr="001B2840" w:rsidRDefault="001B2840" w:rsidP="004F019B">
      <w:pPr>
        <w:pStyle w:val="MCBodytext"/>
        <w:spacing w:after="0"/>
      </w:pPr>
      <w:r w:rsidRPr="001B2840">
        <w:t>For example:</w:t>
      </w:r>
    </w:p>
    <w:p w14:paraId="0E1E7916" w14:textId="56A7966C" w:rsidR="001B2840" w:rsidRPr="001B2840" w:rsidRDefault="00032C92" w:rsidP="00FA0A23">
      <w:pPr>
        <w:pStyle w:val="MCDotPoints"/>
      </w:pPr>
      <w:r w:rsidRPr="001B2840">
        <w:t xml:space="preserve">weigh the load on calibrated scales </w:t>
      </w:r>
    </w:p>
    <w:p w14:paraId="4217EAA7" w14:textId="752A28B2" w:rsidR="001B2840" w:rsidRPr="001B2840" w:rsidRDefault="00032C92" w:rsidP="00FA0A23">
      <w:pPr>
        <w:pStyle w:val="MCDotPoints"/>
      </w:pPr>
      <w:r w:rsidRPr="001B2840">
        <w:t>calculate mass based on manufacturer information plus mass of packing material</w:t>
      </w:r>
    </w:p>
    <w:p w14:paraId="2A91E235" w14:textId="501D4D47" w:rsidR="001B2840" w:rsidRPr="001B2840" w:rsidRDefault="00032C92" w:rsidP="00FA0A23">
      <w:pPr>
        <w:pStyle w:val="MCDotPoints"/>
      </w:pPr>
      <w:r w:rsidRPr="001B2840">
        <w:t>calculate mass based on volume and density of a product</w:t>
      </w:r>
    </w:p>
    <w:p w14:paraId="399FE76B" w14:textId="6A414017" w:rsidR="001B2840" w:rsidRDefault="00032C92" w:rsidP="00FA0A23">
      <w:pPr>
        <w:pStyle w:val="MCDotPoints"/>
      </w:pPr>
      <w:r w:rsidRPr="001B2840">
        <w:t xml:space="preserve">use </w:t>
      </w:r>
      <w:r w:rsidR="001B2840" w:rsidRPr="001B2840">
        <w:t>records of previous weighed loads to estimate the mass of similar loads</w:t>
      </w:r>
    </w:p>
    <w:p w14:paraId="72B22547" w14:textId="6DBC6130" w:rsidR="006C6496" w:rsidRDefault="001B2840" w:rsidP="0093732F">
      <w:pPr>
        <w:pStyle w:val="MCControl"/>
      </w:pPr>
      <w:bookmarkStart w:id="1198" w:name="_Toc205555852"/>
      <w:bookmarkStart w:id="1199" w:name="_Toc205557150"/>
      <w:r w:rsidRPr="001B2840">
        <w:t xml:space="preserve">Control: </w:t>
      </w:r>
      <w:r w:rsidR="006C6496">
        <w:t xml:space="preserve">Provide information about the </w:t>
      </w:r>
      <w:r w:rsidR="00AB70DF">
        <w:t xml:space="preserve">measured </w:t>
      </w:r>
      <w:r w:rsidR="006C6496">
        <w:t xml:space="preserve">mass </w:t>
      </w:r>
      <w:r w:rsidR="00D0055C">
        <w:t>o</w:t>
      </w:r>
      <w:r w:rsidR="00AB70DF">
        <w:t>f load</w:t>
      </w:r>
      <w:r w:rsidR="00E132CC">
        <w:t>s</w:t>
      </w:r>
      <w:r w:rsidR="00041DC4">
        <w:t xml:space="preserve"> </w:t>
      </w:r>
      <w:r w:rsidR="006C6496">
        <w:t xml:space="preserve">to </w:t>
      </w:r>
      <w:proofErr w:type="spellStart"/>
      <w:r w:rsidR="006C6496">
        <w:t>CoR</w:t>
      </w:r>
      <w:proofErr w:type="spellEnd"/>
      <w:r w:rsidR="006C6496">
        <w:t xml:space="preserve"> parties</w:t>
      </w:r>
      <w:r w:rsidR="00FE4879">
        <w:t>.</w:t>
      </w:r>
      <w:bookmarkEnd w:id="1198"/>
      <w:bookmarkEnd w:id="1199"/>
    </w:p>
    <w:p w14:paraId="40ADA14B" w14:textId="6FA9D1F3" w:rsidR="00FC1A8E" w:rsidRDefault="00FC1A8E" w:rsidP="00A44D11">
      <w:pPr>
        <w:pStyle w:val="MCBodytext"/>
      </w:pPr>
      <w:r>
        <w:t xml:space="preserve">Include details about the </w:t>
      </w:r>
      <w:r w:rsidRPr="001B2840">
        <w:t>weight of packaging materials, pallet, stillage or dunnage</w:t>
      </w:r>
      <w:r>
        <w:t xml:space="preserve"> to </w:t>
      </w:r>
      <w:r w:rsidR="00B1048D">
        <w:t xml:space="preserve">better </w:t>
      </w:r>
      <w:r>
        <w:t xml:space="preserve">equip </w:t>
      </w:r>
      <w:proofErr w:type="spellStart"/>
      <w:r>
        <w:t>CoR</w:t>
      </w:r>
      <w:proofErr w:type="spellEnd"/>
      <w:r>
        <w:t xml:space="preserve"> parties to</w:t>
      </w:r>
      <w:r w:rsidR="00B1048D">
        <w:t xml:space="preserve"> manage mass</w:t>
      </w:r>
      <w:r w:rsidRPr="001B2840">
        <w:t>.</w:t>
      </w:r>
    </w:p>
    <w:p w14:paraId="79499674" w14:textId="4BCD6A24" w:rsidR="00BA2355" w:rsidRDefault="006C6496" w:rsidP="0093732F">
      <w:pPr>
        <w:pStyle w:val="MCControl"/>
      </w:pPr>
      <w:bookmarkStart w:id="1200" w:name="_Toc205555853"/>
      <w:bookmarkStart w:id="1201" w:name="_Toc205557151"/>
      <w:r>
        <w:t xml:space="preserve">Control: </w:t>
      </w:r>
      <w:r w:rsidR="00B51F39">
        <w:t xml:space="preserve">Before loading commodities </w:t>
      </w:r>
      <w:r w:rsidR="00C613C3">
        <w:t>on</w:t>
      </w:r>
      <w:r w:rsidR="00C262B9">
        <w:t>to</w:t>
      </w:r>
      <w:r w:rsidR="00C613C3">
        <w:t xml:space="preserve"> a vehicle, verify the name of the operator and driver, the destination of the load</w:t>
      </w:r>
      <w:r w:rsidR="00E132CC">
        <w:t>, and the mass and mass limits of the vehicle</w:t>
      </w:r>
      <w:r w:rsidR="00C613C3">
        <w:t>.</w:t>
      </w:r>
      <w:bookmarkEnd w:id="1200"/>
      <w:bookmarkEnd w:id="1201"/>
    </w:p>
    <w:p w14:paraId="62BADB13" w14:textId="57C52799" w:rsidR="007E04CE" w:rsidRDefault="00ED0B7E" w:rsidP="0093732F">
      <w:pPr>
        <w:pStyle w:val="MCControl"/>
      </w:pPr>
      <w:bookmarkStart w:id="1202" w:name="_Toc205555854"/>
      <w:bookmarkStart w:id="1203" w:name="_Toc205557152"/>
      <w:r>
        <w:t xml:space="preserve">Control: </w:t>
      </w:r>
      <w:r w:rsidR="007E04CE">
        <w:t xml:space="preserve">Use loading equipment that weighs </w:t>
      </w:r>
      <w:r w:rsidR="00E132CC">
        <w:t xml:space="preserve">loads </w:t>
      </w:r>
      <w:r w:rsidR="007E04CE">
        <w:t>or provides an indicative weight for load</w:t>
      </w:r>
      <w:r w:rsidR="00C15D12">
        <w:t>ing commodities</w:t>
      </w:r>
      <w:r w:rsidR="00E132CC">
        <w:t>.</w:t>
      </w:r>
      <w:bookmarkEnd w:id="1202"/>
      <w:bookmarkEnd w:id="1203"/>
    </w:p>
    <w:p w14:paraId="4F7F2594" w14:textId="6EE9572F" w:rsidR="00DA4540" w:rsidRDefault="007E04CE" w:rsidP="0093732F">
      <w:pPr>
        <w:pStyle w:val="MCControl"/>
      </w:pPr>
      <w:bookmarkStart w:id="1204" w:name="_Toc205555855"/>
      <w:bookmarkStart w:id="1205" w:name="_Toc205557153"/>
      <w:r>
        <w:t xml:space="preserve">Control: </w:t>
      </w:r>
      <w:r w:rsidR="00835647">
        <w:t xml:space="preserve">Communicate with the driver of </w:t>
      </w:r>
      <w:r w:rsidR="002C75F6">
        <w:t xml:space="preserve">a </w:t>
      </w:r>
      <w:r w:rsidR="00835647">
        <w:t xml:space="preserve">vehicle fitted with on board scales to determine </w:t>
      </w:r>
      <w:r w:rsidR="00343CD3">
        <w:t xml:space="preserve">the </w:t>
      </w:r>
      <w:r w:rsidR="00DA4540">
        <w:t>mass</w:t>
      </w:r>
      <w:r w:rsidR="0068294E">
        <w:t xml:space="preserve"> </w:t>
      </w:r>
      <w:r w:rsidR="00343CD3">
        <w:t xml:space="preserve">of commodities </w:t>
      </w:r>
      <w:r w:rsidR="0068294E">
        <w:t>as the vehicle is loaded</w:t>
      </w:r>
      <w:r w:rsidR="00FE4879">
        <w:t>.</w:t>
      </w:r>
      <w:bookmarkEnd w:id="1204"/>
      <w:bookmarkEnd w:id="1205"/>
    </w:p>
    <w:p w14:paraId="0ACDA37F" w14:textId="3A26EDC3" w:rsidR="00DA4540" w:rsidRDefault="00032C92" w:rsidP="00023D35">
      <w:pPr>
        <w:pStyle w:val="MCDotPoints"/>
      </w:pPr>
      <w:r>
        <w:t>ensure the vehicle is on firm level ground</w:t>
      </w:r>
    </w:p>
    <w:p w14:paraId="4B30EE15" w14:textId="6D5769E7" w:rsidR="0028407E" w:rsidRDefault="00032C92" w:rsidP="00023D35">
      <w:pPr>
        <w:pStyle w:val="MCDotPoints"/>
      </w:pPr>
      <w:r>
        <w:t xml:space="preserve">sight </w:t>
      </w:r>
      <w:r w:rsidR="00B001EF">
        <w:t>the</w:t>
      </w:r>
      <w:r w:rsidR="0028407E">
        <w:t xml:space="preserve"> displayed </w:t>
      </w:r>
      <w:r w:rsidR="00B001EF">
        <w:t>information before the vehicle leaves</w:t>
      </w:r>
    </w:p>
    <w:p w14:paraId="160C1F5A" w14:textId="77777777" w:rsidR="004C57A1" w:rsidRPr="001B2840" w:rsidRDefault="004C57A1" w:rsidP="0093732F">
      <w:pPr>
        <w:pStyle w:val="MCControl"/>
      </w:pPr>
      <w:bookmarkStart w:id="1206" w:name="_Toc205555856"/>
      <w:bookmarkStart w:id="1207" w:name="_Toc205557154"/>
      <w:r w:rsidRPr="001B2840">
        <w:t xml:space="preserve">Control: Transmit mass information to </w:t>
      </w:r>
      <w:proofErr w:type="spellStart"/>
      <w:r w:rsidRPr="001B2840">
        <w:t>CoR</w:t>
      </w:r>
      <w:proofErr w:type="spellEnd"/>
      <w:r w:rsidRPr="001B2840">
        <w:t xml:space="preserve"> parties and others in real time, using on board mass </w:t>
      </w:r>
      <w:r>
        <w:t xml:space="preserve">equipment </w:t>
      </w:r>
      <w:r w:rsidRPr="001B2840">
        <w:t>connected to communication systems.</w:t>
      </w:r>
      <w:bookmarkEnd w:id="1206"/>
      <w:bookmarkEnd w:id="1207"/>
    </w:p>
    <w:p w14:paraId="326EF277" w14:textId="32B4A2BA" w:rsidR="00C403FF" w:rsidRDefault="002D62E7" w:rsidP="0093732F">
      <w:pPr>
        <w:pStyle w:val="MCControl"/>
      </w:pPr>
      <w:bookmarkStart w:id="1208" w:name="_Toc205555857"/>
      <w:bookmarkStart w:id="1209" w:name="_Toc205557155"/>
      <w:r>
        <w:t xml:space="preserve">Control: </w:t>
      </w:r>
      <w:r w:rsidR="00E60F6C">
        <w:t xml:space="preserve">Determine the average volume of material that loading equipment picks up and calculate the </w:t>
      </w:r>
      <w:r w:rsidR="00C403FF">
        <w:t xml:space="preserve">estimated mass of </w:t>
      </w:r>
      <w:r w:rsidR="00164207">
        <w:t>a</w:t>
      </w:r>
      <w:r w:rsidR="00C403FF">
        <w:t xml:space="preserve"> load </w:t>
      </w:r>
      <w:r w:rsidR="00164207">
        <w:t xml:space="preserve">of commodities </w:t>
      </w:r>
      <w:r w:rsidR="00C403FF">
        <w:t xml:space="preserve">using information about </w:t>
      </w:r>
      <w:r w:rsidR="00621BAA">
        <w:t xml:space="preserve">its </w:t>
      </w:r>
      <w:r w:rsidR="00C403FF">
        <w:t>density.</w:t>
      </w:r>
      <w:bookmarkEnd w:id="1208"/>
      <w:bookmarkEnd w:id="1209"/>
      <w:r w:rsidR="00C403FF">
        <w:t xml:space="preserve"> </w:t>
      </w:r>
    </w:p>
    <w:p w14:paraId="51D0AB68" w14:textId="35F8571D" w:rsidR="00394C8C" w:rsidRDefault="00C36E7B" w:rsidP="0093732F">
      <w:pPr>
        <w:pStyle w:val="MCControl"/>
      </w:pPr>
      <w:bookmarkStart w:id="1210" w:name="_Toc205555858"/>
      <w:bookmarkStart w:id="1211" w:name="_Toc205557156"/>
      <w:r>
        <w:t xml:space="preserve">Control: Load to marked lines in a tipper body or </w:t>
      </w:r>
      <w:r w:rsidR="00394C8C">
        <w:t xml:space="preserve">trailer and calculate the estimated mass of </w:t>
      </w:r>
      <w:r w:rsidR="00621BAA">
        <w:t>a</w:t>
      </w:r>
      <w:r w:rsidR="00394C8C">
        <w:t xml:space="preserve"> load </w:t>
      </w:r>
      <w:r w:rsidR="00621BAA">
        <w:t xml:space="preserve">of commodities </w:t>
      </w:r>
      <w:r w:rsidR="00394C8C">
        <w:t xml:space="preserve">using information about </w:t>
      </w:r>
      <w:r w:rsidR="00621BAA">
        <w:t xml:space="preserve">its </w:t>
      </w:r>
      <w:r w:rsidR="00394C8C">
        <w:t>density</w:t>
      </w:r>
      <w:r w:rsidR="00621BAA">
        <w:t>.</w:t>
      </w:r>
      <w:bookmarkEnd w:id="1210"/>
      <w:bookmarkEnd w:id="1211"/>
      <w:r w:rsidR="00621BAA">
        <w:t xml:space="preserve"> </w:t>
      </w:r>
      <w:r w:rsidR="00394C8C">
        <w:t xml:space="preserve"> </w:t>
      </w:r>
    </w:p>
    <w:p w14:paraId="0EA26B01" w14:textId="2B49A93A" w:rsidR="00C403FF" w:rsidRDefault="00394C8C" w:rsidP="0093732F">
      <w:pPr>
        <w:pStyle w:val="MCControl"/>
      </w:pPr>
      <w:bookmarkStart w:id="1212" w:name="_Toc205555859"/>
      <w:bookmarkStart w:id="1213" w:name="_Toc205557157"/>
      <w:r>
        <w:t xml:space="preserve">Control: Share information about the density of commodities with other parties and </w:t>
      </w:r>
      <w:r w:rsidR="00044408">
        <w:t>make the information available to loaders and drivers.</w:t>
      </w:r>
      <w:bookmarkEnd w:id="1212"/>
      <w:bookmarkEnd w:id="1213"/>
      <w:r w:rsidR="00E60F6C">
        <w:t xml:space="preserve"> </w:t>
      </w:r>
    </w:p>
    <w:p w14:paraId="4AA96D09" w14:textId="0D7C8EE1" w:rsidR="008217B3" w:rsidRDefault="00D84E2C" w:rsidP="008217B3">
      <w:pPr>
        <w:pStyle w:val="MCBodytext"/>
      </w:pPr>
      <w:r>
        <w:t>F</w:t>
      </w:r>
      <w:r w:rsidRPr="00D84E2C">
        <w:t xml:space="preserve">or example, by displaying it on </w:t>
      </w:r>
      <w:r>
        <w:t>loading equipment, o</w:t>
      </w:r>
      <w:r w:rsidRPr="00D84E2C">
        <w:t xml:space="preserve">r through training or documentation.  </w:t>
      </w:r>
    </w:p>
    <w:p w14:paraId="734FA655" w14:textId="7BC88C99" w:rsidR="002D62E7" w:rsidRPr="001B2840" w:rsidRDefault="00C403FF" w:rsidP="0093732F">
      <w:pPr>
        <w:pStyle w:val="MCControl"/>
      </w:pPr>
      <w:bookmarkStart w:id="1214" w:name="_Toc205555860"/>
      <w:bookmarkStart w:id="1215" w:name="_Toc205557158"/>
      <w:r>
        <w:t xml:space="preserve">Control: </w:t>
      </w:r>
      <w:r w:rsidR="002D62E7" w:rsidRPr="001B2840">
        <w:t xml:space="preserve">Where it is not possible to accurately determine the mass of the loaded vehicle, </w:t>
      </w:r>
      <w:r w:rsidR="00715A7B">
        <w:t xml:space="preserve">aim to load </w:t>
      </w:r>
      <w:r w:rsidR="001A075D">
        <w:t>less than the maximum limit.</w:t>
      </w:r>
      <w:bookmarkEnd w:id="1214"/>
      <w:bookmarkEnd w:id="1215"/>
      <w:r w:rsidR="001A075D">
        <w:t xml:space="preserve"> </w:t>
      </w:r>
      <w:r w:rsidR="002D62E7" w:rsidRPr="001B2840">
        <w:t xml:space="preserve"> </w:t>
      </w:r>
    </w:p>
    <w:p w14:paraId="2ADAA34F" w14:textId="77777777" w:rsidR="00D2070D" w:rsidRDefault="00817955" w:rsidP="0093732F">
      <w:pPr>
        <w:pStyle w:val="MCControl"/>
      </w:pPr>
      <w:bookmarkStart w:id="1216" w:name="_Toc205555861"/>
      <w:bookmarkStart w:id="1217" w:name="_Toc205557159"/>
      <w:r>
        <w:lastRenderedPageBreak/>
        <w:t xml:space="preserve">Control: </w:t>
      </w:r>
      <w:r w:rsidR="00B529D9">
        <w:t>Direct driver, w</w:t>
      </w:r>
      <w:r w:rsidR="001B4775">
        <w:t xml:space="preserve">here possible, </w:t>
      </w:r>
      <w:r w:rsidR="00B529D9">
        <w:t xml:space="preserve">to </w:t>
      </w:r>
      <w:r w:rsidR="001B4775">
        <w:t>e</w:t>
      </w:r>
      <w:r w:rsidR="00856DED">
        <w:t>stablish the mass of the load</w:t>
      </w:r>
      <w:r w:rsidR="00ED5216">
        <w:t>ed vehicle</w:t>
      </w:r>
      <w:r w:rsidR="00856DED">
        <w:t xml:space="preserve"> </w:t>
      </w:r>
      <w:r w:rsidR="001B4775">
        <w:t xml:space="preserve">immediately </w:t>
      </w:r>
      <w:r w:rsidR="00856DED">
        <w:t>after loading</w:t>
      </w:r>
      <w:r w:rsidR="001B4775">
        <w:t xml:space="preserve"> </w:t>
      </w:r>
      <w:r w:rsidR="0077162D">
        <w:t>and return to the loading location to of</w:t>
      </w:r>
      <w:r w:rsidR="00921E74">
        <w:t>fload part of the load if mass limits are exceeded.</w:t>
      </w:r>
      <w:bookmarkEnd w:id="1216"/>
      <w:bookmarkEnd w:id="1217"/>
    </w:p>
    <w:p w14:paraId="7F70242E" w14:textId="7C65503A" w:rsidR="00921E74" w:rsidRDefault="00D2070D" w:rsidP="0093732F">
      <w:pPr>
        <w:pStyle w:val="MCControl"/>
      </w:pPr>
      <w:bookmarkStart w:id="1218" w:name="_Toc205555862"/>
      <w:bookmarkStart w:id="1219" w:name="_Toc205557160"/>
      <w:r>
        <w:t xml:space="preserve">Control: Provide access, space and equipment for returning drivers to offload partial </w:t>
      </w:r>
      <w:r w:rsidR="00367BDC">
        <w:t>loads and</w:t>
      </w:r>
      <w:r>
        <w:t xml:space="preserve"> </w:t>
      </w:r>
      <w:r w:rsidR="00D41CFA">
        <w:t>help them to offload before loading other vehicles.</w:t>
      </w:r>
      <w:bookmarkEnd w:id="1218"/>
      <w:bookmarkEnd w:id="1219"/>
      <w:r w:rsidR="00921E74">
        <w:t xml:space="preserve"> </w:t>
      </w:r>
    </w:p>
    <w:p w14:paraId="40C1B5F7" w14:textId="77777777" w:rsidR="00367BDC" w:rsidRPr="001B2840" w:rsidRDefault="00367BDC" w:rsidP="0093732F">
      <w:pPr>
        <w:pStyle w:val="MCControl"/>
      </w:pPr>
      <w:bookmarkStart w:id="1220" w:name="_Toc205555863"/>
      <w:bookmarkStart w:id="1221" w:name="_Toc205557161"/>
      <w:r w:rsidRPr="001B2840">
        <w:t>Control: Maintain records of all vehicles loaded, including information about the amount of the commodity and the information provided by the transporter or driver.</w:t>
      </w:r>
      <w:bookmarkEnd w:id="1220"/>
      <w:bookmarkEnd w:id="1221"/>
      <w:r w:rsidRPr="001B2840">
        <w:t xml:space="preserve">   </w:t>
      </w:r>
    </w:p>
    <w:p w14:paraId="7F6109E0" w14:textId="77777777" w:rsidR="00B529D9" w:rsidRPr="001B2840" w:rsidRDefault="00B529D9" w:rsidP="0093732F">
      <w:pPr>
        <w:pStyle w:val="MCControl"/>
      </w:pPr>
      <w:bookmarkStart w:id="1222" w:name="_Toc205555864"/>
      <w:bookmarkStart w:id="1223" w:name="_Toc205557162"/>
      <w:r>
        <w:t xml:space="preserve">Control: </w:t>
      </w:r>
      <w:r w:rsidRPr="001B2840">
        <w:t xml:space="preserve">Communicate </w:t>
      </w:r>
      <w:r>
        <w:t xml:space="preserve">estimated </w:t>
      </w:r>
      <w:r w:rsidRPr="001B2840">
        <w:t xml:space="preserve">mass information (load, vehicle or combined) to other </w:t>
      </w:r>
      <w:proofErr w:type="spellStart"/>
      <w:r w:rsidRPr="001B2840">
        <w:t>CoR</w:t>
      </w:r>
      <w:proofErr w:type="spellEnd"/>
      <w:r w:rsidRPr="001B2840">
        <w:t xml:space="preserve"> Parties.</w:t>
      </w:r>
      <w:bookmarkEnd w:id="1222"/>
      <w:bookmarkEnd w:id="1223"/>
      <w:r w:rsidRPr="001B2840">
        <w:t xml:space="preserve"> </w:t>
      </w:r>
    </w:p>
    <w:p w14:paraId="48C4CF62" w14:textId="77777777" w:rsidR="00B529D9" w:rsidRDefault="00B529D9" w:rsidP="00B529D9">
      <w:pPr>
        <w:pStyle w:val="MCBodytext"/>
      </w:pPr>
      <w:r>
        <w:t>Include d</w:t>
      </w:r>
      <w:r w:rsidRPr="001B2840">
        <w:t>etails of the accuracy and precision of weighing equipment</w:t>
      </w:r>
      <w:r>
        <w:t xml:space="preserve"> that was used, including </w:t>
      </w:r>
      <w:r w:rsidRPr="001B2840">
        <w:t xml:space="preserve">scales, load cells on forklifts, on-board mass fitted to heavy vehicles, </w:t>
      </w:r>
      <w:r>
        <w:t>w</w:t>
      </w:r>
      <w:r w:rsidRPr="001B2840">
        <w:t xml:space="preserve">eighbridges. </w:t>
      </w:r>
    </w:p>
    <w:p w14:paraId="6335D9A9" w14:textId="35657684" w:rsidR="00996696" w:rsidRDefault="001B2840" w:rsidP="0093732F">
      <w:pPr>
        <w:pStyle w:val="MCControl"/>
      </w:pPr>
      <w:bookmarkStart w:id="1224" w:name="_Toc205555865"/>
      <w:bookmarkStart w:id="1225" w:name="_Toc205557163"/>
      <w:r w:rsidRPr="001B2840">
        <w:t xml:space="preserve">Control: </w:t>
      </w:r>
      <w:r w:rsidR="004F55CA">
        <w:t>Request information</w:t>
      </w:r>
      <w:r w:rsidR="00367BDC">
        <w:t xml:space="preserve"> about the mass of loads</w:t>
      </w:r>
      <w:r w:rsidR="004F55CA">
        <w:t xml:space="preserve"> </w:t>
      </w:r>
      <w:r w:rsidR="00C720A0">
        <w:t xml:space="preserve">from </w:t>
      </w:r>
      <w:proofErr w:type="spellStart"/>
      <w:r w:rsidR="00C720A0">
        <w:t>CoR</w:t>
      </w:r>
      <w:proofErr w:type="spellEnd"/>
      <w:r w:rsidR="00C720A0">
        <w:t xml:space="preserve"> parties who weigh </w:t>
      </w:r>
      <w:r w:rsidR="00996696">
        <w:t>loads when received.</w:t>
      </w:r>
      <w:bookmarkEnd w:id="1224"/>
      <w:bookmarkEnd w:id="1225"/>
    </w:p>
    <w:p w14:paraId="433733AC" w14:textId="4EFFD34E" w:rsidR="001707B8" w:rsidRDefault="00996696" w:rsidP="0093732F">
      <w:pPr>
        <w:pStyle w:val="MCControl"/>
      </w:pPr>
      <w:bookmarkStart w:id="1226" w:name="_Toc205555866"/>
      <w:bookmarkStart w:id="1227" w:name="_Toc205557164"/>
      <w:r>
        <w:t xml:space="preserve">Control: </w:t>
      </w:r>
      <w:r w:rsidR="001707B8">
        <w:t>Provide weigh</w:t>
      </w:r>
      <w:r w:rsidR="000831E7">
        <w:t xml:space="preserve">bridge or </w:t>
      </w:r>
      <w:r w:rsidR="005D1BF0">
        <w:t>weigh-in-motion (</w:t>
      </w:r>
      <w:r w:rsidR="000831E7">
        <w:t>WIM</w:t>
      </w:r>
      <w:r w:rsidR="005D1BF0">
        <w:t>)</w:t>
      </w:r>
      <w:r w:rsidR="000831E7">
        <w:t xml:space="preserve"> </w:t>
      </w:r>
      <w:r w:rsidR="001707B8">
        <w:t xml:space="preserve">data to </w:t>
      </w:r>
      <w:proofErr w:type="spellStart"/>
      <w:r w:rsidR="001707B8">
        <w:t>CoR</w:t>
      </w:r>
      <w:proofErr w:type="spellEnd"/>
      <w:r w:rsidR="001707B8">
        <w:t xml:space="preserve"> parties.</w:t>
      </w:r>
      <w:bookmarkEnd w:id="1226"/>
      <w:bookmarkEnd w:id="1227"/>
    </w:p>
    <w:p w14:paraId="157DEC41" w14:textId="35588CEB" w:rsidR="001B2840" w:rsidRPr="001B2840" w:rsidRDefault="001707B8" w:rsidP="0093732F">
      <w:pPr>
        <w:pStyle w:val="MCControl"/>
      </w:pPr>
      <w:bookmarkStart w:id="1228" w:name="_Toc205555867"/>
      <w:bookmarkStart w:id="1229" w:name="_Toc205557165"/>
      <w:r>
        <w:t xml:space="preserve">Control: </w:t>
      </w:r>
      <w:r w:rsidR="001B2840" w:rsidRPr="001B2840">
        <w:t xml:space="preserve">Compare estimated </w:t>
      </w:r>
      <w:r w:rsidR="006C1D10">
        <w:t>mass</w:t>
      </w:r>
      <w:r w:rsidR="006C1D10" w:rsidRPr="001B2840">
        <w:t xml:space="preserve"> </w:t>
      </w:r>
      <w:r w:rsidR="001B2840" w:rsidRPr="001B2840">
        <w:t xml:space="preserve">with confirmed </w:t>
      </w:r>
      <w:r w:rsidR="006C1D10">
        <w:t>mass</w:t>
      </w:r>
      <w:r w:rsidR="006C1D10" w:rsidRPr="001B2840">
        <w:t xml:space="preserve"> </w:t>
      </w:r>
      <w:r w:rsidR="001B2840" w:rsidRPr="001B2840">
        <w:t>and</w:t>
      </w:r>
      <w:r w:rsidR="00C35015">
        <w:t xml:space="preserve"> </w:t>
      </w:r>
      <w:r>
        <w:t>a</w:t>
      </w:r>
      <w:r w:rsidR="001B2840" w:rsidRPr="001B2840">
        <w:t xml:space="preserve">djust </w:t>
      </w:r>
      <w:r w:rsidR="00E37341">
        <w:t xml:space="preserve">targeted </w:t>
      </w:r>
      <w:r w:rsidR="00AB36EE">
        <w:t>tolerances or</w:t>
      </w:r>
      <w:r w:rsidR="002E763C">
        <w:t xml:space="preserve"> use the information to re</w:t>
      </w:r>
      <w:r w:rsidR="0015658D">
        <w:t xml:space="preserve">assess </w:t>
      </w:r>
      <w:r w:rsidR="00AB36EE">
        <w:t>how accurately loading equipment measures mass or volume</w:t>
      </w:r>
      <w:r w:rsidR="00E37341">
        <w:t>.</w:t>
      </w:r>
      <w:bookmarkEnd w:id="1228"/>
      <w:bookmarkEnd w:id="1229"/>
      <w:r w:rsidR="00E37341">
        <w:t xml:space="preserve"> </w:t>
      </w:r>
      <w:r w:rsidR="001B2840" w:rsidRPr="001B2840">
        <w:t xml:space="preserve"> </w:t>
      </w:r>
    </w:p>
    <w:p w14:paraId="644A34EA" w14:textId="790339E6" w:rsidR="00512DEB" w:rsidRDefault="005F28A1" w:rsidP="00F65F49">
      <w:pPr>
        <w:pStyle w:val="MCControl"/>
      </w:pPr>
      <w:bookmarkStart w:id="1230" w:name="_Toc205555868"/>
      <w:bookmarkStart w:id="1231" w:name="_Toc205557166"/>
      <w:r>
        <w:t xml:space="preserve">Control: </w:t>
      </w:r>
      <w:r w:rsidR="00AE328A">
        <w:t xml:space="preserve">Use alternative methods to establish the gross mass of vehicles </w:t>
      </w:r>
      <w:r w:rsidR="00D511A1">
        <w:t>transporting loads which are never taken to premises for weighing</w:t>
      </w:r>
      <w:r>
        <w:t>.</w:t>
      </w:r>
      <w:bookmarkEnd w:id="1230"/>
      <w:bookmarkEnd w:id="1231"/>
    </w:p>
    <w:p w14:paraId="02641592" w14:textId="5527DCC0" w:rsidR="005F28A1" w:rsidRPr="00C00742" w:rsidRDefault="005F28A1" w:rsidP="00F65F49">
      <w:pPr>
        <w:pStyle w:val="MCBodytext"/>
      </w:pPr>
      <w:r w:rsidRPr="00C00742">
        <w:t xml:space="preserve">Such loads may include waste, construction materials, landscaping materials, car bodies, scrap metal, quarry materials or demolition waste. </w:t>
      </w:r>
    </w:p>
    <w:p w14:paraId="5F119B24" w14:textId="7306E375" w:rsidR="005F28A1" w:rsidRPr="00C00742" w:rsidRDefault="004406F0" w:rsidP="00C00742">
      <w:pPr>
        <w:pStyle w:val="MCBodytext"/>
        <w:spacing w:after="0"/>
      </w:pPr>
      <w:r w:rsidRPr="00C00742">
        <w:t>Alternative methods may include:</w:t>
      </w:r>
    </w:p>
    <w:p w14:paraId="420331BA" w14:textId="24C50E65" w:rsidR="004406F0" w:rsidRDefault="004406F0" w:rsidP="006E2E9F">
      <w:pPr>
        <w:pStyle w:val="MCBodytext"/>
        <w:numPr>
          <w:ilvl w:val="0"/>
          <w:numId w:val="13"/>
        </w:numPr>
        <w:spacing w:after="0"/>
      </w:pPr>
      <w:r>
        <w:t>use vehicles with onboard scales</w:t>
      </w:r>
    </w:p>
    <w:p w14:paraId="03DE36FE" w14:textId="7CC0D31A" w:rsidR="004406F0" w:rsidRDefault="00374C4B" w:rsidP="006E2E9F">
      <w:pPr>
        <w:pStyle w:val="MCBodytext"/>
        <w:numPr>
          <w:ilvl w:val="0"/>
          <w:numId w:val="13"/>
        </w:numPr>
        <w:spacing w:after="0"/>
      </w:pPr>
      <w:r>
        <w:t>regularly test-weigh sample loads at certified weighbridges, noting the volume or height of test loads</w:t>
      </w:r>
    </w:p>
    <w:p w14:paraId="516BDA21" w14:textId="56CDDD18" w:rsidR="00374C4B" w:rsidRDefault="00374C4B" w:rsidP="006E2E9F">
      <w:pPr>
        <w:pStyle w:val="MCBodytext"/>
        <w:numPr>
          <w:ilvl w:val="0"/>
          <w:numId w:val="13"/>
        </w:numPr>
        <w:spacing w:after="0"/>
      </w:pPr>
      <w:r>
        <w:t>use insights from the test weighing to inform loaders and drivers</w:t>
      </w:r>
    </w:p>
    <w:p w14:paraId="3325D0DF" w14:textId="1E835AB4" w:rsidR="001B2840" w:rsidRPr="001B2840" w:rsidRDefault="00927AAF" w:rsidP="0093732F">
      <w:pPr>
        <w:pStyle w:val="MCControl"/>
      </w:pPr>
      <w:bookmarkStart w:id="1232" w:name="_Toc205555869"/>
      <w:bookmarkStart w:id="1233" w:name="_Toc205557167"/>
      <w:r>
        <w:t xml:space="preserve">Control: </w:t>
      </w:r>
      <w:r w:rsidR="001B2840" w:rsidRPr="001B2840">
        <w:t xml:space="preserve">Verify ongoing </w:t>
      </w:r>
      <w:r w:rsidR="00374C4B">
        <w:t xml:space="preserve">mass </w:t>
      </w:r>
      <w:r w:rsidR="001B2840" w:rsidRPr="001B2840">
        <w:t>compliance at an agreed frequency</w:t>
      </w:r>
      <w:r w:rsidR="00374C4B">
        <w:t>,</w:t>
      </w:r>
      <w:r w:rsidR="001B2840" w:rsidRPr="001B2840">
        <w:t xml:space="preserve"> based on </w:t>
      </w:r>
      <w:r w:rsidR="00EE6A63">
        <w:t xml:space="preserve">the </w:t>
      </w:r>
      <w:r w:rsidR="001B2840" w:rsidRPr="001B2840">
        <w:t>severity of risk.</w:t>
      </w:r>
      <w:bookmarkEnd w:id="1232"/>
      <w:bookmarkEnd w:id="1233"/>
      <w:r w:rsidR="001B2840" w:rsidRPr="001B2840">
        <w:t xml:space="preserve"> </w:t>
      </w:r>
    </w:p>
    <w:p w14:paraId="4CCAD0A8" w14:textId="3E6CC1F2" w:rsidR="001B2840" w:rsidRPr="004F019B" w:rsidRDefault="005B255D" w:rsidP="00F65F49">
      <w:pPr>
        <w:pStyle w:val="MCControl"/>
      </w:pPr>
      <w:bookmarkStart w:id="1234" w:name="_Toc205555870"/>
      <w:bookmarkStart w:id="1235" w:name="_Toc205557168"/>
      <w:r>
        <w:t>Resources for Measuring</w:t>
      </w:r>
      <w:r w:rsidR="000F0C64">
        <w:t xml:space="preserve">, communicating and monitoring </w:t>
      </w:r>
      <w:r w:rsidR="00801639">
        <w:t>m</w:t>
      </w:r>
      <w:r>
        <w:t>ass</w:t>
      </w:r>
      <w:r w:rsidR="00D41FC4">
        <w:t>:</w:t>
      </w:r>
      <w:bookmarkEnd w:id="1234"/>
      <w:bookmarkEnd w:id="1235"/>
    </w:p>
    <w:p w14:paraId="4957AA01" w14:textId="0155B862" w:rsidR="007112E7" w:rsidRPr="00E245B8" w:rsidRDefault="007112E7" w:rsidP="00877108">
      <w:pPr>
        <w:pStyle w:val="MCBodytext"/>
        <w:numPr>
          <w:ilvl w:val="0"/>
          <w:numId w:val="35"/>
        </w:numPr>
        <w:ind w:left="851" w:hanging="284"/>
      </w:pPr>
      <w:r>
        <w:t xml:space="preserve">NHVR Regulatory Advice on </w:t>
      </w:r>
      <w:hyperlink r:id="rId117" w:history="1">
        <w:proofErr w:type="spellStart"/>
        <w:r w:rsidRPr="0018287F">
          <w:rPr>
            <w:rStyle w:val="Hyperlink"/>
          </w:rPr>
          <w:t>CoR</w:t>
        </w:r>
        <w:proofErr w:type="spellEnd"/>
        <w:r w:rsidRPr="0018287F">
          <w:rPr>
            <w:rStyle w:val="Hyperlink"/>
          </w:rPr>
          <w:t xml:space="preserve"> for Owners and Operators of Weighbridges</w:t>
        </w:r>
      </w:hyperlink>
      <w:r>
        <w:rPr>
          <w:rStyle w:val="EndnoteReference"/>
        </w:rPr>
        <w:endnoteReference w:id="109"/>
      </w:r>
      <w:r>
        <w:t xml:space="preserve"> p</w:t>
      </w:r>
      <w:r w:rsidRPr="00623A52">
        <w:t>rovides guidance for parties who own or operate</w:t>
      </w:r>
      <w:r w:rsidR="00F92711">
        <w:t xml:space="preserve"> weighbridges</w:t>
      </w:r>
      <w:r w:rsidRPr="00623A52">
        <w:t xml:space="preserve"> and outlines expectations of what may be considered reasonably practicable actions.</w:t>
      </w:r>
    </w:p>
    <w:p w14:paraId="15A40357" w14:textId="77777777" w:rsidR="00801639" w:rsidRDefault="001B2840" w:rsidP="006E2E9F">
      <w:pPr>
        <w:pStyle w:val="MCBodytext"/>
        <w:numPr>
          <w:ilvl w:val="0"/>
          <w:numId w:val="23"/>
        </w:numPr>
        <w:ind w:left="851" w:hanging="284"/>
      </w:pPr>
      <w:r w:rsidRPr="001B2840">
        <w:t xml:space="preserve">Check information from the OEM for the maximum safe load for each vehicle. </w:t>
      </w:r>
    </w:p>
    <w:p w14:paraId="1D2E01E2" w14:textId="77777777" w:rsidR="00801639" w:rsidRDefault="001B2840" w:rsidP="006E2E9F">
      <w:pPr>
        <w:pStyle w:val="MCBodytext"/>
        <w:numPr>
          <w:ilvl w:val="0"/>
          <w:numId w:val="23"/>
        </w:numPr>
        <w:ind w:left="851" w:hanging="284"/>
      </w:pPr>
      <w:r w:rsidRPr="001B2840">
        <w:t>Refer to the NHVR</w:t>
      </w:r>
      <w:r w:rsidR="00801639">
        <w:t xml:space="preserve"> website </w:t>
      </w:r>
      <w:r w:rsidRPr="001B2840">
        <w:t xml:space="preserve">for information about </w:t>
      </w:r>
      <w:hyperlink r:id="rId118" w:history="1">
        <w:r w:rsidRPr="006E5D36">
          <w:rPr>
            <w:rStyle w:val="Hyperlink"/>
          </w:rPr>
          <w:t>permits and exemptions</w:t>
        </w:r>
      </w:hyperlink>
      <w:r w:rsidR="006E5D36">
        <w:rPr>
          <w:rStyle w:val="EndnoteReference"/>
        </w:rPr>
        <w:endnoteReference w:id="110"/>
      </w:r>
      <w:r w:rsidRPr="001B2840">
        <w:t xml:space="preserve">. </w:t>
      </w:r>
    </w:p>
    <w:p w14:paraId="1BB3881D" w14:textId="20093B20" w:rsidR="001B2840" w:rsidRDefault="001B2840" w:rsidP="006E2E9F">
      <w:pPr>
        <w:pStyle w:val="MCBodytext"/>
        <w:numPr>
          <w:ilvl w:val="0"/>
          <w:numId w:val="23"/>
        </w:numPr>
        <w:ind w:left="851" w:hanging="284"/>
      </w:pPr>
      <w:r w:rsidRPr="001B2840">
        <w:t>Note that mass limits can apply for individual roads or bridges. As a rule, where there are conflicting limits, you should comply with the lowest limit.</w:t>
      </w:r>
    </w:p>
    <w:p w14:paraId="3B6A2881" w14:textId="2547FAC1" w:rsidR="001B2840" w:rsidRPr="001B2840" w:rsidRDefault="004D4AEE" w:rsidP="00874471">
      <w:pPr>
        <w:pStyle w:val="MCActivity"/>
      </w:pPr>
      <w:bookmarkStart w:id="1236" w:name="_Toc203409467"/>
      <w:bookmarkStart w:id="1237" w:name="_Toc205555871"/>
      <w:bookmarkStart w:id="1238" w:name="_Toc205557169"/>
      <w:bookmarkStart w:id="1239" w:name="_Toc205794596"/>
      <w:r>
        <w:lastRenderedPageBreak/>
        <w:t xml:space="preserve">Activity: </w:t>
      </w:r>
      <w:r w:rsidR="001B2840" w:rsidRPr="001B2840">
        <w:t>Measuring, communicating and monitoring dimension</w:t>
      </w:r>
      <w:bookmarkEnd w:id="1236"/>
      <w:bookmarkEnd w:id="1237"/>
      <w:bookmarkEnd w:id="1238"/>
      <w:bookmarkEnd w:id="1239"/>
      <w:r w:rsidR="001B2840" w:rsidRPr="001B2840">
        <w:t xml:space="preserve"> </w:t>
      </w:r>
    </w:p>
    <w:p w14:paraId="72A0AE02" w14:textId="77777777" w:rsidR="001B2840" w:rsidRPr="001B2840" w:rsidRDefault="001B2840" w:rsidP="00FA0A23">
      <w:pPr>
        <w:pStyle w:val="MCBodytext"/>
      </w:pPr>
      <w:r w:rsidRPr="001B2840">
        <w:t xml:space="preserve">A heavy vehicle that is over dimension, either height or width, presents significant public risk and road safety risk, in the form of bridge strikes, swept path or length when turning, or vehicle rollover. </w:t>
      </w:r>
    </w:p>
    <w:p w14:paraId="19407811" w14:textId="77777777" w:rsidR="001B2840" w:rsidRPr="001B2840" w:rsidRDefault="001B2840" w:rsidP="0093732F">
      <w:pPr>
        <w:pStyle w:val="MCControl"/>
      </w:pPr>
      <w:bookmarkStart w:id="1240" w:name="_Toc205555872"/>
      <w:bookmarkStart w:id="1241" w:name="_Toc205557170"/>
      <w:r w:rsidRPr="001B2840">
        <w:t>Control: Ensure employees have access to and are trained to use or read equipment or systems that measure the dimension of a vehicle and its load.</w:t>
      </w:r>
      <w:bookmarkEnd w:id="1240"/>
      <w:bookmarkEnd w:id="1241"/>
    </w:p>
    <w:p w14:paraId="594AE909" w14:textId="54890754" w:rsidR="001B2840" w:rsidRPr="001B2840" w:rsidRDefault="001B2840" w:rsidP="0093732F">
      <w:pPr>
        <w:pStyle w:val="MCControl"/>
      </w:pPr>
      <w:bookmarkStart w:id="1242" w:name="_Toc205555873"/>
      <w:bookmarkStart w:id="1243" w:name="_Toc205557171"/>
      <w:r w:rsidRPr="001B2840">
        <w:t xml:space="preserve">Control: Establish the dimensions of incoming and outgoing loads, using the appropriate means or equipment, and communicate the information to other </w:t>
      </w:r>
      <w:proofErr w:type="spellStart"/>
      <w:r w:rsidRPr="001B2840">
        <w:t>CoR</w:t>
      </w:r>
      <w:proofErr w:type="spellEnd"/>
      <w:r w:rsidRPr="001B2840">
        <w:t xml:space="preserve"> parties.</w:t>
      </w:r>
      <w:bookmarkEnd w:id="1242"/>
      <w:bookmarkEnd w:id="1243"/>
    </w:p>
    <w:p w14:paraId="29DAD556" w14:textId="77777777" w:rsidR="001B2840" w:rsidRPr="001B2840" w:rsidRDefault="001B2840" w:rsidP="0093732F">
      <w:pPr>
        <w:pStyle w:val="MCControl"/>
      </w:pPr>
      <w:bookmarkStart w:id="1244" w:name="_Toc205555874"/>
      <w:bookmarkStart w:id="1245" w:name="_Toc205557172"/>
      <w:r w:rsidRPr="001B2840">
        <w:t>Control: Compare estimated dimension with measured dimension and take variations into consideration in future loading activities.</w:t>
      </w:r>
      <w:bookmarkEnd w:id="1244"/>
      <w:bookmarkEnd w:id="1245"/>
      <w:r w:rsidRPr="001B2840">
        <w:t xml:space="preserve"> </w:t>
      </w:r>
    </w:p>
    <w:p w14:paraId="4B3720A1" w14:textId="77777777" w:rsidR="001B2840" w:rsidRPr="001B2840" w:rsidRDefault="001B2840" w:rsidP="0093732F">
      <w:pPr>
        <w:pStyle w:val="MCControl"/>
      </w:pPr>
      <w:bookmarkStart w:id="1246" w:name="_Toc205555875"/>
      <w:bookmarkStart w:id="1247" w:name="_Toc205557173"/>
      <w:r w:rsidRPr="001B2840">
        <w:t>Control: Verify ongoing dimension compliance at an agreed frequency based on severity of risk.</w:t>
      </w:r>
      <w:bookmarkEnd w:id="1246"/>
      <w:bookmarkEnd w:id="1247"/>
      <w:r w:rsidRPr="001B2840">
        <w:t xml:space="preserve"> </w:t>
      </w:r>
    </w:p>
    <w:p w14:paraId="1CEB98E8" w14:textId="767E130E" w:rsidR="001B2840" w:rsidRPr="001B2840" w:rsidRDefault="001B2840" w:rsidP="0093732F">
      <w:pPr>
        <w:pStyle w:val="MCControl"/>
      </w:pPr>
      <w:bookmarkStart w:id="1248" w:name="_Toc205555876"/>
      <w:bookmarkStart w:id="1249" w:name="_Toc205557174"/>
      <w:r w:rsidRPr="001B2840">
        <w:t>Control: Display information inside the driver cabin about the height of the vehicle</w:t>
      </w:r>
      <w:r w:rsidR="00363838">
        <w:t>.</w:t>
      </w:r>
      <w:bookmarkEnd w:id="1248"/>
      <w:bookmarkEnd w:id="1249"/>
      <w:r w:rsidRPr="001B2840">
        <w:t xml:space="preserve"> </w:t>
      </w:r>
    </w:p>
    <w:p w14:paraId="1555BCA6" w14:textId="764133CA" w:rsidR="001B2840" w:rsidRPr="00EE4DA9" w:rsidRDefault="001B2840" w:rsidP="00F65F49">
      <w:pPr>
        <w:pStyle w:val="MCControl"/>
      </w:pPr>
      <w:bookmarkStart w:id="1250" w:name="_Toc205555877"/>
      <w:bookmarkStart w:id="1251" w:name="_Toc205557175"/>
      <w:r w:rsidRPr="00D635FD">
        <w:t xml:space="preserve">Resources </w:t>
      </w:r>
      <w:r w:rsidR="008648BD">
        <w:t xml:space="preserve">for </w:t>
      </w:r>
      <w:r w:rsidR="000F0C64">
        <w:t>M</w:t>
      </w:r>
      <w:r w:rsidR="008648BD">
        <w:t>easuring</w:t>
      </w:r>
      <w:r w:rsidR="000F0C64">
        <w:t>, communicating and monitoring d</w:t>
      </w:r>
      <w:r w:rsidR="008648BD">
        <w:t>imension</w:t>
      </w:r>
      <w:r w:rsidR="00D41FC4">
        <w:t>:</w:t>
      </w:r>
      <w:bookmarkEnd w:id="1250"/>
      <w:bookmarkEnd w:id="1251"/>
      <w:r w:rsidR="008648BD">
        <w:t xml:space="preserve"> </w:t>
      </w:r>
    </w:p>
    <w:p w14:paraId="7FAF87BF" w14:textId="77777777" w:rsidR="000F0C64" w:rsidRDefault="001B2840" w:rsidP="006E2E9F">
      <w:pPr>
        <w:pStyle w:val="MCBodytext"/>
        <w:numPr>
          <w:ilvl w:val="0"/>
          <w:numId w:val="22"/>
        </w:numPr>
        <w:ind w:left="851" w:hanging="284"/>
      </w:pPr>
      <w:r w:rsidRPr="001B2840">
        <w:t xml:space="preserve">Prescribed dimension limits are found in Schedule 6 of the </w:t>
      </w:r>
      <w:hyperlink r:id="rId119" w:history="1">
        <w:r w:rsidR="008F5F56" w:rsidRPr="000F0C64">
          <w:rPr>
            <w:rStyle w:val="Hyperlink"/>
            <w:i/>
            <w:iCs/>
          </w:rPr>
          <w:t>Heavy Vehicle (Mass, Dimension and Loading) National Regulation</w:t>
        </w:r>
      </w:hyperlink>
      <w:r w:rsidR="00A2099B">
        <w:rPr>
          <w:rStyle w:val="EndnoteReference"/>
          <w:i/>
          <w:iCs/>
        </w:rPr>
        <w:endnoteReference w:id="111"/>
      </w:r>
      <w:r w:rsidRPr="001B2840">
        <w:t xml:space="preserve">. Conditions that apply to over-dimension vehicles travelling under notice or permit are found in Schedule 8 of that same regulation. </w:t>
      </w:r>
    </w:p>
    <w:p w14:paraId="1532E0E8" w14:textId="70B8E17E" w:rsidR="001B2840" w:rsidRPr="001B2840" w:rsidRDefault="001B2840" w:rsidP="006E2E9F">
      <w:pPr>
        <w:pStyle w:val="MCBodytext"/>
        <w:numPr>
          <w:ilvl w:val="0"/>
          <w:numId w:val="22"/>
        </w:numPr>
        <w:ind w:left="851" w:hanging="284"/>
      </w:pPr>
      <w:r w:rsidRPr="001B2840">
        <w:t xml:space="preserve">More information about access permits can be found on the </w:t>
      </w:r>
      <w:hyperlink r:id="rId120" w:history="1">
        <w:r w:rsidRPr="008D04B1">
          <w:rPr>
            <w:rStyle w:val="Hyperlink"/>
          </w:rPr>
          <w:t>NHVR website</w:t>
        </w:r>
      </w:hyperlink>
      <w:r w:rsidR="008D04B1">
        <w:rPr>
          <w:rStyle w:val="EndnoteReference"/>
        </w:rPr>
        <w:endnoteReference w:id="112"/>
      </w:r>
      <w:r w:rsidRPr="001B2840">
        <w:t>.</w:t>
      </w:r>
      <w:r w:rsidRPr="000F0C64">
        <w:rPr>
          <w:rFonts w:ascii="Arial" w:hAnsi="Arial" w:cs="Arial"/>
        </w:rPr>
        <w:t> </w:t>
      </w:r>
    </w:p>
    <w:p w14:paraId="5F43CF1F" w14:textId="0190FE9C" w:rsidR="001B2840" w:rsidRPr="001B2840" w:rsidRDefault="004D4AEE" w:rsidP="00874471">
      <w:pPr>
        <w:pStyle w:val="MCActivity"/>
      </w:pPr>
      <w:bookmarkStart w:id="1252" w:name="_Toc203409468"/>
      <w:bookmarkStart w:id="1253" w:name="_Toc205555878"/>
      <w:bookmarkStart w:id="1254" w:name="_Toc205557176"/>
      <w:bookmarkStart w:id="1255" w:name="_Toc205794597"/>
      <w:bookmarkStart w:id="1256" w:name="_Toc196912572"/>
      <w:bookmarkStart w:id="1257" w:name="_Toc196912367"/>
      <w:bookmarkEnd w:id="821"/>
      <w:r>
        <w:t xml:space="preserve">Activity: </w:t>
      </w:r>
      <w:r w:rsidR="001B2840" w:rsidRPr="001B2840">
        <w:t xml:space="preserve">Operating a </w:t>
      </w:r>
      <w:bookmarkEnd w:id="1252"/>
      <w:r w:rsidR="001B2840" w:rsidRPr="001B2840">
        <w:t>weighbridge</w:t>
      </w:r>
      <w:bookmarkEnd w:id="1253"/>
      <w:bookmarkEnd w:id="1254"/>
      <w:bookmarkEnd w:id="1255"/>
    </w:p>
    <w:p w14:paraId="7D7C5B46" w14:textId="190C4B41" w:rsidR="00237822" w:rsidRDefault="005F51EA" w:rsidP="005F51EA">
      <w:pPr>
        <w:pStyle w:val="MCBodytext"/>
      </w:pPr>
      <w:r>
        <w:t xml:space="preserve">Many </w:t>
      </w:r>
      <w:proofErr w:type="spellStart"/>
      <w:r>
        <w:t>CoR</w:t>
      </w:r>
      <w:proofErr w:type="spellEnd"/>
      <w:r>
        <w:t xml:space="preserve"> parties </w:t>
      </w:r>
      <w:r w:rsidR="00BE09AD">
        <w:t>use weighbridges to calculate payment for commodities</w:t>
      </w:r>
      <w:r w:rsidR="00B108D5">
        <w:t xml:space="preserve"> being delivered</w:t>
      </w:r>
      <w:r w:rsidR="00BE09AD">
        <w:t xml:space="preserve">, or to </w:t>
      </w:r>
      <w:r w:rsidR="00B108D5">
        <w:t xml:space="preserve">manage the mass of loads. </w:t>
      </w:r>
      <w:r w:rsidR="007D4892">
        <w:t xml:space="preserve">Accurate information about the mass of a loaded vehicles is useful information, </w:t>
      </w:r>
      <w:r w:rsidR="00C41660">
        <w:t xml:space="preserve">particularly when the mass limits for the vehicles are also known. Verifying that information is one of the challenges for weighbridge operators. </w:t>
      </w:r>
      <w:r w:rsidR="00EF1618">
        <w:t xml:space="preserve">Providing information to other parties </w:t>
      </w:r>
      <w:r w:rsidR="00FD5610">
        <w:t>is an essential element of mass management across the supply chain.</w:t>
      </w:r>
      <w:r w:rsidR="00EF1618">
        <w:t xml:space="preserve"> </w:t>
      </w:r>
      <w:r w:rsidR="00237822">
        <w:t xml:space="preserve"> </w:t>
      </w:r>
    </w:p>
    <w:p w14:paraId="51F886DC" w14:textId="08D01C64" w:rsidR="00A56C62" w:rsidRPr="00A56C62" w:rsidRDefault="00237822" w:rsidP="005F51EA">
      <w:pPr>
        <w:pStyle w:val="MCBodytext"/>
      </w:pPr>
      <w:r>
        <w:t xml:space="preserve">As </w:t>
      </w:r>
      <w:r w:rsidR="000475B9">
        <w:t xml:space="preserve">per </w:t>
      </w:r>
      <w:r>
        <w:t>other guidance in this code, the</w:t>
      </w:r>
      <w:r w:rsidR="000475B9">
        <w:t xml:space="preserve"> suggested controls are recommendations for the business that owns or operates the weighbridge, </w:t>
      </w:r>
      <w:r w:rsidR="00FD5610">
        <w:t xml:space="preserve">rather than </w:t>
      </w:r>
      <w:r w:rsidR="000475B9">
        <w:t>the individual</w:t>
      </w:r>
      <w:r w:rsidR="00EF1618">
        <w:t xml:space="preserve">. </w:t>
      </w:r>
      <w:r w:rsidR="00FD5610">
        <w:t xml:space="preserve">However, to successfully implement controls, it will be necessary to establish procedures and train employees to follow them. </w:t>
      </w:r>
      <w:r>
        <w:t xml:space="preserve"> </w:t>
      </w:r>
      <w:r w:rsidR="00B108D5">
        <w:t xml:space="preserve">  </w:t>
      </w:r>
    </w:p>
    <w:p w14:paraId="445678FA" w14:textId="1A54E698" w:rsidR="003D10B9" w:rsidRPr="001B2840" w:rsidRDefault="003D10B9" w:rsidP="0093732F">
      <w:pPr>
        <w:pStyle w:val="MCControl"/>
      </w:pPr>
      <w:bookmarkStart w:id="1258" w:name="_Toc205555879"/>
      <w:bookmarkStart w:id="1259" w:name="_Toc205557177"/>
      <w:r w:rsidRPr="001B2840">
        <w:t>Control: Require operator</w:t>
      </w:r>
      <w:r>
        <w:t>s</w:t>
      </w:r>
      <w:r w:rsidRPr="001B2840">
        <w:t xml:space="preserve"> or driver</w:t>
      </w:r>
      <w:r>
        <w:t>s</w:t>
      </w:r>
      <w:r w:rsidRPr="001B2840">
        <w:t xml:space="preserve"> to </w:t>
      </w:r>
      <w:r>
        <w:t xml:space="preserve">provide verified information </w:t>
      </w:r>
      <w:r w:rsidR="00CF014A">
        <w:t xml:space="preserve">about </w:t>
      </w:r>
      <w:r>
        <w:t xml:space="preserve">the mass and the mass limits of </w:t>
      </w:r>
      <w:r w:rsidR="00172B2F">
        <w:t>a vehicle, before or at the time the vehicle is weighed.</w:t>
      </w:r>
      <w:bookmarkEnd w:id="1258"/>
      <w:bookmarkEnd w:id="1259"/>
      <w:r w:rsidR="00172B2F">
        <w:t xml:space="preserve"> </w:t>
      </w:r>
    </w:p>
    <w:p w14:paraId="77ACA19E" w14:textId="77777777" w:rsidR="00624998" w:rsidRPr="001B2840" w:rsidRDefault="00624998" w:rsidP="0093732F">
      <w:pPr>
        <w:pStyle w:val="MCControl"/>
      </w:pPr>
      <w:bookmarkStart w:id="1260" w:name="_Toc205555880"/>
      <w:bookmarkStart w:id="1261" w:name="_Toc205557178"/>
      <w:r w:rsidRPr="001B2840">
        <w:t>Control: Train employees to recognise common vehicles and combinations and learn the mass limits applying to them.</w:t>
      </w:r>
      <w:bookmarkEnd w:id="1260"/>
      <w:bookmarkEnd w:id="1261"/>
    </w:p>
    <w:p w14:paraId="34C127D4" w14:textId="77777777" w:rsidR="00624998" w:rsidRPr="001B2840" w:rsidRDefault="00624998" w:rsidP="004F019B">
      <w:pPr>
        <w:pStyle w:val="MCBodytext"/>
        <w:spacing w:after="0"/>
      </w:pPr>
      <w:r w:rsidRPr="001B2840">
        <w:t xml:space="preserve">Training and reference resources include: </w:t>
      </w:r>
    </w:p>
    <w:p w14:paraId="7121CC8D" w14:textId="6B26207E" w:rsidR="00624998" w:rsidRPr="001B2840" w:rsidRDefault="00624998" w:rsidP="00624998">
      <w:pPr>
        <w:pStyle w:val="MCDotPoints"/>
      </w:pPr>
      <w:hyperlink r:id="rId121" w:history="1">
        <w:proofErr w:type="spellStart"/>
        <w:r w:rsidRPr="001B2840">
          <w:rPr>
            <w:rStyle w:val="Hyperlink"/>
          </w:rPr>
          <w:t>GTSN</w:t>
        </w:r>
        <w:proofErr w:type="spellEnd"/>
        <w:r w:rsidRPr="001B2840">
          <w:rPr>
            <w:rStyle w:val="Hyperlink"/>
          </w:rPr>
          <w:t xml:space="preserve"> Truck Book Au</w:t>
        </w:r>
        <w:bookmarkStart w:id="1262" w:name="_Hlt203652604"/>
        <w:bookmarkStart w:id="1263" w:name="_Hlt203652605"/>
        <w:r w:rsidRPr="001B2840">
          <w:rPr>
            <w:rStyle w:val="Hyperlink"/>
          </w:rPr>
          <w:t>g</w:t>
        </w:r>
        <w:bookmarkEnd w:id="1262"/>
        <w:bookmarkEnd w:id="1263"/>
        <w:r w:rsidRPr="001B2840">
          <w:rPr>
            <w:rStyle w:val="Hyperlink"/>
          </w:rPr>
          <w:t>ust 2021</w:t>
        </w:r>
      </w:hyperlink>
      <w:r w:rsidR="000249AB">
        <w:rPr>
          <w:rStyle w:val="EndnoteReference"/>
        </w:rPr>
        <w:endnoteReference w:id="113"/>
      </w:r>
    </w:p>
    <w:p w14:paraId="38B12393" w14:textId="3F206B31" w:rsidR="00624998" w:rsidRDefault="00624998" w:rsidP="00624998">
      <w:pPr>
        <w:pStyle w:val="MCDotPoints"/>
      </w:pPr>
      <w:hyperlink r:id="rId122" w:history="1">
        <w:r w:rsidRPr="001B2840">
          <w:rPr>
            <w:rStyle w:val="Hyperlink"/>
          </w:rPr>
          <w:t>NHVR - Common Heavy Freight Ve</w:t>
        </w:r>
        <w:bookmarkStart w:id="1264" w:name="_Hlt203652619"/>
        <w:bookmarkStart w:id="1265" w:name="_Hlt203652620"/>
        <w:r w:rsidRPr="001B2840">
          <w:rPr>
            <w:rStyle w:val="Hyperlink"/>
          </w:rPr>
          <w:t>h</w:t>
        </w:r>
        <w:bookmarkEnd w:id="1264"/>
        <w:bookmarkEnd w:id="1265"/>
        <w:r w:rsidRPr="001B2840">
          <w:rPr>
            <w:rStyle w:val="Hyperlink"/>
          </w:rPr>
          <w:t>icle Combinations</w:t>
        </w:r>
      </w:hyperlink>
      <w:r w:rsidR="00A464E5">
        <w:rPr>
          <w:rStyle w:val="EndnoteReference"/>
        </w:rPr>
        <w:endnoteReference w:id="114"/>
      </w:r>
    </w:p>
    <w:p w14:paraId="7EAE9D09" w14:textId="4F8879D6" w:rsidR="00624998" w:rsidRPr="001B2840" w:rsidRDefault="00624998" w:rsidP="00624998">
      <w:pPr>
        <w:pStyle w:val="MCDotPoints"/>
      </w:pPr>
      <w:hyperlink r:id="rId123" w:history="1">
        <w:r w:rsidRPr="001B2840">
          <w:rPr>
            <w:rStyle w:val="Hyperlink"/>
          </w:rPr>
          <w:t>Heavy Vehicle (Mass, Dimension and Loading) Na</w:t>
        </w:r>
        <w:bookmarkStart w:id="1266" w:name="_Hlt203652680"/>
        <w:bookmarkStart w:id="1267" w:name="_Hlt203652681"/>
        <w:r w:rsidRPr="001B2840">
          <w:rPr>
            <w:rStyle w:val="Hyperlink"/>
          </w:rPr>
          <w:t>t</w:t>
        </w:r>
        <w:bookmarkEnd w:id="1266"/>
        <w:bookmarkEnd w:id="1267"/>
        <w:r w:rsidRPr="001B2840">
          <w:rPr>
            <w:rStyle w:val="Hyperlink"/>
          </w:rPr>
          <w:t>ional Regulation</w:t>
        </w:r>
      </w:hyperlink>
      <w:r w:rsidR="009C0A38">
        <w:rPr>
          <w:rStyle w:val="EndnoteReference"/>
        </w:rPr>
        <w:endnoteReference w:id="115"/>
      </w:r>
    </w:p>
    <w:p w14:paraId="0BCB4BEC" w14:textId="54EB82AC" w:rsidR="00624998" w:rsidRPr="001B2840" w:rsidRDefault="00624998" w:rsidP="00624998">
      <w:pPr>
        <w:pStyle w:val="MCDotPoints"/>
      </w:pPr>
      <w:hyperlink r:id="rId124" w:history="1">
        <w:r w:rsidRPr="001B2840">
          <w:rPr>
            <w:rStyle w:val="Hyperlink"/>
          </w:rPr>
          <w:t>NHVR National No</w:t>
        </w:r>
        <w:bookmarkStart w:id="1268" w:name="_Hlt203652707"/>
        <w:bookmarkStart w:id="1269" w:name="_Hlt203652708"/>
        <w:r w:rsidRPr="001B2840">
          <w:rPr>
            <w:rStyle w:val="Hyperlink"/>
          </w:rPr>
          <w:t>t</w:t>
        </w:r>
        <w:bookmarkEnd w:id="1268"/>
        <w:bookmarkEnd w:id="1269"/>
        <w:r w:rsidRPr="001B2840">
          <w:rPr>
            <w:rStyle w:val="Hyperlink"/>
          </w:rPr>
          <w:t>ices</w:t>
        </w:r>
      </w:hyperlink>
      <w:r w:rsidR="00501A34">
        <w:rPr>
          <w:rStyle w:val="EndnoteReference"/>
        </w:rPr>
        <w:endnoteReference w:id="116"/>
      </w:r>
    </w:p>
    <w:p w14:paraId="4193C803" w14:textId="4769251C" w:rsidR="00DD6209" w:rsidRPr="001B2840" w:rsidRDefault="00DD6209" w:rsidP="0093732F">
      <w:pPr>
        <w:pStyle w:val="MCControl"/>
      </w:pPr>
      <w:bookmarkStart w:id="1270" w:name="_Toc205555881"/>
      <w:bookmarkStart w:id="1271" w:name="_Toc205557179"/>
      <w:r w:rsidRPr="001B2840">
        <w:t xml:space="preserve">Control: Train employees to compare </w:t>
      </w:r>
      <w:r w:rsidR="002B49E7">
        <w:t xml:space="preserve">provided </w:t>
      </w:r>
      <w:r w:rsidR="00872D94">
        <w:t xml:space="preserve">mass limit </w:t>
      </w:r>
      <w:r w:rsidRPr="001B2840">
        <w:t>information with information from other sources, for a sample of vehicles, or when there is doubt about the accuracy of the information provided.</w:t>
      </w:r>
      <w:bookmarkEnd w:id="1270"/>
      <w:bookmarkEnd w:id="1271"/>
      <w:r w:rsidRPr="001B2840">
        <w:t xml:space="preserve"> </w:t>
      </w:r>
    </w:p>
    <w:p w14:paraId="5D6CF2D4" w14:textId="5AE8EDEC" w:rsidR="00DD6209" w:rsidRPr="00CE7501" w:rsidRDefault="00DD6209" w:rsidP="00DD6209">
      <w:pPr>
        <w:rPr>
          <w:sz w:val="24"/>
          <w:szCs w:val="24"/>
        </w:rPr>
      </w:pPr>
      <w:r w:rsidRPr="00CE7501">
        <w:rPr>
          <w:sz w:val="24"/>
          <w:szCs w:val="24"/>
        </w:rPr>
        <w:t xml:space="preserve">For example: use the </w:t>
      </w:r>
      <w:hyperlink r:id="rId125" w:history="1">
        <w:r w:rsidRPr="00CE7501">
          <w:rPr>
            <w:rStyle w:val="Hyperlink"/>
            <w:sz w:val="24"/>
            <w:szCs w:val="24"/>
          </w:rPr>
          <w:t>NHVR Registrati</w:t>
        </w:r>
        <w:bookmarkStart w:id="1272" w:name="_Hlt203652722"/>
        <w:bookmarkStart w:id="1273" w:name="_Hlt203652723"/>
        <w:r w:rsidRPr="00CE7501">
          <w:rPr>
            <w:rStyle w:val="Hyperlink"/>
            <w:sz w:val="24"/>
            <w:szCs w:val="24"/>
          </w:rPr>
          <w:t>o</w:t>
        </w:r>
        <w:bookmarkEnd w:id="1272"/>
        <w:bookmarkEnd w:id="1273"/>
        <w:r w:rsidRPr="00CE7501">
          <w:rPr>
            <w:rStyle w:val="Hyperlink"/>
            <w:sz w:val="24"/>
            <w:szCs w:val="24"/>
          </w:rPr>
          <w:t>n Checker App</w:t>
        </w:r>
      </w:hyperlink>
      <w:r w:rsidR="00D05F25">
        <w:rPr>
          <w:rStyle w:val="EndnoteReference"/>
        </w:rPr>
        <w:endnoteReference w:id="117"/>
      </w:r>
      <w:r>
        <w:t xml:space="preserve"> t</w:t>
      </w:r>
      <w:r w:rsidRPr="00CE7501">
        <w:rPr>
          <w:sz w:val="24"/>
          <w:szCs w:val="24"/>
        </w:rPr>
        <w:t xml:space="preserve">o verify gross mass limits and accreditation status. </w:t>
      </w:r>
    </w:p>
    <w:p w14:paraId="63C9DFE8" w14:textId="60168E9C" w:rsidR="00043142" w:rsidRDefault="0015220F" w:rsidP="0093732F">
      <w:pPr>
        <w:pStyle w:val="MCControl"/>
      </w:pPr>
      <w:bookmarkStart w:id="1274" w:name="_Toc205555882"/>
      <w:bookmarkStart w:id="1275" w:name="_Toc205557180"/>
      <w:r w:rsidRPr="001B2840">
        <w:t xml:space="preserve">Control: </w:t>
      </w:r>
      <w:r w:rsidR="00043142">
        <w:t xml:space="preserve">Weigh the vehicle and each axle group </w:t>
      </w:r>
      <w:r w:rsidR="00F3148D">
        <w:t xml:space="preserve">in accordance with weighbridge </w:t>
      </w:r>
      <w:r w:rsidR="00043142">
        <w:t>OEM recommendations.</w:t>
      </w:r>
      <w:bookmarkEnd w:id="1274"/>
      <w:bookmarkEnd w:id="1275"/>
      <w:r w:rsidR="00043142">
        <w:t xml:space="preserve"> </w:t>
      </w:r>
    </w:p>
    <w:p w14:paraId="7949CDFE" w14:textId="2E45DED8" w:rsidR="0015220F" w:rsidRPr="001B2840" w:rsidRDefault="00043142" w:rsidP="0093732F">
      <w:pPr>
        <w:pStyle w:val="MCControl"/>
      </w:pPr>
      <w:bookmarkStart w:id="1276" w:name="_Toc205555883"/>
      <w:bookmarkStart w:id="1277" w:name="_Toc205557181"/>
      <w:r>
        <w:t xml:space="preserve">Control: </w:t>
      </w:r>
      <w:r w:rsidR="0015220F" w:rsidRPr="001B2840">
        <w:t xml:space="preserve">Create and retain a record of the </w:t>
      </w:r>
      <w:r w:rsidR="005226C4">
        <w:t>following information:</w:t>
      </w:r>
      <w:bookmarkEnd w:id="1276"/>
      <w:bookmarkEnd w:id="1277"/>
      <w:r w:rsidR="0015220F" w:rsidRPr="001B2840">
        <w:t xml:space="preserve"> </w:t>
      </w:r>
    </w:p>
    <w:p w14:paraId="3CFA8C30" w14:textId="54D76C0C" w:rsidR="0015220F" w:rsidRPr="001B2840" w:rsidRDefault="00032C92" w:rsidP="0015220F">
      <w:pPr>
        <w:pStyle w:val="MCDotPoints"/>
      </w:pPr>
      <w:r w:rsidRPr="001B2840">
        <w:t xml:space="preserve">registration </w:t>
      </w:r>
      <w:r>
        <w:t>n</w:t>
      </w:r>
      <w:r w:rsidRPr="001B2840">
        <w:t xml:space="preserve">umber of each vehicle </w:t>
      </w:r>
    </w:p>
    <w:p w14:paraId="18B9E362" w14:textId="5A34F5D1" w:rsidR="00C4446C" w:rsidRDefault="00032C92" w:rsidP="0015220F">
      <w:pPr>
        <w:pStyle w:val="MCDotPoints"/>
      </w:pPr>
      <w:r>
        <w:t>name of operator and driver</w:t>
      </w:r>
    </w:p>
    <w:p w14:paraId="09A3B88D" w14:textId="407A67F6" w:rsidR="0061380E" w:rsidRDefault="00032C92" w:rsidP="0015220F">
      <w:pPr>
        <w:pStyle w:val="MCDotPoints"/>
      </w:pPr>
      <w:r>
        <w:t>mass limit and vehicle mass nominated by driver or operator</w:t>
      </w:r>
    </w:p>
    <w:p w14:paraId="72E0D391" w14:textId="33EA2322" w:rsidR="0015220F" w:rsidRPr="001B2840" w:rsidRDefault="00032C92" w:rsidP="0015220F">
      <w:pPr>
        <w:pStyle w:val="MCDotPoints"/>
      </w:pPr>
      <w:r w:rsidRPr="001B2840">
        <w:t xml:space="preserve">date and time </w:t>
      </w:r>
    </w:p>
    <w:p w14:paraId="3621627A" w14:textId="570644E7" w:rsidR="0015220F" w:rsidRPr="001B2840" w:rsidRDefault="00032C92" w:rsidP="0015220F">
      <w:pPr>
        <w:pStyle w:val="MCDotPoints"/>
      </w:pPr>
      <w:r w:rsidRPr="001B2840">
        <w:t>gross mass and axle masses</w:t>
      </w:r>
    </w:p>
    <w:p w14:paraId="39CBC573" w14:textId="376B0090" w:rsidR="0015220F" w:rsidRPr="001B2840" w:rsidRDefault="00032C92" w:rsidP="0015220F">
      <w:pPr>
        <w:pStyle w:val="MCDotPoints"/>
      </w:pPr>
      <w:r w:rsidRPr="001B2840">
        <w:t xml:space="preserve">commodity </w:t>
      </w:r>
      <w:r w:rsidR="0015220F" w:rsidRPr="001B2840">
        <w:t xml:space="preserve">being carried </w:t>
      </w:r>
    </w:p>
    <w:p w14:paraId="4EDEE0EA" w14:textId="60DC7910" w:rsidR="007E1448" w:rsidRDefault="007E1448" w:rsidP="0093732F">
      <w:pPr>
        <w:pStyle w:val="MCControl"/>
      </w:pPr>
      <w:bookmarkStart w:id="1278" w:name="_Toc205555884"/>
      <w:bookmarkStart w:id="1279" w:name="_Toc205557182"/>
      <w:r w:rsidRPr="001B2840">
        <w:t xml:space="preserve">Control: Provide details of measured gross and axle masses to the </w:t>
      </w:r>
      <w:r w:rsidR="008A2289">
        <w:t xml:space="preserve">driver or </w:t>
      </w:r>
      <w:r w:rsidRPr="001B2840">
        <w:t>operator of the vehicle.</w:t>
      </w:r>
      <w:bookmarkEnd w:id="1278"/>
      <w:bookmarkEnd w:id="1279"/>
    </w:p>
    <w:p w14:paraId="39957800" w14:textId="4810496C" w:rsidR="00AD0222" w:rsidRDefault="00AD0222" w:rsidP="004F019B">
      <w:pPr>
        <w:pStyle w:val="MCBodytext"/>
        <w:spacing w:after="0"/>
      </w:pPr>
      <w:r>
        <w:t>For example:</w:t>
      </w:r>
    </w:p>
    <w:p w14:paraId="54195229" w14:textId="13FFEA73" w:rsidR="00AD0222" w:rsidRDefault="00032C92" w:rsidP="00AD0222">
      <w:pPr>
        <w:pStyle w:val="MCDotPoints"/>
      </w:pPr>
      <w:r>
        <w:t>provide a printed docket, or text or email an electronic docket</w:t>
      </w:r>
    </w:p>
    <w:p w14:paraId="67F43799" w14:textId="1EF629BD" w:rsidR="00AD0222" w:rsidRPr="001B2840" w:rsidRDefault="00032C92" w:rsidP="00AD0222">
      <w:pPr>
        <w:pStyle w:val="MCDotPoints"/>
      </w:pPr>
      <w:r>
        <w:t>re</w:t>
      </w:r>
      <w:r w:rsidR="00AD0222">
        <w:t>cord the information in a shared database</w:t>
      </w:r>
    </w:p>
    <w:p w14:paraId="2A66E720" w14:textId="088E5980" w:rsidR="001B2840" w:rsidRPr="001B2840" w:rsidRDefault="001B2840" w:rsidP="0093732F">
      <w:pPr>
        <w:pStyle w:val="MCControl"/>
      </w:pPr>
      <w:bookmarkStart w:id="1280" w:name="_Toc205555885"/>
      <w:bookmarkStart w:id="1281" w:name="_Toc205557183"/>
      <w:r w:rsidRPr="001B2840">
        <w:t xml:space="preserve">Control: Provide </w:t>
      </w:r>
      <w:proofErr w:type="spellStart"/>
      <w:r w:rsidRPr="001B2840">
        <w:t>CoR</w:t>
      </w:r>
      <w:proofErr w:type="spellEnd"/>
      <w:r w:rsidRPr="001B2840">
        <w:t xml:space="preserve"> Parties with </w:t>
      </w:r>
      <w:r w:rsidR="003F1B46">
        <w:t xml:space="preserve">information about the </w:t>
      </w:r>
      <w:r w:rsidRPr="001B2840">
        <w:t>vehicle’s mass at departure.</w:t>
      </w:r>
      <w:bookmarkEnd w:id="1280"/>
      <w:bookmarkEnd w:id="1281"/>
    </w:p>
    <w:p w14:paraId="24D687B8" w14:textId="06D7A227" w:rsidR="004C2787" w:rsidRDefault="004C2787" w:rsidP="0093732F">
      <w:pPr>
        <w:pStyle w:val="MCControl"/>
      </w:pPr>
      <w:bookmarkStart w:id="1282" w:name="_Toc205555886"/>
      <w:bookmarkStart w:id="1283" w:name="_Toc205557184"/>
      <w:r w:rsidRPr="001B2840">
        <w:t xml:space="preserve">Control: </w:t>
      </w:r>
      <w:r w:rsidR="00771739">
        <w:t>Immediately a</w:t>
      </w:r>
      <w:r>
        <w:t>lert</w:t>
      </w:r>
      <w:r w:rsidR="00771739">
        <w:t xml:space="preserve"> the driver and </w:t>
      </w:r>
      <w:proofErr w:type="spellStart"/>
      <w:r>
        <w:t>CoR</w:t>
      </w:r>
      <w:proofErr w:type="spellEnd"/>
      <w:r>
        <w:t xml:space="preserve"> parties if a vehicle’s mass exceeds limits.</w:t>
      </w:r>
      <w:bookmarkEnd w:id="1282"/>
      <w:bookmarkEnd w:id="1283"/>
      <w:r>
        <w:t xml:space="preserve"> </w:t>
      </w:r>
    </w:p>
    <w:p w14:paraId="5D769773" w14:textId="77777777" w:rsidR="004C2787" w:rsidRPr="001B2840" w:rsidRDefault="004C2787" w:rsidP="0093732F">
      <w:pPr>
        <w:pStyle w:val="MCControl"/>
      </w:pPr>
      <w:bookmarkStart w:id="1284" w:name="_Toc205555887"/>
      <w:bookmarkStart w:id="1285" w:name="_Toc205557185"/>
      <w:r>
        <w:t xml:space="preserve">Control: </w:t>
      </w:r>
      <w:r w:rsidRPr="001B2840">
        <w:t>Establish a safe area where loads can be adjusted prior to departure, if the vehicle is over-mass.</w:t>
      </w:r>
      <w:bookmarkEnd w:id="1284"/>
      <w:bookmarkEnd w:id="1285"/>
      <w:r w:rsidRPr="001B2840">
        <w:t xml:space="preserve"> </w:t>
      </w:r>
    </w:p>
    <w:p w14:paraId="61B48568" w14:textId="13545A7D" w:rsidR="00DC0F42" w:rsidRPr="001B2840" w:rsidRDefault="00DC0F42" w:rsidP="0093732F">
      <w:pPr>
        <w:pStyle w:val="MCControl"/>
      </w:pPr>
      <w:bookmarkStart w:id="1286" w:name="_Toc205555888"/>
      <w:bookmarkStart w:id="1287" w:name="_Toc205557186"/>
      <w:r w:rsidRPr="001B2840">
        <w:t xml:space="preserve">Control: </w:t>
      </w:r>
      <w:r w:rsidR="008E7E45">
        <w:t>Ret</w:t>
      </w:r>
      <w:r w:rsidR="00F57F8A">
        <w:t>a</w:t>
      </w:r>
      <w:r w:rsidR="008E7E45">
        <w:t xml:space="preserve">in </w:t>
      </w:r>
      <w:r w:rsidRPr="001B2840">
        <w:t xml:space="preserve">records about vehicle masses measured at the weighbridge </w:t>
      </w:r>
      <w:r w:rsidR="00510438">
        <w:t xml:space="preserve">for three years </w:t>
      </w:r>
      <w:r w:rsidRPr="001B2840">
        <w:t xml:space="preserve">and provide these to the NHVR </w:t>
      </w:r>
      <w:r>
        <w:t xml:space="preserve">if </w:t>
      </w:r>
      <w:r w:rsidRPr="001B2840">
        <w:t>requested.</w:t>
      </w:r>
      <w:bookmarkEnd w:id="1286"/>
      <w:bookmarkEnd w:id="1287"/>
      <w:r w:rsidRPr="001B2840">
        <w:t xml:space="preserve"> </w:t>
      </w:r>
    </w:p>
    <w:p w14:paraId="18A83D23" w14:textId="77777777" w:rsidR="00F94395" w:rsidRDefault="001C6531" w:rsidP="0093732F">
      <w:pPr>
        <w:pStyle w:val="MCControl"/>
      </w:pPr>
      <w:bookmarkStart w:id="1288" w:name="_Toc205555889"/>
      <w:bookmarkStart w:id="1289" w:name="_Toc205557187"/>
      <w:r w:rsidRPr="001B2840">
        <w:t>Control: Conduct audits of a sample of transport operators, to assess the information provided about mass limits.</w:t>
      </w:r>
      <w:bookmarkEnd w:id="1288"/>
      <w:bookmarkEnd w:id="1289"/>
      <w:r w:rsidRPr="001B2840">
        <w:t xml:space="preserve"> </w:t>
      </w:r>
    </w:p>
    <w:p w14:paraId="72319879" w14:textId="5F3BAA60" w:rsidR="001C6531" w:rsidRPr="00F94395" w:rsidRDefault="001C6531" w:rsidP="00F94395">
      <w:pPr>
        <w:pStyle w:val="MCBodytext"/>
        <w:rPr>
          <w:rStyle w:val="MCBodytextChar"/>
        </w:rPr>
      </w:pPr>
      <w:r w:rsidRPr="00F94395">
        <w:rPr>
          <w:rStyle w:val="MCBodytextChar"/>
        </w:rPr>
        <w:t>This may involve requesting copies of permits, vehicle approvals, certifications an</w:t>
      </w:r>
      <w:r w:rsidR="00164289" w:rsidRPr="00F94395">
        <w:rPr>
          <w:rStyle w:val="MCBodytextChar"/>
        </w:rPr>
        <w:t xml:space="preserve">d comparing that information, and </w:t>
      </w:r>
      <w:r w:rsidR="00F57F8A">
        <w:rPr>
          <w:rStyle w:val="MCBodytextChar"/>
        </w:rPr>
        <w:t xml:space="preserve">GVM </w:t>
      </w:r>
      <w:r w:rsidR="00164289" w:rsidRPr="00F94395">
        <w:rPr>
          <w:rStyle w:val="MCBodytextChar"/>
        </w:rPr>
        <w:t xml:space="preserve">information from the </w:t>
      </w:r>
      <w:hyperlink r:id="rId126" w:history="1">
        <w:proofErr w:type="spellStart"/>
        <w:r w:rsidR="00164289" w:rsidRPr="00D05F25">
          <w:rPr>
            <w:rStyle w:val="Hyperlink"/>
          </w:rPr>
          <w:t>NVHR</w:t>
        </w:r>
        <w:proofErr w:type="spellEnd"/>
        <w:r w:rsidR="00164289" w:rsidRPr="00D05F25">
          <w:rPr>
            <w:rStyle w:val="Hyperlink"/>
          </w:rPr>
          <w:t xml:space="preserve"> Rego Checker app</w:t>
        </w:r>
      </w:hyperlink>
      <w:r w:rsidR="00D05F25">
        <w:rPr>
          <w:rStyle w:val="EndnoteReference"/>
        </w:rPr>
        <w:endnoteReference w:id="118"/>
      </w:r>
      <w:r w:rsidR="00164289" w:rsidRPr="00F94395">
        <w:rPr>
          <w:rStyle w:val="MCBodytextChar"/>
        </w:rPr>
        <w:t xml:space="preserve">, with </w:t>
      </w:r>
      <w:r w:rsidR="00201635" w:rsidRPr="00F94395">
        <w:rPr>
          <w:rStyle w:val="MCBodytextChar"/>
        </w:rPr>
        <w:t xml:space="preserve">operator provided information about the mass and mass limits of a vehicle. </w:t>
      </w:r>
    </w:p>
    <w:p w14:paraId="44A64C62" w14:textId="77777777" w:rsidR="00EC4BE8" w:rsidRDefault="001B2840" w:rsidP="0093732F">
      <w:pPr>
        <w:pStyle w:val="MCControl"/>
      </w:pPr>
      <w:bookmarkStart w:id="1290" w:name="_Toc205555890"/>
      <w:bookmarkStart w:id="1291" w:name="_Toc205557188"/>
      <w:r w:rsidRPr="001B2840">
        <w:t xml:space="preserve">Control: Provide feedback to </w:t>
      </w:r>
      <w:proofErr w:type="spellStart"/>
      <w:r w:rsidR="00EC4BE8">
        <w:t>C</w:t>
      </w:r>
      <w:r w:rsidRPr="001B2840">
        <w:t>oR</w:t>
      </w:r>
      <w:proofErr w:type="spellEnd"/>
      <w:r w:rsidRPr="001B2840">
        <w:t xml:space="preserve"> Parties about</w:t>
      </w:r>
      <w:r w:rsidR="00EC4BE8">
        <w:t>:</w:t>
      </w:r>
      <w:bookmarkEnd w:id="1290"/>
      <w:bookmarkEnd w:id="1291"/>
    </w:p>
    <w:p w14:paraId="66854A83" w14:textId="36BDC6BC" w:rsidR="00EC4BE8" w:rsidRDefault="00032C92" w:rsidP="00EC4BE8">
      <w:pPr>
        <w:pStyle w:val="MCDotPoints"/>
      </w:pPr>
      <w:r>
        <w:t>inaccurate information or delays in obtaining information</w:t>
      </w:r>
    </w:p>
    <w:p w14:paraId="183EC515" w14:textId="25D56BC0" w:rsidR="001B2840" w:rsidRPr="001B2840" w:rsidRDefault="00032C92" w:rsidP="00EC4BE8">
      <w:pPr>
        <w:pStyle w:val="MCDotPoints"/>
      </w:pPr>
      <w:r>
        <w:t xml:space="preserve">repeated or </w:t>
      </w:r>
      <w:r w:rsidRPr="001B2840">
        <w:t xml:space="preserve">extreme overloads. </w:t>
      </w:r>
    </w:p>
    <w:p w14:paraId="184F1544" w14:textId="0C400308" w:rsidR="00AD4590" w:rsidRPr="001B2840" w:rsidRDefault="00032C92" w:rsidP="00EC4BE8">
      <w:pPr>
        <w:pStyle w:val="MCDotPoints"/>
      </w:pPr>
      <w:r>
        <w:t>i</w:t>
      </w:r>
      <w:r w:rsidRPr="001B2840">
        <w:t>ncon</w:t>
      </w:r>
      <w:r w:rsidR="00AD4590" w:rsidRPr="001B2840">
        <w:t>sistenc</w:t>
      </w:r>
      <w:r w:rsidR="00EC4BE8">
        <w:t>y</w:t>
      </w:r>
      <w:r w:rsidR="00AD4590" w:rsidRPr="001B2840">
        <w:t xml:space="preserve"> </w:t>
      </w:r>
      <w:r w:rsidR="005B3527">
        <w:t xml:space="preserve">in the mass of loads from the same source e.g., </w:t>
      </w:r>
      <w:r w:rsidR="00F94395">
        <w:t xml:space="preserve">a </w:t>
      </w:r>
      <w:r w:rsidR="00AD4590" w:rsidRPr="005B3527">
        <w:rPr>
          <w:rStyle w:val="MCBodytextChar"/>
          <w:szCs w:val="24"/>
        </w:rPr>
        <w:t xml:space="preserve">vehicle </w:t>
      </w:r>
      <w:r w:rsidR="005B3527">
        <w:rPr>
          <w:rStyle w:val="MCBodytextChar"/>
          <w:szCs w:val="24"/>
        </w:rPr>
        <w:t xml:space="preserve">loaded with </w:t>
      </w:r>
      <w:r w:rsidR="00AD4590" w:rsidRPr="005B3527">
        <w:rPr>
          <w:rStyle w:val="MCBodytextChar"/>
          <w:szCs w:val="24"/>
        </w:rPr>
        <w:t>the same commodity multiple times a week but with vastly different mass</w:t>
      </w:r>
      <w:r w:rsidR="00F94395">
        <w:rPr>
          <w:rStyle w:val="MCBodytextChar"/>
          <w:szCs w:val="24"/>
        </w:rPr>
        <w:t>es o</w:t>
      </w:r>
      <w:r w:rsidR="00AD4590" w:rsidRPr="005B3527">
        <w:rPr>
          <w:rStyle w:val="MCBodytextChar"/>
          <w:szCs w:val="24"/>
        </w:rPr>
        <w:t>n arrival</w:t>
      </w:r>
    </w:p>
    <w:p w14:paraId="155CE67D" w14:textId="77777777" w:rsidR="001B2840" w:rsidRPr="001B2840" w:rsidRDefault="001B2840" w:rsidP="0093732F">
      <w:pPr>
        <w:pStyle w:val="MCControl"/>
      </w:pPr>
      <w:bookmarkStart w:id="1292" w:name="_Toc205555891"/>
      <w:bookmarkStart w:id="1293" w:name="_Toc205557189"/>
      <w:r w:rsidRPr="001B2840">
        <w:lastRenderedPageBreak/>
        <w:t>Control: Establish contractual terms that set clear expectations of safety standards and mass compliance, particularly for ongoing business relationships.</w:t>
      </w:r>
      <w:bookmarkEnd w:id="1292"/>
      <w:bookmarkEnd w:id="1293"/>
      <w:r w:rsidRPr="001B2840">
        <w:t xml:space="preserve"> </w:t>
      </w:r>
    </w:p>
    <w:p w14:paraId="28030FEB" w14:textId="77777777" w:rsidR="001B2840" w:rsidRPr="001B2840" w:rsidRDefault="001B2840" w:rsidP="00FA0A23">
      <w:pPr>
        <w:pStyle w:val="MCBodytext"/>
      </w:pPr>
      <w:r w:rsidRPr="001B2840">
        <w:t>For example, terms highlighting the expectations on information sharing about vehicle mass and how non-compliance will be managed.</w:t>
      </w:r>
    </w:p>
    <w:p w14:paraId="7AA3CAF7" w14:textId="68F3478A" w:rsidR="001B2840" w:rsidRPr="001B2840" w:rsidRDefault="001B2840" w:rsidP="0093732F">
      <w:pPr>
        <w:pStyle w:val="MCControl"/>
      </w:pPr>
      <w:bookmarkStart w:id="1294" w:name="_Toc205555892"/>
      <w:bookmarkStart w:id="1295" w:name="_Toc205557190"/>
      <w:r w:rsidRPr="001B2840">
        <w:t xml:space="preserve">Control: Communicate expectations, policies and procedures to all </w:t>
      </w:r>
      <w:proofErr w:type="spellStart"/>
      <w:r w:rsidR="00333656">
        <w:t>CoR</w:t>
      </w:r>
      <w:proofErr w:type="spellEnd"/>
      <w:r w:rsidR="00333656">
        <w:t xml:space="preserve"> parties through inductions,</w:t>
      </w:r>
      <w:r w:rsidR="00333656" w:rsidRPr="001B2840">
        <w:t xml:space="preserve"> </w:t>
      </w:r>
      <w:r w:rsidRPr="001B2840">
        <w:t>by publicly displaying them at the entry to the premises, on the business website and on social media pages.</w:t>
      </w:r>
      <w:bookmarkEnd w:id="1294"/>
      <w:bookmarkEnd w:id="1295"/>
      <w:r w:rsidRPr="001B2840">
        <w:t xml:space="preserve"> </w:t>
      </w:r>
    </w:p>
    <w:p w14:paraId="06E31345" w14:textId="51A6366D" w:rsidR="009906A0" w:rsidRDefault="009906A0" w:rsidP="0093732F">
      <w:pPr>
        <w:pStyle w:val="MCControl"/>
      </w:pPr>
      <w:bookmarkStart w:id="1296" w:name="_Toc205555893"/>
      <w:bookmarkStart w:id="1297" w:name="_Toc205557191"/>
      <w:bookmarkStart w:id="1298" w:name="_Toc203409470"/>
      <w:bookmarkStart w:id="1299" w:name="_Toc196912780"/>
      <w:bookmarkEnd w:id="1256"/>
      <w:bookmarkEnd w:id="1257"/>
      <w:r w:rsidRPr="001B2840">
        <w:t xml:space="preserve">Control: </w:t>
      </w:r>
      <w:r>
        <w:t xml:space="preserve">Notify </w:t>
      </w:r>
      <w:r w:rsidRPr="001B2840">
        <w:t xml:space="preserve">the </w:t>
      </w:r>
      <w:proofErr w:type="spellStart"/>
      <w:r w:rsidRPr="001B2840">
        <w:t>NVHR</w:t>
      </w:r>
      <w:proofErr w:type="spellEnd"/>
      <w:r w:rsidRPr="001B2840">
        <w:t xml:space="preserve"> </w:t>
      </w:r>
      <w:r w:rsidR="000435DE">
        <w:t xml:space="preserve">if a </w:t>
      </w:r>
      <w:r w:rsidRPr="001B2840">
        <w:t>pattern of non-</w:t>
      </w:r>
      <w:r w:rsidR="00333656">
        <w:t>compliance</w:t>
      </w:r>
      <w:r w:rsidR="00333656" w:rsidRPr="001B2840">
        <w:t xml:space="preserve"> </w:t>
      </w:r>
      <w:r w:rsidR="000435DE">
        <w:t>is not addressed.</w:t>
      </w:r>
      <w:bookmarkEnd w:id="1296"/>
      <w:bookmarkEnd w:id="1297"/>
      <w:r w:rsidR="000435DE">
        <w:t xml:space="preserve"> </w:t>
      </w:r>
      <w:r w:rsidRPr="001B2840">
        <w:t xml:space="preserve"> </w:t>
      </w:r>
    </w:p>
    <w:p w14:paraId="4BCF8A69" w14:textId="0DCA7820" w:rsidR="006A754B" w:rsidRDefault="00097972" w:rsidP="006A754B">
      <w:pPr>
        <w:pStyle w:val="MCBodytext"/>
      </w:pPr>
      <w:r>
        <w:t xml:space="preserve">Information </w:t>
      </w:r>
      <w:r w:rsidR="00B759DF">
        <w:t xml:space="preserve">about safety issues </w:t>
      </w:r>
      <w:r>
        <w:t xml:space="preserve">can be provided </w:t>
      </w:r>
      <w:r w:rsidR="00B759DF">
        <w:t xml:space="preserve">to the NHVR </w:t>
      </w:r>
      <w:r>
        <w:t>anonymously</w:t>
      </w:r>
      <w:r w:rsidR="00B759DF">
        <w:t xml:space="preserve"> via the Heavy Vehicle Confidential Reporting Line (</w:t>
      </w:r>
      <w:proofErr w:type="spellStart"/>
      <w:r w:rsidR="00B759DF">
        <w:t>HVCRL</w:t>
      </w:r>
      <w:proofErr w:type="spellEnd"/>
      <w:r w:rsidR="00B759DF">
        <w:t xml:space="preserve">). </w:t>
      </w:r>
      <w:r w:rsidR="00FE61B0">
        <w:t xml:space="preserve">Information about the </w:t>
      </w:r>
      <w:proofErr w:type="spellStart"/>
      <w:r w:rsidR="00FE61B0">
        <w:t>HVCRL</w:t>
      </w:r>
      <w:proofErr w:type="spellEnd"/>
      <w:r w:rsidR="00FE61B0">
        <w:t xml:space="preserve"> is available on the </w:t>
      </w:r>
      <w:hyperlink r:id="rId127" w:history="1">
        <w:r w:rsidR="00FE61B0" w:rsidRPr="00CF4E11">
          <w:rPr>
            <w:rStyle w:val="Hyperlink"/>
          </w:rPr>
          <w:t>NHVR website</w:t>
        </w:r>
      </w:hyperlink>
      <w:r w:rsidR="00CF4E11">
        <w:rPr>
          <w:rStyle w:val="EndnoteReference"/>
        </w:rPr>
        <w:endnoteReference w:id="119"/>
      </w:r>
      <w:r w:rsidR="00FE61B0">
        <w:t xml:space="preserve">. </w:t>
      </w:r>
      <w:r w:rsidR="00CF4E11">
        <w:t xml:space="preserve">The </w:t>
      </w:r>
      <w:proofErr w:type="spellStart"/>
      <w:r w:rsidR="00CF4E11">
        <w:t>HVCRL</w:t>
      </w:r>
      <w:proofErr w:type="spellEnd"/>
      <w:r w:rsidR="00CF4E11">
        <w:t xml:space="preserve"> can be contacted </w:t>
      </w:r>
      <w:r w:rsidR="005C423C">
        <w:t xml:space="preserve">on 1800 931 785. </w:t>
      </w:r>
    </w:p>
    <w:p w14:paraId="28AC7F81" w14:textId="1DCDABB6" w:rsidR="000A49E6" w:rsidRDefault="000A49E6" w:rsidP="000A49E6">
      <w:pPr>
        <w:pStyle w:val="MCControl"/>
      </w:pPr>
      <w:bookmarkStart w:id="1300" w:name="_Toc205555894"/>
      <w:bookmarkStart w:id="1301" w:name="_Toc205557192"/>
      <w:r>
        <w:t>Resources for Operating a weighbridge</w:t>
      </w:r>
      <w:r w:rsidR="00D41FC4">
        <w:t>:</w:t>
      </w:r>
      <w:bookmarkEnd w:id="1300"/>
      <w:bookmarkEnd w:id="1301"/>
    </w:p>
    <w:p w14:paraId="7E037522" w14:textId="6498FEFE" w:rsidR="00E245B8" w:rsidRDefault="00517D5D" w:rsidP="00874471">
      <w:pPr>
        <w:pStyle w:val="MCBodytext"/>
        <w:numPr>
          <w:ilvl w:val="0"/>
          <w:numId w:val="49"/>
        </w:numPr>
      </w:pPr>
      <w:r>
        <w:t xml:space="preserve">NHVR Regulatory Advice </w:t>
      </w:r>
      <w:r w:rsidR="00E245B8">
        <w:t xml:space="preserve">on </w:t>
      </w:r>
      <w:hyperlink r:id="rId128" w:history="1">
        <w:proofErr w:type="spellStart"/>
        <w:r w:rsidR="00E245B8" w:rsidRPr="0018287F">
          <w:rPr>
            <w:rStyle w:val="Hyperlink"/>
          </w:rPr>
          <w:t>CoR</w:t>
        </w:r>
        <w:proofErr w:type="spellEnd"/>
        <w:r w:rsidR="00E245B8" w:rsidRPr="0018287F">
          <w:rPr>
            <w:rStyle w:val="Hyperlink"/>
          </w:rPr>
          <w:t xml:space="preserve"> for Owners and Operators of Weighbridges</w:t>
        </w:r>
      </w:hyperlink>
      <w:r w:rsidR="0018287F">
        <w:rPr>
          <w:rStyle w:val="EndnoteReference"/>
        </w:rPr>
        <w:endnoteReference w:id="120"/>
      </w:r>
      <w:r w:rsidR="00623A52">
        <w:t xml:space="preserve"> p</w:t>
      </w:r>
      <w:r w:rsidR="00623A52" w:rsidRPr="00623A52">
        <w:t>rovides guidance for parties who own or operate</w:t>
      </w:r>
      <w:r w:rsidR="00F92711">
        <w:t xml:space="preserve"> weighbridges</w:t>
      </w:r>
      <w:r w:rsidR="00623A52" w:rsidRPr="00623A52">
        <w:t xml:space="preserve"> and outlines expectations of what may be considered reasonably practicable actions.</w:t>
      </w:r>
    </w:p>
    <w:p w14:paraId="62A50FC8" w14:textId="77777777" w:rsidR="00F87079" w:rsidRPr="001B2840" w:rsidRDefault="00F87079" w:rsidP="00F87079">
      <w:pPr>
        <w:pStyle w:val="MCTITLE"/>
        <w:keepNext w:val="0"/>
        <w:keepLines w:val="0"/>
      </w:pPr>
      <w:bookmarkStart w:id="1302" w:name="_Toc205555895"/>
      <w:bookmarkStart w:id="1303" w:name="_Toc205557193"/>
      <w:bookmarkStart w:id="1304" w:name="_Toc205794598"/>
      <w:bookmarkStart w:id="1305" w:name="_Toc203409460"/>
      <w:r w:rsidRPr="001B2840">
        <w:t>BUSES</w:t>
      </w:r>
      <w:bookmarkEnd w:id="1302"/>
      <w:bookmarkEnd w:id="1303"/>
      <w:bookmarkEnd w:id="1304"/>
    </w:p>
    <w:p w14:paraId="715B64F6" w14:textId="66867A76" w:rsidR="00F87079" w:rsidRPr="00190039" w:rsidRDefault="00F87079" w:rsidP="00F87079">
      <w:pPr>
        <w:pStyle w:val="MCBodytext"/>
        <w:rPr>
          <w:rStyle w:val="SubtleEmphasis"/>
          <w:i w:val="0"/>
          <w:iCs w:val="0"/>
          <w:color w:val="auto"/>
        </w:rPr>
      </w:pPr>
      <w:r w:rsidRPr="00190039">
        <w:rPr>
          <w:rStyle w:val="SubtleEmphasis"/>
          <w:i w:val="0"/>
          <w:iCs w:val="0"/>
          <w:color w:val="auto"/>
        </w:rPr>
        <w:t xml:space="preserve">Operating a bus fleet safely and efficiently requires careful coordination across driver management, passenger safety, and route planning. This section outlines controls to </w:t>
      </w:r>
      <w:r w:rsidR="007E0EE7">
        <w:rPr>
          <w:rStyle w:val="SubtleEmphasis"/>
          <w:i w:val="0"/>
          <w:iCs w:val="0"/>
          <w:color w:val="auto"/>
        </w:rPr>
        <w:t>assist</w:t>
      </w:r>
      <w:r w:rsidRPr="00190039">
        <w:rPr>
          <w:rStyle w:val="SubtleEmphasis"/>
          <w:i w:val="0"/>
          <w:iCs w:val="0"/>
          <w:color w:val="auto"/>
        </w:rPr>
        <w:t xml:space="preserve"> parties involved in bus operations to deliver services safely by considering proactive driver screening, clear communication with passengers, and scheduling that considers safety alongside timetabling.  </w:t>
      </w:r>
      <w:r w:rsidR="008A4FC9">
        <w:rPr>
          <w:rStyle w:val="SubtleEmphasis"/>
          <w:i w:val="0"/>
          <w:iCs w:val="0"/>
          <w:color w:val="auto"/>
        </w:rPr>
        <w:t>T</w:t>
      </w:r>
      <w:r w:rsidRPr="00190039">
        <w:rPr>
          <w:rStyle w:val="SubtleEmphasis"/>
          <w:i w:val="0"/>
          <w:iCs w:val="0"/>
          <w:color w:val="auto"/>
        </w:rPr>
        <w:t>hese controls</w:t>
      </w:r>
      <w:r w:rsidR="008A4FC9">
        <w:rPr>
          <w:rStyle w:val="SubtleEmphasis"/>
          <w:i w:val="0"/>
          <w:iCs w:val="0"/>
          <w:color w:val="auto"/>
        </w:rPr>
        <w:t xml:space="preserve"> may assist</w:t>
      </w:r>
      <w:r w:rsidRPr="00190039">
        <w:rPr>
          <w:rStyle w:val="SubtleEmphasis"/>
          <w:i w:val="0"/>
          <w:iCs w:val="0"/>
          <w:color w:val="auto"/>
        </w:rPr>
        <w:t xml:space="preserve"> bus operators </w:t>
      </w:r>
      <w:r w:rsidR="008A4FC9">
        <w:rPr>
          <w:rStyle w:val="SubtleEmphasis"/>
          <w:i w:val="0"/>
          <w:iCs w:val="0"/>
          <w:color w:val="auto"/>
        </w:rPr>
        <w:t>to</w:t>
      </w:r>
      <w:r w:rsidRPr="00190039">
        <w:rPr>
          <w:rStyle w:val="SubtleEmphasis"/>
          <w:i w:val="0"/>
          <w:iCs w:val="0"/>
          <w:color w:val="auto"/>
        </w:rPr>
        <w:t xml:space="preserve"> create a safe experience for </w:t>
      </w:r>
      <w:r w:rsidRPr="00190039">
        <w:rPr>
          <w:rStyle w:val="MCBodytextChar"/>
        </w:rPr>
        <w:t>drivers, passengers, and other road users</w:t>
      </w:r>
      <w:r w:rsidR="008A4FC9">
        <w:rPr>
          <w:rStyle w:val="MCBodytextChar"/>
        </w:rPr>
        <w:t>.</w:t>
      </w:r>
    </w:p>
    <w:p w14:paraId="79139AD0" w14:textId="77777777" w:rsidR="00F87079" w:rsidRPr="001B2840" w:rsidRDefault="00F87079" w:rsidP="00874471">
      <w:pPr>
        <w:pStyle w:val="MCActivity"/>
      </w:pPr>
      <w:bookmarkStart w:id="1306" w:name="_Toc203409450"/>
      <w:bookmarkStart w:id="1307" w:name="_Toc205555896"/>
      <w:bookmarkStart w:id="1308" w:name="_Toc205557194"/>
      <w:bookmarkStart w:id="1309" w:name="_Toc205794599"/>
      <w:bookmarkStart w:id="1310" w:name="_Toc203409458"/>
      <w:bookmarkEnd w:id="1305"/>
      <w:r>
        <w:t xml:space="preserve">Activity: </w:t>
      </w:r>
      <w:r w:rsidRPr="001B2840">
        <w:t>Equipping and modifying buses</w:t>
      </w:r>
      <w:bookmarkEnd w:id="1306"/>
      <w:bookmarkEnd w:id="1307"/>
      <w:bookmarkEnd w:id="1308"/>
      <w:bookmarkEnd w:id="1309"/>
    </w:p>
    <w:p w14:paraId="002723FD" w14:textId="77777777" w:rsidR="00F87079" w:rsidRPr="001B2840" w:rsidRDefault="00F87079" w:rsidP="00F87079">
      <w:pPr>
        <w:pStyle w:val="MCControl"/>
      </w:pPr>
      <w:bookmarkStart w:id="1311" w:name="_Toc205555897"/>
      <w:bookmarkStart w:id="1312" w:name="_Toc205557195"/>
      <w:r w:rsidRPr="001B2840">
        <w:t>Control: Provide fire extinguishers.</w:t>
      </w:r>
      <w:bookmarkEnd w:id="1311"/>
      <w:bookmarkEnd w:id="1312"/>
    </w:p>
    <w:p w14:paraId="789C4F4A" w14:textId="77777777" w:rsidR="00F87079" w:rsidRPr="001B2840" w:rsidRDefault="00F87079" w:rsidP="00F87079">
      <w:pPr>
        <w:pStyle w:val="MCBodytext"/>
      </w:pPr>
      <w:r>
        <w:t>This is a m</w:t>
      </w:r>
      <w:r w:rsidRPr="001B2840">
        <w:t xml:space="preserve">andatory </w:t>
      </w:r>
      <w:r>
        <w:t xml:space="preserve">requirement for </w:t>
      </w:r>
      <w:r w:rsidRPr="001B2840">
        <w:t xml:space="preserve">buses designed for hire and reward. </w:t>
      </w:r>
    </w:p>
    <w:p w14:paraId="1F9AB46F" w14:textId="77777777" w:rsidR="00F87079" w:rsidRDefault="00F87079" w:rsidP="00F87079">
      <w:pPr>
        <w:pStyle w:val="MCControl"/>
      </w:pPr>
      <w:bookmarkStart w:id="1313" w:name="_Toc205555898"/>
      <w:bookmarkStart w:id="1314" w:name="_Toc205557196"/>
      <w:r>
        <w:t>Control: Provide first aid kits.</w:t>
      </w:r>
      <w:bookmarkEnd w:id="1313"/>
      <w:bookmarkEnd w:id="1314"/>
      <w:r>
        <w:t xml:space="preserve"> </w:t>
      </w:r>
    </w:p>
    <w:p w14:paraId="0D08D36E" w14:textId="77777777" w:rsidR="00F87079" w:rsidRPr="001B2840" w:rsidRDefault="00F87079" w:rsidP="00F87079">
      <w:pPr>
        <w:pStyle w:val="MCControl"/>
      </w:pPr>
      <w:bookmarkStart w:id="1315" w:name="_Toc205555899"/>
      <w:bookmarkStart w:id="1316" w:name="_Toc205557197"/>
      <w:r w:rsidRPr="001B2840">
        <w:t>Control: Fit lap/sash seatbelts to seats, ensuring the top sash mounting point of seats beside the window is closest to the window.</w:t>
      </w:r>
      <w:bookmarkEnd w:id="1315"/>
      <w:bookmarkEnd w:id="1316"/>
    </w:p>
    <w:p w14:paraId="26A3D2EB" w14:textId="77777777" w:rsidR="00F87079" w:rsidRPr="001B2840" w:rsidRDefault="00F87079" w:rsidP="00F87079">
      <w:pPr>
        <w:pStyle w:val="MCControl"/>
      </w:pPr>
      <w:bookmarkStart w:id="1317" w:name="_Toc205555900"/>
      <w:bookmarkStart w:id="1318" w:name="_Toc205557198"/>
      <w:r w:rsidRPr="001B2840">
        <w:t>Control: Install audible and visual reminders for passengers to fasten seatbelts.</w:t>
      </w:r>
      <w:bookmarkEnd w:id="1317"/>
      <w:bookmarkEnd w:id="1318"/>
    </w:p>
    <w:p w14:paraId="75DF3E6F" w14:textId="77777777" w:rsidR="00F87079" w:rsidRPr="001B2840" w:rsidRDefault="00F87079" w:rsidP="00F87079">
      <w:pPr>
        <w:pStyle w:val="MCBodytext"/>
      </w:pPr>
      <w:r>
        <w:t>This w</w:t>
      </w:r>
      <w:r w:rsidRPr="001B2840">
        <w:t>ill be mandatory in ADR 68/01 from 1/11/26.</w:t>
      </w:r>
    </w:p>
    <w:p w14:paraId="106B29F4" w14:textId="77777777" w:rsidR="00F87079" w:rsidRPr="001B2840" w:rsidRDefault="00F87079" w:rsidP="00F87079">
      <w:pPr>
        <w:pStyle w:val="MCControl"/>
      </w:pPr>
      <w:bookmarkStart w:id="1319" w:name="_Toc205555901"/>
      <w:bookmarkStart w:id="1320" w:name="_Toc205557199"/>
      <w:r w:rsidRPr="001B2840">
        <w:t>Control: Install seatbelt reminder stickers or stitching on the back of seats to communicate reminder.</w:t>
      </w:r>
      <w:bookmarkEnd w:id="1319"/>
      <w:bookmarkEnd w:id="1320"/>
    </w:p>
    <w:p w14:paraId="7A353267" w14:textId="77777777" w:rsidR="00F87079" w:rsidRPr="001B2840" w:rsidRDefault="00F87079" w:rsidP="00F87079">
      <w:pPr>
        <w:pStyle w:val="MCBodytext"/>
      </w:pPr>
      <w:r>
        <w:t>This w</w:t>
      </w:r>
      <w:r w:rsidRPr="001B2840">
        <w:t>ill be mandatory in ADR 68/01 from 1/11/26.</w:t>
      </w:r>
    </w:p>
    <w:p w14:paraId="65DBA588" w14:textId="77777777" w:rsidR="00F87079" w:rsidRPr="001B2840" w:rsidRDefault="00F87079" w:rsidP="00F87079">
      <w:pPr>
        <w:pStyle w:val="MCControl"/>
      </w:pPr>
      <w:bookmarkStart w:id="1321" w:name="_Toc205555902"/>
      <w:bookmarkStart w:id="1322" w:name="_Toc205557200"/>
      <w:r w:rsidRPr="001B2840">
        <w:t>Control: Fit laminated safety glass to bus</w:t>
      </w:r>
      <w:r>
        <w:t xml:space="preserve"> side</w:t>
      </w:r>
      <w:r w:rsidRPr="001B2840">
        <w:t xml:space="preserve"> windows.</w:t>
      </w:r>
      <w:bookmarkEnd w:id="1321"/>
      <w:bookmarkEnd w:id="1322"/>
    </w:p>
    <w:p w14:paraId="366A4606" w14:textId="77777777" w:rsidR="00F87079" w:rsidRPr="001B2840" w:rsidRDefault="00F87079" w:rsidP="00F87079">
      <w:pPr>
        <w:pStyle w:val="MCControl"/>
      </w:pPr>
      <w:bookmarkStart w:id="1323" w:name="_Toc205555903"/>
      <w:bookmarkStart w:id="1324" w:name="_Toc205557201"/>
      <w:r w:rsidRPr="001B2840">
        <w:t>Control: Equip buses with glass breaking hammers.</w:t>
      </w:r>
      <w:bookmarkEnd w:id="1323"/>
      <w:bookmarkEnd w:id="1324"/>
    </w:p>
    <w:p w14:paraId="260D1213" w14:textId="77777777" w:rsidR="00F87079" w:rsidRPr="001B2840" w:rsidRDefault="00F87079" w:rsidP="00F87079">
      <w:pPr>
        <w:pStyle w:val="MCBodytext"/>
      </w:pPr>
      <w:r>
        <w:lastRenderedPageBreak/>
        <w:t>This is m</w:t>
      </w:r>
      <w:r w:rsidRPr="001B2840">
        <w:t xml:space="preserve">andatory if </w:t>
      </w:r>
      <w:r>
        <w:t xml:space="preserve">an </w:t>
      </w:r>
      <w:r w:rsidRPr="001B2840">
        <w:t>emergency exit is fitted with readily</w:t>
      </w:r>
      <w:r>
        <w:t xml:space="preserve"> </w:t>
      </w:r>
      <w:r w:rsidRPr="001B2840">
        <w:t xml:space="preserve">breakable glass. Not required/needed if fitted with a window ejecting emergency exit. </w:t>
      </w:r>
    </w:p>
    <w:p w14:paraId="5E7B17BA" w14:textId="77777777" w:rsidR="00F87079" w:rsidRPr="001B2840" w:rsidRDefault="00F87079" w:rsidP="00F87079">
      <w:pPr>
        <w:pStyle w:val="MCControl"/>
      </w:pPr>
      <w:bookmarkStart w:id="1325" w:name="_Toc205555904"/>
      <w:bookmarkStart w:id="1326" w:name="_Toc205557202"/>
      <w:r w:rsidRPr="001B2840">
        <w:t>Control: Procure buses with driver safety screens or retrofit screens to existing buses.</w:t>
      </w:r>
      <w:bookmarkEnd w:id="1325"/>
      <w:bookmarkEnd w:id="1326"/>
    </w:p>
    <w:p w14:paraId="334A1695" w14:textId="77777777" w:rsidR="00F87079" w:rsidRDefault="00F87079" w:rsidP="00F87079">
      <w:pPr>
        <w:pStyle w:val="MCBodytext"/>
      </w:pPr>
      <w:r w:rsidRPr="00D4058E">
        <w:rPr>
          <w:b/>
          <w:bCs/>
        </w:rPr>
        <w:t>Note</w:t>
      </w:r>
      <w:r>
        <w:t xml:space="preserve">: </w:t>
      </w:r>
      <w:r w:rsidRPr="001B2840">
        <w:t xml:space="preserve">An </w:t>
      </w:r>
      <w:hyperlink r:id="rId129" w:history="1">
        <w:r w:rsidRPr="008976CC">
          <w:rPr>
            <w:rStyle w:val="Hyperlink"/>
          </w:rPr>
          <w:t>NHVR Exemption Notice</w:t>
        </w:r>
      </w:hyperlink>
      <w:r>
        <w:rPr>
          <w:rStyle w:val="EndnoteReference"/>
        </w:rPr>
        <w:endnoteReference w:id="121"/>
      </w:r>
      <w:r w:rsidRPr="001B2840">
        <w:t xml:space="preserve"> is currently in place for the fitment of driver safety screens on public passenger transport ultra-low floor buses only. </w:t>
      </w:r>
    </w:p>
    <w:p w14:paraId="3C512E11" w14:textId="77777777" w:rsidR="00F87079" w:rsidRPr="001B2840" w:rsidRDefault="00F87079" w:rsidP="00F87079">
      <w:pPr>
        <w:pStyle w:val="MCBodytext"/>
      </w:pPr>
      <w:r w:rsidRPr="003869D4">
        <w:t>Bus driver safety screens must be designed, fitted, and tested in accordance with the </w:t>
      </w:r>
      <w:hyperlink r:id="rId130" w:history="1">
        <w:r>
          <w:rPr>
            <w:rStyle w:val="Hyperlink"/>
          </w:rPr>
          <w:t>Bus Industry Confederation’s Driver Safety Screens Guide</w:t>
        </w:r>
      </w:hyperlink>
      <w:r>
        <w:rPr>
          <w:rStyle w:val="EndnoteReference"/>
        </w:rPr>
        <w:endnoteReference w:id="122"/>
      </w:r>
      <w:r w:rsidRPr="003869D4">
        <w:t xml:space="preserve"> and certified in accordance with the necessary modification approval pathway, typically, </w:t>
      </w:r>
      <w:hyperlink r:id="rId131" w:history="1">
        <w:r w:rsidRPr="002D7129">
          <w:rPr>
            <w:rStyle w:val="Hyperlink"/>
          </w:rPr>
          <w:t>Vehicle Standards Bulletin 6</w:t>
        </w:r>
      </w:hyperlink>
      <w:r>
        <w:rPr>
          <w:rStyle w:val="EndnoteReference"/>
        </w:rPr>
        <w:endnoteReference w:id="123"/>
      </w:r>
      <w:r>
        <w:t>.</w:t>
      </w:r>
    </w:p>
    <w:p w14:paraId="11611726" w14:textId="77777777" w:rsidR="00F87079" w:rsidRPr="001B2840" w:rsidRDefault="00F87079" w:rsidP="00F87079">
      <w:pPr>
        <w:pStyle w:val="MCControl"/>
      </w:pPr>
      <w:bookmarkStart w:id="1327" w:name="_Toc205555905"/>
      <w:bookmarkStart w:id="1328" w:name="_Toc205557203"/>
      <w:r w:rsidRPr="001B2840">
        <w:t>Control: Install vehicle immobilising technology.</w:t>
      </w:r>
      <w:bookmarkEnd w:id="1327"/>
      <w:bookmarkEnd w:id="1328"/>
      <w:r w:rsidRPr="001B2840">
        <w:t xml:space="preserve"> </w:t>
      </w:r>
    </w:p>
    <w:p w14:paraId="54C1BF88" w14:textId="77777777" w:rsidR="00F87079" w:rsidRPr="001B2840" w:rsidRDefault="00F87079" w:rsidP="00F87079">
      <w:pPr>
        <w:pStyle w:val="MCBodytext"/>
      </w:pPr>
      <w:r w:rsidRPr="001B2840">
        <w:t>Examples of vehicle immobilising technologies are a park brake alert system, or a fail-safe automatic braking system that instantly applies the vehicle park brake if it is not applied by the driver or operator before they exit the cabin.</w:t>
      </w:r>
    </w:p>
    <w:p w14:paraId="27DD9D20" w14:textId="77777777" w:rsidR="00F87079" w:rsidRPr="001B2840" w:rsidRDefault="00F87079" w:rsidP="00F87079">
      <w:pPr>
        <w:pStyle w:val="MCControl"/>
      </w:pPr>
      <w:bookmarkStart w:id="1329" w:name="_Toc205555906"/>
      <w:bookmarkStart w:id="1330" w:name="_Toc205557204"/>
      <w:r w:rsidRPr="001B2840">
        <w:t>Control: Install automatic passenger counting technologies, to provide the bus driver an accurate count of the number of passengers on the bus.</w:t>
      </w:r>
      <w:bookmarkEnd w:id="1329"/>
      <w:bookmarkEnd w:id="1330"/>
    </w:p>
    <w:p w14:paraId="7BE18A7F" w14:textId="77777777" w:rsidR="00F87079" w:rsidRPr="001B2840" w:rsidRDefault="00F87079" w:rsidP="00F87079">
      <w:pPr>
        <w:pStyle w:val="MCControl"/>
      </w:pPr>
      <w:bookmarkStart w:id="1331" w:name="_Toc205555907"/>
      <w:bookmarkStart w:id="1332" w:name="_Toc205557205"/>
      <w:r w:rsidRPr="001B2840">
        <w:t>Control: Install on-board mass measuring technology, to provide the bus driver accurate and real-time information about the mass of the bus.</w:t>
      </w:r>
      <w:bookmarkEnd w:id="1331"/>
      <w:bookmarkEnd w:id="1332"/>
    </w:p>
    <w:p w14:paraId="168B1AFB" w14:textId="77777777" w:rsidR="00F87079" w:rsidRPr="001B2840" w:rsidRDefault="00F87079" w:rsidP="00F87079">
      <w:pPr>
        <w:pStyle w:val="MCControl"/>
      </w:pPr>
      <w:bookmarkStart w:id="1333" w:name="_Toc205555908"/>
      <w:bookmarkStart w:id="1334" w:name="_Toc205557206"/>
      <w:r w:rsidRPr="001B2840">
        <w:t>Control: Fit drawers to the cargo area under high floor buses to contain luggage and freight during travel.</w:t>
      </w:r>
      <w:bookmarkEnd w:id="1333"/>
      <w:bookmarkEnd w:id="1334"/>
    </w:p>
    <w:p w14:paraId="7196D7F0" w14:textId="77777777" w:rsidR="00F87079" w:rsidRPr="001B2840" w:rsidRDefault="00F87079" w:rsidP="00F87079">
      <w:pPr>
        <w:pStyle w:val="MCControl"/>
      </w:pPr>
      <w:bookmarkStart w:id="1335" w:name="_Toc205555909"/>
      <w:bookmarkStart w:id="1336" w:name="_Toc205557207"/>
      <w:r w:rsidRPr="001B2840">
        <w:t>Control: Treat the floor of the cargo area with non-slip material to minimise the movement of luggage and freight during travel.</w:t>
      </w:r>
      <w:bookmarkEnd w:id="1335"/>
      <w:bookmarkEnd w:id="1336"/>
    </w:p>
    <w:p w14:paraId="42E6FA57" w14:textId="77777777" w:rsidR="00F87079" w:rsidRDefault="00F87079" w:rsidP="00F87079">
      <w:pPr>
        <w:pStyle w:val="MCControl"/>
      </w:pPr>
      <w:bookmarkStart w:id="1337" w:name="_Toc205555910"/>
      <w:bookmarkStart w:id="1338" w:name="_Toc205557208"/>
      <w:r w:rsidRPr="001B2840">
        <w:t>Control: For buses with overhead luggage storage, install dividers in overhead compartments at frequent intervals, to prevent items from being able to move laterally in the event of emergency braking.</w:t>
      </w:r>
      <w:bookmarkEnd w:id="1337"/>
      <w:bookmarkEnd w:id="1338"/>
    </w:p>
    <w:p w14:paraId="321EA1AA" w14:textId="5DAE0455" w:rsidR="00F87079" w:rsidRPr="006F1C70" w:rsidRDefault="00F87079" w:rsidP="00F87079">
      <w:pPr>
        <w:pStyle w:val="MCControl"/>
      </w:pPr>
      <w:bookmarkStart w:id="1339" w:name="_Toc205555911"/>
      <w:bookmarkStart w:id="1340" w:name="_Toc205557209"/>
      <w:r>
        <w:t xml:space="preserve">Resources for </w:t>
      </w:r>
      <w:r w:rsidRPr="006F1C70">
        <w:t>Equipping and Modifying Bus</w:t>
      </w:r>
      <w:r>
        <w:t>es</w:t>
      </w:r>
      <w:r w:rsidR="00363838">
        <w:t>:</w:t>
      </w:r>
      <w:bookmarkEnd w:id="1339"/>
      <w:bookmarkEnd w:id="1340"/>
    </w:p>
    <w:p w14:paraId="5C2CCA3A" w14:textId="59F7AC6D" w:rsidR="00F87079" w:rsidRDefault="00F87079" w:rsidP="006E2E9F">
      <w:pPr>
        <w:pStyle w:val="MCBodytext"/>
        <w:numPr>
          <w:ilvl w:val="0"/>
          <w:numId w:val="21"/>
        </w:numPr>
        <w:ind w:left="851" w:hanging="284"/>
      </w:pPr>
      <w:r>
        <w:t>The</w:t>
      </w:r>
      <w:r w:rsidR="0064788D">
        <w:t xml:space="preserve"> </w:t>
      </w:r>
      <w:r w:rsidR="0064788D" w:rsidRPr="0064788D">
        <w:t>Transport for NSW</w:t>
      </w:r>
      <w:r>
        <w:t xml:space="preserve"> </w:t>
      </w:r>
      <w:hyperlink r:id="rId132" w:history="1">
        <w:r w:rsidR="0064788D">
          <w:rPr>
            <w:rStyle w:val="Hyperlink"/>
          </w:rPr>
          <w:t>Technical specifications for buses</w:t>
        </w:r>
      </w:hyperlink>
      <w:r>
        <w:rPr>
          <w:rStyle w:val="EndnoteReference"/>
        </w:rPr>
        <w:endnoteReference w:id="124"/>
      </w:r>
      <w:r>
        <w:t xml:space="preserve"> details the </w:t>
      </w:r>
      <w:r w:rsidRPr="0098476A">
        <w:t>safety specifications for public and school buses including the requirements for doors, seats, padding, internal partitions, handrails, warning signs and lighting systems.</w:t>
      </w:r>
    </w:p>
    <w:p w14:paraId="3D56FA3F" w14:textId="77777777" w:rsidR="00F87079" w:rsidRDefault="00F87079" w:rsidP="006E2E9F">
      <w:pPr>
        <w:pStyle w:val="MCBodytext"/>
        <w:numPr>
          <w:ilvl w:val="0"/>
          <w:numId w:val="21"/>
        </w:numPr>
        <w:ind w:left="851" w:hanging="284"/>
      </w:pPr>
      <w:r>
        <w:t xml:space="preserve">The </w:t>
      </w:r>
      <w:hyperlink r:id="rId133" w:history="1">
        <w:r w:rsidRPr="00C905B2">
          <w:rPr>
            <w:rStyle w:val="Hyperlink"/>
          </w:rPr>
          <w:t>National Heavy Vehicle Standards (Bus Driver Safety Screen) Exemption Notice 2025 (No.1)</w:t>
        </w:r>
      </w:hyperlink>
      <w:r>
        <w:rPr>
          <w:rStyle w:val="EndnoteReference"/>
        </w:rPr>
        <w:endnoteReference w:id="125"/>
      </w:r>
      <w:r>
        <w:t xml:space="preserve"> e</w:t>
      </w:r>
      <w:r w:rsidRPr="005F1535">
        <w:t>xempts public passenger transport ultra-low floor buses modified for the installation of a driver safety screen from certain prescribed heavy vehicle standards. </w:t>
      </w:r>
    </w:p>
    <w:p w14:paraId="4CCB214C" w14:textId="77777777" w:rsidR="00F87079" w:rsidRDefault="00F87079" w:rsidP="006E2E9F">
      <w:pPr>
        <w:pStyle w:val="MCBodytext"/>
        <w:numPr>
          <w:ilvl w:val="0"/>
          <w:numId w:val="21"/>
        </w:numPr>
        <w:ind w:left="851" w:hanging="284"/>
      </w:pPr>
      <w:hyperlink r:id="rId134" w:history="1">
        <w:r w:rsidRPr="00E01221">
          <w:rPr>
            <w:rStyle w:val="Hyperlink"/>
          </w:rPr>
          <w:t>ADR 58/00</w:t>
        </w:r>
      </w:hyperlink>
      <w:r>
        <w:rPr>
          <w:rStyle w:val="EndnoteReference"/>
        </w:rPr>
        <w:endnoteReference w:id="126"/>
      </w:r>
      <w:r>
        <w:t xml:space="preserve"> outlines the requirements for the construction of buses designed for hire and reward. </w:t>
      </w:r>
    </w:p>
    <w:p w14:paraId="45745CA4" w14:textId="191CA2F8" w:rsidR="006D07C8" w:rsidRDefault="006D07C8" w:rsidP="006E2E9F">
      <w:pPr>
        <w:pStyle w:val="MCBodytext"/>
        <w:numPr>
          <w:ilvl w:val="0"/>
          <w:numId w:val="21"/>
        </w:numPr>
        <w:ind w:left="851" w:hanging="284"/>
      </w:pPr>
      <w:r>
        <w:t>T</w:t>
      </w:r>
      <w:r w:rsidRPr="003869D4">
        <w:t>he</w:t>
      </w:r>
      <w:r w:rsidR="0079260A">
        <w:t xml:space="preserve"> </w:t>
      </w:r>
      <w:r w:rsidR="0079260A" w:rsidRPr="0079260A">
        <w:t>Bus Industry Confederation’s</w:t>
      </w:r>
      <w:r w:rsidRPr="003869D4">
        <w:t> </w:t>
      </w:r>
      <w:hyperlink r:id="rId135" w:history="1">
        <w:r>
          <w:rPr>
            <w:rStyle w:val="Hyperlink"/>
          </w:rPr>
          <w:t>Driver Safety Screens Guide</w:t>
        </w:r>
      </w:hyperlink>
      <w:r>
        <w:rPr>
          <w:rStyle w:val="EndnoteReference"/>
        </w:rPr>
        <w:endnoteReference w:id="127"/>
      </w:r>
      <w:r w:rsidRPr="003869D4">
        <w:t> </w:t>
      </w:r>
      <w:r w:rsidR="00AD79AB" w:rsidRPr="00AD79AB">
        <w:t>provides advice about the vehicle standards requirements when installing driver safety screens as part of any in-service modifications.</w:t>
      </w:r>
    </w:p>
    <w:p w14:paraId="6D10A83E" w14:textId="77777777" w:rsidR="00F87079" w:rsidRPr="001B2840" w:rsidRDefault="00F87079" w:rsidP="00874471">
      <w:pPr>
        <w:pStyle w:val="MCActivity"/>
      </w:pPr>
      <w:bookmarkStart w:id="1341" w:name="_Toc205555912"/>
      <w:bookmarkStart w:id="1342" w:name="_Toc205557210"/>
      <w:bookmarkStart w:id="1343" w:name="_Toc205794600"/>
      <w:r>
        <w:lastRenderedPageBreak/>
        <w:t xml:space="preserve">Activity: </w:t>
      </w:r>
      <w:r w:rsidRPr="001B2840">
        <w:t>Operating a bus fleet</w:t>
      </w:r>
      <w:bookmarkEnd w:id="1341"/>
      <w:bookmarkEnd w:id="1342"/>
      <w:bookmarkEnd w:id="1343"/>
    </w:p>
    <w:p w14:paraId="3313379A" w14:textId="77777777" w:rsidR="00F87079" w:rsidRPr="001B2840" w:rsidRDefault="00F87079" w:rsidP="00F87079">
      <w:pPr>
        <w:pStyle w:val="MCControl"/>
      </w:pPr>
      <w:bookmarkStart w:id="1344" w:name="_Toc205555913"/>
      <w:bookmarkStart w:id="1345" w:name="_Toc205557211"/>
      <w:r w:rsidRPr="001B2840">
        <w:t xml:space="preserve">Control: </w:t>
      </w:r>
      <w:r>
        <w:t xml:space="preserve">Before </w:t>
      </w:r>
      <w:r w:rsidRPr="001B2840">
        <w:t xml:space="preserve">engaging a new driver, seek confirmation in the form of a Statutory Declaration that the driver has no adverse driving history, and has not previously lost their bus driving </w:t>
      </w:r>
      <w:r>
        <w:t xml:space="preserve">accreditation or </w:t>
      </w:r>
      <w:r w:rsidRPr="001B2840">
        <w:t>authority.</w:t>
      </w:r>
      <w:bookmarkEnd w:id="1344"/>
      <w:bookmarkEnd w:id="1345"/>
    </w:p>
    <w:p w14:paraId="0348EA23" w14:textId="77777777" w:rsidR="00F87079" w:rsidRPr="001B2840" w:rsidRDefault="00F87079" w:rsidP="00F87079">
      <w:pPr>
        <w:pStyle w:val="MCControl"/>
      </w:pPr>
      <w:bookmarkStart w:id="1346" w:name="_Toc205555914"/>
      <w:bookmarkStart w:id="1347" w:name="_Toc205557212"/>
      <w:r w:rsidRPr="001B2840">
        <w:t xml:space="preserve">Control: Verify the currency of the driver's license and bus driving authority, including whether the driver's license is subject to conditions which restrict when and what types of </w:t>
      </w:r>
      <w:r>
        <w:t>buses</w:t>
      </w:r>
      <w:r w:rsidRPr="001B2840">
        <w:t xml:space="preserve"> they may drive.</w:t>
      </w:r>
      <w:bookmarkEnd w:id="1346"/>
      <w:bookmarkEnd w:id="1347"/>
    </w:p>
    <w:p w14:paraId="1F4AF65E" w14:textId="77777777" w:rsidR="00F87079" w:rsidRDefault="00F87079" w:rsidP="00F87079">
      <w:pPr>
        <w:pStyle w:val="MCControl"/>
      </w:pPr>
      <w:bookmarkStart w:id="1348" w:name="_Toc205555915"/>
      <w:bookmarkStart w:id="1349" w:name="_Toc205557213"/>
      <w:r w:rsidRPr="001B2840">
        <w:t xml:space="preserve">Control: Provide information to the bus driving accreditation </w:t>
      </w:r>
      <w:r>
        <w:t xml:space="preserve">issuing </w:t>
      </w:r>
      <w:r w:rsidRPr="001B2840">
        <w:t xml:space="preserve">authority about </w:t>
      </w:r>
      <w:r>
        <w:t xml:space="preserve">conduct that </w:t>
      </w:r>
      <w:r w:rsidRPr="001B2840">
        <w:t xml:space="preserve">led to </w:t>
      </w:r>
      <w:r>
        <w:t xml:space="preserve">termination of </w:t>
      </w:r>
      <w:r w:rsidRPr="001B2840">
        <w:t>the driver's employment</w:t>
      </w:r>
      <w:r>
        <w:t>.</w:t>
      </w:r>
      <w:bookmarkEnd w:id="1348"/>
      <w:bookmarkEnd w:id="1349"/>
      <w:r w:rsidRPr="001B2840">
        <w:t xml:space="preserve"> </w:t>
      </w:r>
    </w:p>
    <w:p w14:paraId="19DA29BA" w14:textId="77777777" w:rsidR="00F87079" w:rsidRDefault="00F87079" w:rsidP="00F87079">
      <w:pPr>
        <w:pStyle w:val="MCControl"/>
      </w:pPr>
      <w:bookmarkStart w:id="1350" w:name="_Toc205555916"/>
      <w:bookmarkStart w:id="1351" w:name="_Toc205557214"/>
      <w:r>
        <w:t>Control: Train drivers about how to de-escalate aggressive or abusive passenger behaviour.</w:t>
      </w:r>
      <w:bookmarkEnd w:id="1350"/>
      <w:bookmarkEnd w:id="1351"/>
      <w:r>
        <w:t xml:space="preserve"> </w:t>
      </w:r>
    </w:p>
    <w:p w14:paraId="617F8A2D" w14:textId="77777777" w:rsidR="00F87079" w:rsidRPr="001B2840" w:rsidRDefault="00F87079" w:rsidP="00F87079">
      <w:pPr>
        <w:pStyle w:val="MCControl"/>
      </w:pPr>
      <w:bookmarkStart w:id="1352" w:name="_Toc205555917"/>
      <w:bookmarkStart w:id="1353" w:name="_Toc205557215"/>
      <w:r w:rsidRPr="001B2840">
        <w:t>Control: Establish the total number of passengers wh</w:t>
      </w:r>
      <w:r>
        <w:t>o</w:t>
      </w:r>
      <w:r w:rsidRPr="001B2840">
        <w:t xml:space="preserve"> can be carried on the bus, to prevent the bus being over-mass when full.</w:t>
      </w:r>
      <w:bookmarkEnd w:id="1352"/>
      <w:bookmarkEnd w:id="1353"/>
    </w:p>
    <w:p w14:paraId="74E4D6BB" w14:textId="77777777" w:rsidR="00F87079" w:rsidRPr="001B2840" w:rsidRDefault="00F87079" w:rsidP="00F87079">
      <w:pPr>
        <w:pStyle w:val="MCBodytext"/>
      </w:pPr>
      <w:r w:rsidRPr="001B2840">
        <w:t>Publish this information inside the bus and provide the information to the driver to manage passenger numbers.</w:t>
      </w:r>
    </w:p>
    <w:p w14:paraId="0A0EC3D7" w14:textId="77777777" w:rsidR="00F87079" w:rsidRPr="001B2840" w:rsidRDefault="00F87079" w:rsidP="00F87079">
      <w:pPr>
        <w:pStyle w:val="MCControl"/>
      </w:pPr>
      <w:bookmarkStart w:id="1354" w:name="_Toc205555918"/>
      <w:bookmarkStart w:id="1355" w:name="_Toc205557216"/>
      <w:r w:rsidRPr="001B2840">
        <w:t>Control: Establish a luggage mass limit per passenger for transport on high floor buses.</w:t>
      </w:r>
      <w:bookmarkEnd w:id="1354"/>
      <w:bookmarkEnd w:id="1355"/>
    </w:p>
    <w:p w14:paraId="737BC4FA" w14:textId="77777777" w:rsidR="00F87079" w:rsidRPr="001B2840" w:rsidRDefault="00F87079" w:rsidP="00F87079">
      <w:pPr>
        <w:pStyle w:val="MCControl"/>
      </w:pPr>
      <w:bookmarkStart w:id="1356" w:name="_Toc205555919"/>
      <w:bookmarkStart w:id="1357" w:name="_Toc205557217"/>
      <w:r w:rsidRPr="001B2840">
        <w:t>Control: Distribute luggage and freight across the cargo area to ensure appropriate mass distribution.</w:t>
      </w:r>
      <w:bookmarkEnd w:id="1356"/>
      <w:bookmarkEnd w:id="1357"/>
    </w:p>
    <w:p w14:paraId="6E409BA9" w14:textId="77777777" w:rsidR="00F87079" w:rsidRDefault="00F87079" w:rsidP="00F87079">
      <w:pPr>
        <w:pStyle w:val="MCControl"/>
      </w:pPr>
      <w:bookmarkStart w:id="1358" w:name="_Toc205555920"/>
      <w:bookmarkStart w:id="1359" w:name="_Toc205557218"/>
      <w:r w:rsidRPr="001B2840">
        <w:t xml:space="preserve">Control: Limit the amount of luggage in the </w:t>
      </w:r>
      <w:r>
        <w:t>saloon</w:t>
      </w:r>
      <w:r w:rsidRPr="001B2840">
        <w:t>, having regard to the combined mass of passengers and luggage and the mass limit of the passenger cabin.</w:t>
      </w:r>
      <w:bookmarkEnd w:id="1358"/>
      <w:bookmarkEnd w:id="1359"/>
    </w:p>
    <w:p w14:paraId="3FA09183" w14:textId="77777777" w:rsidR="00F87079" w:rsidRPr="001B2840" w:rsidRDefault="00F87079" w:rsidP="00F87079">
      <w:pPr>
        <w:pStyle w:val="MCControl"/>
      </w:pPr>
      <w:bookmarkStart w:id="1360" w:name="_Toc205555921"/>
      <w:bookmarkStart w:id="1361" w:name="_Toc205557219"/>
      <w:r w:rsidRPr="001B2840">
        <w:t xml:space="preserve">Control: Provide training to </w:t>
      </w:r>
      <w:r>
        <w:t xml:space="preserve">bus </w:t>
      </w:r>
      <w:r w:rsidRPr="001B2840">
        <w:t>drivers to always apply the park brake when stationary.</w:t>
      </w:r>
      <w:bookmarkEnd w:id="1360"/>
      <w:bookmarkEnd w:id="1361"/>
      <w:r w:rsidRPr="001B2840">
        <w:t xml:space="preserve"> </w:t>
      </w:r>
    </w:p>
    <w:p w14:paraId="0DFB36D2" w14:textId="77777777" w:rsidR="00F87079" w:rsidRDefault="00F87079" w:rsidP="00F87079">
      <w:pPr>
        <w:pStyle w:val="MCBodytext"/>
      </w:pPr>
      <w:r w:rsidRPr="001B2840">
        <w:t xml:space="preserve">Further information about managing the risk of vehicle roll-aways is available from </w:t>
      </w:r>
      <w:hyperlink r:id="rId136" w:history="1">
        <w:r w:rsidRPr="00B71140">
          <w:rPr>
            <w:rStyle w:val="Hyperlink"/>
          </w:rPr>
          <w:t>Safe Work Australia</w:t>
        </w:r>
      </w:hyperlink>
      <w:r>
        <w:rPr>
          <w:rStyle w:val="EndnoteReference"/>
        </w:rPr>
        <w:endnoteReference w:id="128"/>
      </w:r>
      <w:r w:rsidRPr="001B2840">
        <w:rPr>
          <w:rFonts w:ascii="Arial" w:hAnsi="Arial" w:cs="Arial"/>
        </w:rPr>
        <w:t> </w:t>
      </w:r>
      <w:r w:rsidRPr="001B2840">
        <w:t xml:space="preserve">and </w:t>
      </w:r>
      <w:hyperlink r:id="rId137" w:history="1">
        <w:r w:rsidRPr="00B71140">
          <w:rPr>
            <w:rStyle w:val="Hyperlink"/>
          </w:rPr>
          <w:t>WorkSafe Queensland</w:t>
        </w:r>
      </w:hyperlink>
      <w:r>
        <w:rPr>
          <w:rStyle w:val="EndnoteReference"/>
        </w:rPr>
        <w:endnoteReference w:id="129"/>
      </w:r>
      <w:r w:rsidRPr="001B2840">
        <w:t>.</w:t>
      </w:r>
    </w:p>
    <w:p w14:paraId="7972BCCD" w14:textId="77777777" w:rsidR="00F87079" w:rsidRPr="00D261A9" w:rsidRDefault="00F87079" w:rsidP="00F87079">
      <w:pPr>
        <w:pStyle w:val="MCControl"/>
      </w:pPr>
      <w:bookmarkStart w:id="1362" w:name="_Toc205555922"/>
      <w:bookmarkStart w:id="1363" w:name="_Toc205557220"/>
      <w:r w:rsidRPr="0054391E">
        <w:t xml:space="preserve">Control: Provide adequate training time for drivers to learn and familiarise themselves with new routes. </w:t>
      </w:r>
      <w:r w:rsidRPr="0054391E">
        <w:rPr>
          <w:rFonts w:ascii="Arial" w:hAnsi="Arial" w:cs="Arial"/>
        </w:rPr>
        <w:t> </w:t>
      </w:r>
      <w:bookmarkEnd w:id="1362"/>
      <w:bookmarkEnd w:id="1363"/>
    </w:p>
    <w:p w14:paraId="340BC130" w14:textId="6D1D8CDD" w:rsidR="00D261A9" w:rsidRDefault="00D261A9" w:rsidP="00F87079">
      <w:pPr>
        <w:pStyle w:val="MCControl"/>
      </w:pPr>
      <w:bookmarkStart w:id="1364" w:name="_Toc205555923"/>
      <w:bookmarkStart w:id="1365" w:name="_Toc205557221"/>
      <w:r>
        <w:t xml:space="preserve">Resources for Operating a </w:t>
      </w:r>
      <w:r w:rsidR="0086592B">
        <w:t>bus fleet</w:t>
      </w:r>
      <w:r w:rsidR="002F2520">
        <w:t>:</w:t>
      </w:r>
      <w:bookmarkEnd w:id="1364"/>
      <w:bookmarkEnd w:id="1365"/>
    </w:p>
    <w:p w14:paraId="48204F24" w14:textId="23BACCE4" w:rsidR="0086592B" w:rsidRPr="0086592B" w:rsidRDefault="0086592B" w:rsidP="0086592B">
      <w:pPr>
        <w:pStyle w:val="MCDotPoints"/>
        <w:ind w:left="851" w:hanging="284"/>
        <w:rPr>
          <w:szCs w:val="24"/>
        </w:rPr>
      </w:pPr>
      <w:r>
        <w:t xml:space="preserve">NHVR Regulatory Advice on </w:t>
      </w:r>
      <w:hyperlink r:id="rId138" w:history="1">
        <w:r w:rsidRPr="00AC73CD">
          <w:rPr>
            <w:rStyle w:val="Hyperlink"/>
          </w:rPr>
          <w:t>Bus and Coach Driver Fatigue and Health and Wellbeing</w:t>
        </w:r>
      </w:hyperlink>
      <w:r>
        <w:rPr>
          <w:rStyle w:val="EndnoteReference"/>
        </w:rPr>
        <w:endnoteReference w:id="130"/>
      </w:r>
      <w:r>
        <w:t xml:space="preserve"> p</w:t>
      </w:r>
      <w:r w:rsidRPr="00AC73CD">
        <w:t>rovides guidance on the management of fatigue and driver health and wellbeing in the bus and coach industry.</w:t>
      </w:r>
    </w:p>
    <w:p w14:paraId="47911CC1" w14:textId="77777777" w:rsidR="00F87079" w:rsidRPr="001B2840" w:rsidRDefault="00F87079" w:rsidP="00874471">
      <w:pPr>
        <w:pStyle w:val="MCActivity"/>
      </w:pPr>
      <w:bookmarkStart w:id="1366" w:name="_Toc205555924"/>
      <w:bookmarkStart w:id="1367" w:name="_Toc205557222"/>
      <w:bookmarkStart w:id="1368" w:name="_Toc205794601"/>
      <w:r>
        <w:t xml:space="preserve">Activity: </w:t>
      </w:r>
      <w:r w:rsidRPr="001B2840">
        <w:t xml:space="preserve">Managing </w:t>
      </w:r>
      <w:bookmarkEnd w:id="1310"/>
      <w:r w:rsidRPr="001B2840">
        <w:t>passengers</w:t>
      </w:r>
      <w:bookmarkEnd w:id="1366"/>
      <w:bookmarkEnd w:id="1367"/>
      <w:bookmarkEnd w:id="1368"/>
      <w:r w:rsidRPr="001B2840">
        <w:t xml:space="preserve"> </w:t>
      </w:r>
    </w:p>
    <w:p w14:paraId="2508F939" w14:textId="77777777" w:rsidR="00F87079" w:rsidRPr="001B2840" w:rsidRDefault="00F87079" w:rsidP="00F87079">
      <w:pPr>
        <w:pStyle w:val="MCBodytext"/>
      </w:pPr>
      <w:r w:rsidRPr="001B2840">
        <w:t>There are several safety risks associated with managing bus passengers, including risks associated with luggage not being safely stowed, overall weight of luggage, and with passenger conduct</w:t>
      </w:r>
      <w:r>
        <w:t>/behaviour</w:t>
      </w:r>
      <w:r w:rsidRPr="001B2840">
        <w:t xml:space="preserve">. </w:t>
      </w:r>
    </w:p>
    <w:p w14:paraId="644DC2C4" w14:textId="77777777" w:rsidR="00F87079" w:rsidRPr="001B2840" w:rsidRDefault="00F87079" w:rsidP="00F87079">
      <w:pPr>
        <w:pStyle w:val="MCControl"/>
      </w:pPr>
      <w:bookmarkStart w:id="1369" w:name="_Toc205555925"/>
      <w:bookmarkStart w:id="1370" w:name="_Toc205557223"/>
      <w:r w:rsidRPr="001B2840">
        <w:t>Control: Provide information about luggage mass limits to passengers at the time of ticket purchase</w:t>
      </w:r>
      <w:r>
        <w:t xml:space="preserve"> and include on website</w:t>
      </w:r>
      <w:r w:rsidRPr="001B2840">
        <w:t>.</w:t>
      </w:r>
      <w:bookmarkEnd w:id="1369"/>
      <w:bookmarkEnd w:id="1370"/>
    </w:p>
    <w:p w14:paraId="1635C8D9" w14:textId="21B1E6A2" w:rsidR="00F87079" w:rsidRPr="001B2840" w:rsidRDefault="00F87079" w:rsidP="00F87079">
      <w:pPr>
        <w:pStyle w:val="MCControl"/>
      </w:pPr>
      <w:bookmarkStart w:id="1371" w:name="_Toc205555926"/>
      <w:bookmarkStart w:id="1372" w:name="_Toc205557224"/>
      <w:r w:rsidRPr="001B2840">
        <w:lastRenderedPageBreak/>
        <w:t>Controls: Set standards and provide clear information about how to behave on buses, such as using signage or announcements</w:t>
      </w:r>
      <w:r w:rsidR="002F2520">
        <w:t>.</w:t>
      </w:r>
      <w:bookmarkEnd w:id="1371"/>
      <w:bookmarkEnd w:id="1372"/>
      <w:r w:rsidRPr="001B2840">
        <w:t xml:space="preserve"> </w:t>
      </w:r>
    </w:p>
    <w:p w14:paraId="2866F909" w14:textId="40E9A181" w:rsidR="00F87079" w:rsidRPr="001B2840" w:rsidRDefault="00F87079" w:rsidP="00F87079">
      <w:pPr>
        <w:pStyle w:val="MCControl"/>
      </w:pPr>
      <w:bookmarkStart w:id="1373" w:name="_Toc205555927"/>
      <w:bookmarkStart w:id="1374" w:name="_Toc205557225"/>
      <w:r w:rsidRPr="001B2840">
        <w:t>Control: Alert bus operators to issues and provide feedback</w:t>
      </w:r>
      <w:r w:rsidR="002F2520">
        <w:t>.</w:t>
      </w:r>
      <w:bookmarkEnd w:id="1373"/>
      <w:bookmarkEnd w:id="1374"/>
    </w:p>
    <w:p w14:paraId="116C9DB2" w14:textId="5DE5A4BC" w:rsidR="00F87079" w:rsidRPr="001B2840" w:rsidRDefault="00F87079" w:rsidP="00F87079">
      <w:pPr>
        <w:pStyle w:val="MCControl"/>
      </w:pPr>
      <w:bookmarkStart w:id="1375" w:name="_Toc205555928"/>
      <w:bookmarkStart w:id="1376" w:name="_Toc205557226"/>
      <w:r w:rsidRPr="001B2840">
        <w:t xml:space="preserve">Control: Impose ticket terms and </w:t>
      </w:r>
      <w:r>
        <w:t xml:space="preserve">the </w:t>
      </w:r>
      <w:r w:rsidRPr="001B2840">
        <w:t>right to exclude violent passengers</w:t>
      </w:r>
      <w:r w:rsidR="002F2520">
        <w:t>.</w:t>
      </w:r>
      <w:bookmarkEnd w:id="1375"/>
      <w:bookmarkEnd w:id="1376"/>
    </w:p>
    <w:p w14:paraId="0EEA7DD3" w14:textId="77777777" w:rsidR="00F87079" w:rsidRDefault="00F87079" w:rsidP="00F87079">
      <w:pPr>
        <w:pStyle w:val="MCControl"/>
      </w:pPr>
      <w:bookmarkStart w:id="1377" w:name="_Toc205555929"/>
      <w:bookmarkStart w:id="1378" w:name="_Toc205557227"/>
      <w:r w:rsidRPr="001B2840">
        <w:t xml:space="preserve">Control: Provide information and guidance to passengers about safe stowage of luggage inside </w:t>
      </w:r>
      <w:r>
        <w:t xml:space="preserve">the </w:t>
      </w:r>
      <w:r w:rsidRPr="001B2840">
        <w:t>saloon.</w:t>
      </w:r>
      <w:bookmarkEnd w:id="1377"/>
      <w:bookmarkEnd w:id="1378"/>
      <w:r w:rsidRPr="001B2840">
        <w:t xml:space="preserve"> </w:t>
      </w:r>
    </w:p>
    <w:p w14:paraId="0965FB88" w14:textId="4DED9617" w:rsidR="00F352B9" w:rsidRDefault="00F352B9" w:rsidP="00F87079">
      <w:pPr>
        <w:pStyle w:val="MCControl"/>
      </w:pPr>
      <w:bookmarkStart w:id="1379" w:name="_Toc205555930"/>
      <w:bookmarkStart w:id="1380" w:name="_Toc205557228"/>
      <w:r>
        <w:t xml:space="preserve">Resources for Managing </w:t>
      </w:r>
      <w:r w:rsidR="00451092">
        <w:t>p</w:t>
      </w:r>
      <w:r>
        <w:t>assengers</w:t>
      </w:r>
      <w:r w:rsidR="002F2520">
        <w:t>:</w:t>
      </w:r>
      <w:bookmarkEnd w:id="1379"/>
      <w:bookmarkEnd w:id="1380"/>
    </w:p>
    <w:p w14:paraId="64E8E207" w14:textId="6CC35479" w:rsidR="00F352B9" w:rsidRDefault="00D5434A" w:rsidP="00877108">
      <w:pPr>
        <w:pStyle w:val="MCBodytext"/>
        <w:numPr>
          <w:ilvl w:val="0"/>
          <w:numId w:val="44"/>
        </w:numPr>
        <w:ind w:left="851" w:hanging="284"/>
      </w:pPr>
      <w:r w:rsidRPr="00D5434A">
        <w:t xml:space="preserve">The </w:t>
      </w:r>
      <w:hyperlink r:id="rId139" w:history="1">
        <w:r w:rsidRPr="00D5434A">
          <w:rPr>
            <w:rStyle w:val="Hyperlink"/>
          </w:rPr>
          <w:t>Safe Transport of Children Info Sheet</w:t>
        </w:r>
      </w:hyperlink>
      <w:r w:rsidR="00B460E5">
        <w:rPr>
          <w:rStyle w:val="EndnoteReference"/>
        </w:rPr>
        <w:endnoteReference w:id="131"/>
      </w:r>
      <w:r w:rsidRPr="00D5434A">
        <w:t xml:space="preserve"> </w:t>
      </w:r>
      <w:r w:rsidR="006B625F">
        <w:t xml:space="preserve">from </w:t>
      </w:r>
      <w:r w:rsidR="00035F34">
        <w:t xml:space="preserve">the </w:t>
      </w:r>
      <w:r w:rsidR="006B625F" w:rsidRPr="00D5434A">
        <w:t xml:space="preserve">Australian Children's Education and Care Quality Authority </w:t>
      </w:r>
      <w:r w:rsidRPr="00D5434A">
        <w:t xml:space="preserve">details </w:t>
      </w:r>
      <w:r w:rsidR="00451092" w:rsidRPr="00D5434A">
        <w:t>oversight arrangements of transport that occurs when children are under the care of an education and care service.</w:t>
      </w:r>
    </w:p>
    <w:p w14:paraId="0F59BEEA" w14:textId="2711EFCD" w:rsidR="00474FD5" w:rsidRPr="00474FD5" w:rsidRDefault="00474FD5" w:rsidP="00877108">
      <w:pPr>
        <w:pStyle w:val="MCBodytext"/>
        <w:numPr>
          <w:ilvl w:val="0"/>
          <w:numId w:val="44"/>
        </w:numPr>
        <w:ind w:left="851" w:hanging="284"/>
      </w:pPr>
      <w:r>
        <w:t xml:space="preserve">The </w:t>
      </w:r>
      <w:hyperlink r:id="rId140" w:history="1">
        <w:r w:rsidRPr="00D41FC4">
          <w:rPr>
            <w:rStyle w:val="Hyperlink"/>
          </w:rPr>
          <w:t>Guidelines for Managing School Student Behaviour on Buses</w:t>
        </w:r>
      </w:hyperlink>
      <w:r w:rsidR="004F6C00" w:rsidRPr="00D41FC4">
        <w:rPr>
          <w:rStyle w:val="EndnoteReference"/>
        </w:rPr>
        <w:endnoteReference w:id="132"/>
      </w:r>
      <w:r w:rsidRPr="00D41FC4">
        <w:t xml:space="preserve"> </w:t>
      </w:r>
      <w:r>
        <w:t>from Transport for NSW</w:t>
      </w:r>
      <w:r w:rsidR="00A077BD">
        <w:t xml:space="preserve"> </w:t>
      </w:r>
      <w:r w:rsidR="00A077BD" w:rsidRPr="00474FD5">
        <w:t>aim to ensure the safety and well-being of school children, other bus passengers, road users and bus drivers</w:t>
      </w:r>
      <w:r w:rsidR="00A077BD">
        <w:t xml:space="preserve"> by making </w:t>
      </w:r>
      <w:r w:rsidRPr="00474FD5">
        <w:t>clear to students and parents/guardians that courteous and responsible behaviour is expected when students travel on buses.</w:t>
      </w:r>
    </w:p>
    <w:p w14:paraId="2546D7F7" w14:textId="77777777" w:rsidR="00F87079" w:rsidRPr="001B2840" w:rsidRDefault="00F87079" w:rsidP="00874471">
      <w:pPr>
        <w:pStyle w:val="MCActivity"/>
      </w:pPr>
      <w:bookmarkStart w:id="1381" w:name="_Toc205555931"/>
      <w:bookmarkStart w:id="1382" w:name="_Toc205557229"/>
      <w:bookmarkStart w:id="1383" w:name="_Toc205794602"/>
      <w:r>
        <w:t xml:space="preserve">Activity: </w:t>
      </w:r>
      <w:r w:rsidRPr="001B2840">
        <w:t>Establishing, monitoring and scheduling bus routes</w:t>
      </w:r>
      <w:bookmarkEnd w:id="1381"/>
      <w:bookmarkEnd w:id="1382"/>
      <w:bookmarkEnd w:id="1383"/>
      <w:r w:rsidRPr="001B2840">
        <w:t xml:space="preserve"> </w:t>
      </w:r>
    </w:p>
    <w:p w14:paraId="29D7E145" w14:textId="77777777" w:rsidR="00F87079" w:rsidRPr="001B2840" w:rsidRDefault="00F87079" w:rsidP="00F87079">
      <w:pPr>
        <w:pStyle w:val="MCControl"/>
      </w:pPr>
      <w:bookmarkStart w:id="1384" w:name="_Toc205555932"/>
      <w:bookmarkStart w:id="1385" w:name="_Toc205557230"/>
      <w:r w:rsidRPr="001B2840">
        <w:t xml:space="preserve">Control: Situate bus stops where the stationary bus will not create a hazard for </w:t>
      </w:r>
      <w:r>
        <w:t xml:space="preserve">passengers or </w:t>
      </w:r>
      <w:r w:rsidRPr="001B2840">
        <w:t>other road users.</w:t>
      </w:r>
      <w:bookmarkEnd w:id="1384"/>
      <w:bookmarkEnd w:id="1385"/>
    </w:p>
    <w:p w14:paraId="59E9D2EE" w14:textId="77777777" w:rsidR="00F87079" w:rsidRPr="001B2840" w:rsidRDefault="00F87079" w:rsidP="00F87079">
      <w:pPr>
        <w:pStyle w:val="MCControl"/>
      </w:pPr>
      <w:bookmarkStart w:id="1386" w:name="_Toc205555933"/>
      <w:bookmarkStart w:id="1387" w:name="_Toc205557231"/>
      <w:r w:rsidRPr="001B2840">
        <w:t>Control: For bus stops located on main or arterial roads, establish turnouts so the bus can move out of the traffic flow when stopping.</w:t>
      </w:r>
      <w:bookmarkEnd w:id="1386"/>
      <w:bookmarkEnd w:id="1387"/>
      <w:r w:rsidRPr="001B2840">
        <w:t xml:space="preserve"> </w:t>
      </w:r>
    </w:p>
    <w:p w14:paraId="7A4DDD82" w14:textId="77777777" w:rsidR="00F87079" w:rsidRPr="001B2840" w:rsidRDefault="00F87079" w:rsidP="00F87079">
      <w:pPr>
        <w:pStyle w:val="MCControl"/>
      </w:pPr>
      <w:bookmarkStart w:id="1388" w:name="_Toc205555934"/>
      <w:bookmarkStart w:id="1389" w:name="_Toc205557232"/>
      <w:r w:rsidRPr="001B2840">
        <w:t>Control: Ensure the intended route for the bus can be driven safely within the scheduled time.</w:t>
      </w:r>
      <w:bookmarkEnd w:id="1388"/>
      <w:bookmarkEnd w:id="1389"/>
    </w:p>
    <w:p w14:paraId="1837B765" w14:textId="77777777" w:rsidR="00F87079" w:rsidRPr="001B2840" w:rsidRDefault="00F87079" w:rsidP="00F87079">
      <w:pPr>
        <w:pStyle w:val="MCControl"/>
      </w:pPr>
      <w:bookmarkStart w:id="1390" w:name="_Toc205555935"/>
      <w:bookmarkStart w:id="1391" w:name="_Toc205557233"/>
      <w:r w:rsidRPr="001B2840">
        <w:t>Control: Establish the schedule for an intended route at the time of day with the heaviest traffic volumes.</w:t>
      </w:r>
      <w:bookmarkEnd w:id="1390"/>
      <w:bookmarkEnd w:id="1391"/>
    </w:p>
    <w:p w14:paraId="2C835836" w14:textId="77777777" w:rsidR="00F87079" w:rsidRPr="001B2840" w:rsidRDefault="00F87079" w:rsidP="00F87079">
      <w:pPr>
        <w:pStyle w:val="MCControl"/>
      </w:pPr>
      <w:bookmarkStart w:id="1392" w:name="_Toc205555936"/>
      <w:bookmarkStart w:id="1393" w:name="_Toc205557234"/>
      <w:r w:rsidRPr="001B2840">
        <w:t>Control: Establish multiple schedules for each route, for use during times of peak or off-peak traffic volumes.</w:t>
      </w:r>
      <w:bookmarkEnd w:id="1392"/>
      <w:bookmarkEnd w:id="1393"/>
    </w:p>
    <w:p w14:paraId="45DBE423" w14:textId="77777777" w:rsidR="00F87079" w:rsidRDefault="00F87079" w:rsidP="00F87079">
      <w:pPr>
        <w:pStyle w:val="MCControl"/>
      </w:pPr>
      <w:bookmarkStart w:id="1394" w:name="_Toc205555937"/>
      <w:bookmarkStart w:id="1395" w:name="_Toc205557235"/>
      <w:r w:rsidRPr="001B2840">
        <w:t xml:space="preserve">Control: Ensure contracts and agreements do not impose penalties for </w:t>
      </w:r>
      <w:r>
        <w:t>failing to meet “on time running” performance indicators</w:t>
      </w:r>
      <w:r w:rsidRPr="001B2840">
        <w:t>.</w:t>
      </w:r>
      <w:bookmarkEnd w:id="1394"/>
      <w:bookmarkEnd w:id="1395"/>
      <w:r w:rsidRPr="001B2840">
        <w:t xml:space="preserve"> </w:t>
      </w:r>
    </w:p>
    <w:p w14:paraId="5C711342" w14:textId="77777777" w:rsidR="002F2520" w:rsidRDefault="00F87079" w:rsidP="00F87079">
      <w:pPr>
        <w:pStyle w:val="MCControl"/>
      </w:pPr>
      <w:bookmarkStart w:id="1396" w:name="_Toc205555938"/>
      <w:bookmarkStart w:id="1397" w:name="_Toc205557236"/>
      <w:r w:rsidRPr="001B2840">
        <w:t>Control: Ensure contracts and other agreements do not cause or encourage the driver of a bus to speed</w:t>
      </w:r>
      <w:r>
        <w:t xml:space="preserve">, cut short or skip rest breaks, </w:t>
      </w:r>
      <w:r w:rsidRPr="001B2840">
        <w:t>to drive while impaired by fatigue, to drive while unfit to drive, or to breach another legal requirement</w:t>
      </w:r>
      <w:r>
        <w:t>.</w:t>
      </w:r>
      <w:bookmarkEnd w:id="1396"/>
      <w:bookmarkEnd w:id="1397"/>
      <w:r>
        <w:t xml:space="preserve"> </w:t>
      </w:r>
    </w:p>
    <w:p w14:paraId="1FCBE85C" w14:textId="2EA3C95F" w:rsidR="00F87079" w:rsidRPr="001B2840" w:rsidRDefault="00F87079" w:rsidP="00F87079">
      <w:pPr>
        <w:pStyle w:val="MCControl"/>
      </w:pPr>
      <w:bookmarkStart w:id="1398" w:name="_Toc205555939"/>
      <w:bookmarkStart w:id="1399" w:name="_Toc205557237"/>
      <w:r w:rsidRPr="001B2840">
        <w:t>Control: Review the scheduled time for bus routes at regular intervals, including when changes occur to</w:t>
      </w:r>
      <w:r>
        <w:t xml:space="preserve"> passenger numbers,</w:t>
      </w:r>
      <w:r w:rsidRPr="001B2840">
        <w:t xml:space="preserve"> the road alignment or traffic volumes on the route.</w:t>
      </w:r>
      <w:bookmarkEnd w:id="1398"/>
      <w:bookmarkEnd w:id="1399"/>
      <w:r w:rsidRPr="001B2840">
        <w:t xml:space="preserve"> </w:t>
      </w:r>
    </w:p>
    <w:p w14:paraId="6C9DDC7F" w14:textId="77777777" w:rsidR="00F87079" w:rsidRDefault="00F87079" w:rsidP="00F87079">
      <w:pPr>
        <w:pStyle w:val="MCControl"/>
      </w:pPr>
      <w:bookmarkStart w:id="1400" w:name="_Toc205555940"/>
      <w:bookmarkStart w:id="1401" w:name="_Toc205557238"/>
      <w:r w:rsidRPr="001B2840">
        <w:t>Control: Implement a procedure to receive feedback from bus drivers about the schedule for a route and review the schedule as appropriate.</w:t>
      </w:r>
      <w:bookmarkEnd w:id="1400"/>
      <w:bookmarkEnd w:id="1401"/>
      <w:r w:rsidRPr="001B2840">
        <w:t xml:space="preserve"> </w:t>
      </w:r>
    </w:p>
    <w:p w14:paraId="6CF037F2" w14:textId="670E7FF9" w:rsidR="00BF5AE8" w:rsidRDefault="00BF5AE8" w:rsidP="00F87079">
      <w:pPr>
        <w:pStyle w:val="MCControl"/>
      </w:pPr>
      <w:bookmarkStart w:id="1402" w:name="_Toc205555941"/>
      <w:bookmarkStart w:id="1403" w:name="_Toc205557239"/>
      <w:r>
        <w:t xml:space="preserve">Resources for </w:t>
      </w:r>
      <w:r w:rsidRPr="001B2840">
        <w:t>Establishing, monitoring and scheduling bus routes</w:t>
      </w:r>
      <w:r>
        <w:t>:</w:t>
      </w:r>
      <w:bookmarkEnd w:id="1402"/>
      <w:bookmarkEnd w:id="1403"/>
    </w:p>
    <w:p w14:paraId="7F20F47C" w14:textId="66BCC302" w:rsidR="00F87079" w:rsidRDefault="00BF5AE8" w:rsidP="00877108">
      <w:pPr>
        <w:pStyle w:val="MCBodytext"/>
        <w:numPr>
          <w:ilvl w:val="0"/>
          <w:numId w:val="40"/>
        </w:numPr>
        <w:ind w:left="851" w:hanging="284"/>
      </w:pPr>
      <w:r>
        <w:lastRenderedPageBreak/>
        <w:t xml:space="preserve">The </w:t>
      </w:r>
      <w:hyperlink r:id="rId141" w:history="1">
        <w:r w:rsidRPr="004F6C00">
          <w:rPr>
            <w:rStyle w:val="Hyperlink"/>
          </w:rPr>
          <w:t>Guide to Appointed School Bus Stops</w:t>
        </w:r>
      </w:hyperlink>
      <w:r w:rsidR="00D41FC4">
        <w:rPr>
          <w:rStyle w:val="EndnoteReference"/>
        </w:rPr>
        <w:endnoteReference w:id="133"/>
      </w:r>
      <w:r w:rsidRPr="004F6C00">
        <w:t xml:space="preserve"> </w:t>
      </w:r>
      <w:r w:rsidR="00FF188B">
        <w:t xml:space="preserve">from </w:t>
      </w:r>
      <w:r>
        <w:t xml:space="preserve">Transport for NSW </w:t>
      </w:r>
      <w:r w:rsidRPr="00BF5AE8">
        <w:t>aims to assist in determining appropriate locations, layouts and features for appointed or ‘fixed’ school bus stops.</w:t>
      </w:r>
    </w:p>
    <w:p w14:paraId="06C8FF46" w14:textId="66657D5C" w:rsidR="00EE2A63" w:rsidRDefault="00EE2A63" w:rsidP="00877108">
      <w:pPr>
        <w:pStyle w:val="MCBodytext"/>
        <w:numPr>
          <w:ilvl w:val="0"/>
          <w:numId w:val="40"/>
        </w:numPr>
        <w:ind w:left="851" w:hanging="284"/>
      </w:pPr>
      <w:r>
        <w:t xml:space="preserve">The </w:t>
      </w:r>
      <w:hyperlink r:id="rId142" w:history="1">
        <w:r w:rsidRPr="007B2F15">
          <w:rPr>
            <w:rStyle w:val="Hyperlink"/>
          </w:rPr>
          <w:t>Guidelines for choosing informal bus stop locations</w:t>
        </w:r>
      </w:hyperlink>
      <w:r w:rsidR="000E0827">
        <w:rPr>
          <w:rStyle w:val="EndnoteReference"/>
        </w:rPr>
        <w:endnoteReference w:id="134"/>
      </w:r>
      <w:r w:rsidRPr="00EE2A63">
        <w:t xml:space="preserve"> </w:t>
      </w:r>
      <w:r>
        <w:t xml:space="preserve">from NT Department of Infrastructure, Planning and Logistics </w:t>
      </w:r>
      <w:r w:rsidR="0073255A" w:rsidRPr="0073255A">
        <w:t>are designed to assist in making informed decisions regarding the selection of suitable locations for informal bus stops</w:t>
      </w:r>
      <w:r w:rsidR="007B2F15">
        <w:t xml:space="preserve">, which is a </w:t>
      </w:r>
      <w:r w:rsidRPr="00EE2A63">
        <w:t>location recognised as a suitable place for a bus to halt.</w:t>
      </w:r>
    </w:p>
    <w:p w14:paraId="568EE7E0" w14:textId="7F476D49" w:rsidR="001B2840" w:rsidRPr="001B2840" w:rsidRDefault="001B2840" w:rsidP="00FA0A23">
      <w:pPr>
        <w:pStyle w:val="MCTITLE"/>
        <w:keepNext w:val="0"/>
        <w:keepLines w:val="0"/>
      </w:pPr>
      <w:bookmarkStart w:id="1404" w:name="_Toc205555942"/>
      <w:bookmarkStart w:id="1405" w:name="_Toc205557240"/>
      <w:bookmarkStart w:id="1406" w:name="_Toc205794603"/>
      <w:r w:rsidRPr="001B2840">
        <w:t xml:space="preserve">ADDITIONAL </w:t>
      </w:r>
      <w:r w:rsidR="00452244">
        <w:t xml:space="preserve">SECTOR </w:t>
      </w:r>
      <w:r w:rsidRPr="001B2840">
        <w:t xml:space="preserve">SPECIFIC </w:t>
      </w:r>
      <w:r w:rsidR="00452244">
        <w:t>CONTROLS</w:t>
      </w:r>
      <w:bookmarkEnd w:id="1298"/>
      <w:bookmarkEnd w:id="1404"/>
      <w:bookmarkEnd w:id="1405"/>
      <w:bookmarkEnd w:id="1406"/>
    </w:p>
    <w:p w14:paraId="10AD8739" w14:textId="22BDE9E1" w:rsidR="002C29EF" w:rsidRPr="009B1D70" w:rsidRDefault="002C29EF" w:rsidP="009B1D70">
      <w:pPr>
        <w:pStyle w:val="MCBodytext"/>
      </w:pPr>
      <w:r w:rsidRPr="009B1D70">
        <w:t xml:space="preserve">Some transport activities present distinct operational challenges </w:t>
      </w:r>
      <w:r w:rsidR="002A44DF">
        <w:t xml:space="preserve">and opportunities for risk mitigation </w:t>
      </w:r>
      <w:r w:rsidRPr="009B1D70">
        <w:t xml:space="preserve">that require tailored safety approaches. </w:t>
      </w:r>
    </w:p>
    <w:p w14:paraId="0AAC566D" w14:textId="6F223A2F" w:rsidR="002C29EF" w:rsidRPr="009B1D70" w:rsidRDefault="002C29EF" w:rsidP="009B1D70">
      <w:pPr>
        <w:pStyle w:val="MCBodytext"/>
      </w:pPr>
      <w:r w:rsidRPr="009B1D70">
        <w:t xml:space="preserve">Whether </w:t>
      </w:r>
      <w:r w:rsidR="0037735A">
        <w:t xml:space="preserve">running </w:t>
      </w:r>
      <w:r w:rsidR="008F0253">
        <w:t>an online platform,</w:t>
      </w:r>
      <w:r w:rsidRPr="009B1D70">
        <w:t xml:space="preserve"> operating on construction sites, recovering vehicles, transporting dangerous goods, or managing containerised freight, these sectors involve environments and tasks that may present unique challenges. </w:t>
      </w:r>
      <w:r w:rsidR="008A2FE7">
        <w:t xml:space="preserve">The following sections suggest </w:t>
      </w:r>
      <w:r w:rsidRPr="009B1D70">
        <w:t>additional controls to help parties ensure safety.</w:t>
      </w:r>
    </w:p>
    <w:p w14:paraId="649A38DB" w14:textId="018097D5" w:rsidR="002C29EF" w:rsidRPr="002C29EF" w:rsidRDefault="002C29EF" w:rsidP="00FA640D">
      <w:pPr>
        <w:pStyle w:val="MCBodytext"/>
      </w:pPr>
      <w:r w:rsidRPr="009B1D70">
        <w:t xml:space="preserve">These sections need to be considered along with </w:t>
      </w:r>
      <w:r w:rsidR="00CA3FD5">
        <w:t xml:space="preserve">other </w:t>
      </w:r>
      <w:r w:rsidR="00DE6506">
        <w:t xml:space="preserve">guidance in </w:t>
      </w:r>
      <w:r w:rsidRPr="009B1D70">
        <w:t xml:space="preserve">the </w:t>
      </w:r>
      <w:r w:rsidR="00401411">
        <w:t xml:space="preserve">code that is relevant to </w:t>
      </w:r>
      <w:r w:rsidR="004315D5">
        <w:t>each</w:t>
      </w:r>
      <w:r w:rsidR="00401411">
        <w:t xml:space="preserve"> </w:t>
      </w:r>
      <w:r w:rsidRPr="009B1D70">
        <w:t>activit</w:t>
      </w:r>
      <w:r w:rsidR="004315D5">
        <w:t>y</w:t>
      </w:r>
      <w:r w:rsidRPr="009B1D70">
        <w:t xml:space="preserve">. </w:t>
      </w:r>
    </w:p>
    <w:p w14:paraId="4DA1B2A0" w14:textId="77777777" w:rsidR="009249C9" w:rsidRPr="001B2840" w:rsidRDefault="009249C9" w:rsidP="00874471">
      <w:pPr>
        <w:pStyle w:val="MCActivity"/>
      </w:pPr>
      <w:bookmarkStart w:id="1407" w:name="_Toc196215580"/>
      <w:bookmarkStart w:id="1408" w:name="_Toc196215747"/>
      <w:bookmarkStart w:id="1409" w:name="_Toc196216351"/>
      <w:bookmarkStart w:id="1410" w:name="_Toc196217117"/>
      <w:bookmarkStart w:id="1411" w:name="_Toc196220405"/>
      <w:bookmarkStart w:id="1412" w:name="_Toc203409459"/>
      <w:bookmarkStart w:id="1413" w:name="_Toc205555943"/>
      <w:bookmarkStart w:id="1414" w:name="_Toc205557241"/>
      <w:bookmarkStart w:id="1415" w:name="_Toc205794604"/>
      <w:bookmarkStart w:id="1416" w:name="_Toc203409471"/>
      <w:bookmarkEnd w:id="1299"/>
      <w:bookmarkEnd w:id="1407"/>
      <w:bookmarkEnd w:id="1408"/>
      <w:bookmarkEnd w:id="1409"/>
      <w:bookmarkEnd w:id="1410"/>
      <w:bookmarkEnd w:id="1411"/>
      <w:r>
        <w:t xml:space="preserve">Activity: </w:t>
      </w:r>
      <w:r w:rsidRPr="001B2840">
        <w:t>Running an on-line freight platform</w:t>
      </w:r>
      <w:bookmarkEnd w:id="1412"/>
      <w:bookmarkEnd w:id="1413"/>
      <w:bookmarkEnd w:id="1414"/>
      <w:bookmarkEnd w:id="1415"/>
    </w:p>
    <w:p w14:paraId="4F4E9005" w14:textId="77777777" w:rsidR="009249C9" w:rsidRDefault="009249C9" w:rsidP="009249C9">
      <w:pPr>
        <w:pStyle w:val="MCBodytext"/>
      </w:pPr>
      <w:r>
        <w:t xml:space="preserve">On-line platforms enable transport operators, particularly owner operators, to deal directly with potential customers. Some of those customers may have little experience with heavy vehicle transport and may not be aware of safety requirements. Transporters may have limited opportunity to find out more about the people they will be dealing with, before making binding agreements with them.  </w:t>
      </w:r>
    </w:p>
    <w:p w14:paraId="13F7FF3D" w14:textId="1FFF18D7" w:rsidR="009249C9" w:rsidRPr="001B2840" w:rsidRDefault="009249C9" w:rsidP="009249C9">
      <w:pPr>
        <w:pStyle w:val="MCBodytext"/>
      </w:pPr>
      <w:r>
        <w:t>Persons who run</w:t>
      </w:r>
      <w:r w:rsidR="00E33729">
        <w:t xml:space="preserve"> these</w:t>
      </w:r>
      <w:r>
        <w:t xml:space="preserve"> platforms </w:t>
      </w:r>
      <w:r w:rsidR="00E33729">
        <w:t xml:space="preserve">are performing </w:t>
      </w:r>
      <w:proofErr w:type="spellStart"/>
      <w:r w:rsidR="00E33729">
        <w:t>CoR</w:t>
      </w:r>
      <w:proofErr w:type="spellEnd"/>
      <w:r w:rsidR="00E33729">
        <w:t xml:space="preserve"> functions and have opportunities to </w:t>
      </w:r>
      <w:r>
        <w:t xml:space="preserve">minimise risks of unsafe arrangements.    </w:t>
      </w:r>
    </w:p>
    <w:p w14:paraId="2C077E75" w14:textId="77777777" w:rsidR="009249C9" w:rsidRPr="001B2840" w:rsidRDefault="009249C9" w:rsidP="009249C9">
      <w:pPr>
        <w:pStyle w:val="MCControl"/>
      </w:pPr>
      <w:bookmarkStart w:id="1417" w:name="_Toc205555944"/>
      <w:bookmarkStart w:id="1418" w:name="_Toc205557242"/>
      <w:r w:rsidRPr="001B2840">
        <w:t xml:space="preserve">Control: </w:t>
      </w:r>
      <w:r>
        <w:t>Require requests for quotes to include all relevant information before they can be posted on the platform.</w:t>
      </w:r>
      <w:bookmarkEnd w:id="1417"/>
      <w:bookmarkEnd w:id="1418"/>
      <w:r>
        <w:t xml:space="preserve"> </w:t>
      </w:r>
      <w:r w:rsidRPr="001B2840">
        <w:t>  </w:t>
      </w:r>
    </w:p>
    <w:p w14:paraId="368B2A4B" w14:textId="77777777" w:rsidR="009249C9" w:rsidRPr="001B2840" w:rsidRDefault="009249C9" w:rsidP="009249C9">
      <w:pPr>
        <w:pStyle w:val="MCDotPoints"/>
      </w:pPr>
      <w:r w:rsidRPr="001B2840">
        <w:t>nature of load</w:t>
      </w:r>
      <w:r>
        <w:t xml:space="preserve"> and special requirements</w:t>
      </w:r>
      <w:r w:rsidRPr="001B2840">
        <w:t>  </w:t>
      </w:r>
    </w:p>
    <w:p w14:paraId="13E24648" w14:textId="77777777" w:rsidR="009249C9" w:rsidRDefault="009249C9" w:rsidP="009249C9">
      <w:pPr>
        <w:pStyle w:val="MCDotPoints"/>
      </w:pPr>
      <w:r w:rsidRPr="001B2840">
        <w:t>load dimensions </w:t>
      </w:r>
      <w:r>
        <w:t xml:space="preserve">and </w:t>
      </w:r>
      <w:r w:rsidRPr="001B2840">
        <w:t>weight</w:t>
      </w:r>
    </w:p>
    <w:p w14:paraId="6AAEF31F" w14:textId="77777777" w:rsidR="009249C9" w:rsidRDefault="009249C9" w:rsidP="009249C9">
      <w:pPr>
        <w:pStyle w:val="MCDotPoints"/>
      </w:pPr>
      <w:r>
        <w:t>clarity about how load will be loaded and restrained and unloaded</w:t>
      </w:r>
    </w:p>
    <w:p w14:paraId="54B1EA97" w14:textId="77777777" w:rsidR="009249C9" w:rsidRPr="001B2840" w:rsidRDefault="009249C9" w:rsidP="009249C9">
      <w:pPr>
        <w:pStyle w:val="MCDotPoints"/>
      </w:pPr>
      <w:r>
        <w:t>clarity about who will provide equipment and services</w:t>
      </w:r>
      <w:r w:rsidRPr="001B2840">
        <w:t>  </w:t>
      </w:r>
    </w:p>
    <w:p w14:paraId="48818623" w14:textId="77777777" w:rsidR="009249C9" w:rsidRDefault="009249C9" w:rsidP="009249C9">
      <w:pPr>
        <w:pStyle w:val="MCDotPoints"/>
      </w:pPr>
      <w:r w:rsidRPr="001B2840">
        <w:t>location and destination</w:t>
      </w:r>
    </w:p>
    <w:p w14:paraId="2C03BA0B" w14:textId="77777777" w:rsidR="009249C9" w:rsidRPr="001B2840" w:rsidRDefault="009249C9" w:rsidP="009249C9">
      <w:pPr>
        <w:pStyle w:val="MCDotPoints"/>
      </w:pPr>
      <w:r>
        <w:t xml:space="preserve">information about site access, opening times, facilities.  </w:t>
      </w:r>
    </w:p>
    <w:p w14:paraId="2604FCDB" w14:textId="77777777" w:rsidR="009249C9" w:rsidRPr="001B2840" w:rsidRDefault="009249C9" w:rsidP="009249C9">
      <w:pPr>
        <w:pStyle w:val="MCDotPoints"/>
      </w:pPr>
      <w:r>
        <w:t>assurance that the load is not contaminated</w:t>
      </w:r>
    </w:p>
    <w:p w14:paraId="286534A1" w14:textId="77777777" w:rsidR="009249C9" w:rsidRPr="001B2840" w:rsidRDefault="009249C9" w:rsidP="009249C9">
      <w:pPr>
        <w:pStyle w:val="MCControl"/>
      </w:pPr>
      <w:bookmarkStart w:id="1419" w:name="_Toc205555945"/>
      <w:bookmarkStart w:id="1420" w:name="_Toc205557243"/>
      <w:r w:rsidRPr="001B2840">
        <w:t xml:space="preserve">Control: Enable the driver to communicate directly with the </w:t>
      </w:r>
      <w:r>
        <w:t xml:space="preserve">sender </w:t>
      </w:r>
      <w:r w:rsidRPr="001B2840">
        <w:t>of the load</w:t>
      </w:r>
      <w:r>
        <w:t xml:space="preserve"> to clarify details relevant to safety.</w:t>
      </w:r>
      <w:bookmarkEnd w:id="1419"/>
      <w:bookmarkEnd w:id="1420"/>
    </w:p>
    <w:p w14:paraId="4DA0BA83" w14:textId="77777777" w:rsidR="009249C9" w:rsidRPr="001B2840" w:rsidRDefault="009249C9" w:rsidP="009249C9">
      <w:pPr>
        <w:pStyle w:val="MCControl"/>
      </w:pPr>
      <w:bookmarkStart w:id="1421" w:name="_Toc205555946"/>
      <w:bookmarkStart w:id="1422" w:name="_Toc205557244"/>
      <w:r w:rsidRPr="001B2840">
        <w:t xml:space="preserve">Control: Do not allow </w:t>
      </w:r>
      <w:r>
        <w:t>senders</w:t>
      </w:r>
      <w:r w:rsidRPr="001B2840">
        <w:t xml:space="preserve"> to post jobs whose payment terms may cause a driver to speed, </w:t>
      </w:r>
      <w:r>
        <w:t xml:space="preserve">cut short or skip rest breaks, </w:t>
      </w:r>
      <w:r w:rsidRPr="001B2840">
        <w:t>to drive while impaired by fatigue, to drive while unfit to drive, or to breach another legal requirement</w:t>
      </w:r>
      <w:r>
        <w:t>.</w:t>
      </w:r>
      <w:bookmarkEnd w:id="1421"/>
      <w:bookmarkEnd w:id="1422"/>
    </w:p>
    <w:p w14:paraId="2A200C02" w14:textId="77777777" w:rsidR="009249C9" w:rsidRPr="001B2840" w:rsidRDefault="009249C9" w:rsidP="009249C9">
      <w:pPr>
        <w:pStyle w:val="MCBodytext"/>
        <w:spacing w:after="0"/>
      </w:pPr>
      <w:r w:rsidRPr="001B2840">
        <w:lastRenderedPageBreak/>
        <w:t>For example, by:</w:t>
      </w:r>
    </w:p>
    <w:p w14:paraId="2A796917" w14:textId="77777777" w:rsidR="009249C9" w:rsidRPr="001B2840" w:rsidRDefault="009249C9" w:rsidP="009249C9">
      <w:pPr>
        <w:pStyle w:val="MCDotPoints"/>
      </w:pPr>
      <w:r>
        <w:t>including terms in conditions that p</w:t>
      </w:r>
      <w:r w:rsidRPr="001B2840">
        <w:t>rohibit</w:t>
      </w:r>
      <w:r>
        <w:t xml:space="preserve"> </w:t>
      </w:r>
      <w:r w:rsidRPr="001B2840">
        <w:t>such posts</w:t>
      </w:r>
    </w:p>
    <w:p w14:paraId="0EC17252" w14:textId="77777777" w:rsidR="009249C9" w:rsidRPr="001B2840" w:rsidRDefault="009249C9" w:rsidP="009249C9">
      <w:pPr>
        <w:pStyle w:val="MCDotPoints"/>
      </w:pPr>
      <w:r w:rsidRPr="001B2840">
        <w:t>monitoring a proportion of posts</w:t>
      </w:r>
    </w:p>
    <w:p w14:paraId="2E4B7AE6" w14:textId="79FB4D81" w:rsidR="009249C9" w:rsidRDefault="009249C9" w:rsidP="009249C9">
      <w:pPr>
        <w:pStyle w:val="MCControl"/>
      </w:pPr>
      <w:bookmarkStart w:id="1423" w:name="_Toc205555947"/>
      <w:bookmarkStart w:id="1424" w:name="_Toc205557245"/>
      <w:r w:rsidRPr="001B2840">
        <w:t xml:space="preserve">Control: </w:t>
      </w:r>
      <w:r>
        <w:t xml:space="preserve">Include a process for </w:t>
      </w:r>
      <w:r w:rsidRPr="001B2840">
        <w:t>var</w:t>
      </w:r>
      <w:r>
        <w:t xml:space="preserve">ying the </w:t>
      </w:r>
      <w:r w:rsidRPr="001B2840">
        <w:t>original quote if job specifics change</w:t>
      </w:r>
      <w:r w:rsidR="002F7E2B">
        <w:t>.</w:t>
      </w:r>
      <w:bookmarkEnd w:id="1423"/>
      <w:bookmarkEnd w:id="1424"/>
      <w:r w:rsidRPr="001B2840">
        <w:t xml:space="preserve"> </w:t>
      </w:r>
    </w:p>
    <w:p w14:paraId="20B68B7E" w14:textId="77777777" w:rsidR="009249C9" w:rsidRPr="001B2840" w:rsidRDefault="009249C9" w:rsidP="009249C9">
      <w:pPr>
        <w:pStyle w:val="MCBodytext"/>
        <w:spacing w:after="0"/>
      </w:pPr>
      <w:r>
        <w:t xml:space="preserve">For example: </w:t>
      </w:r>
    </w:p>
    <w:p w14:paraId="1612349F" w14:textId="77777777" w:rsidR="009249C9" w:rsidRPr="001B2840" w:rsidRDefault="009249C9" w:rsidP="009249C9">
      <w:pPr>
        <w:pStyle w:val="MCDotPoints"/>
      </w:pPr>
      <w:r w:rsidRPr="001B2840">
        <w:t>time </w:t>
      </w:r>
    </w:p>
    <w:p w14:paraId="5379750D" w14:textId="77777777" w:rsidR="009249C9" w:rsidRPr="001B2840" w:rsidRDefault="009249C9" w:rsidP="009249C9">
      <w:pPr>
        <w:pStyle w:val="MCDotPoints"/>
      </w:pPr>
      <w:r w:rsidRPr="001B2840">
        <w:t>distance  </w:t>
      </w:r>
    </w:p>
    <w:p w14:paraId="758C63E3" w14:textId="77777777" w:rsidR="009249C9" w:rsidRPr="001B2840" w:rsidRDefault="009249C9" w:rsidP="009249C9">
      <w:pPr>
        <w:pStyle w:val="MCDotPoints"/>
      </w:pPr>
      <w:r w:rsidRPr="001B2840">
        <w:t>date  </w:t>
      </w:r>
    </w:p>
    <w:p w14:paraId="25E0F872" w14:textId="77777777" w:rsidR="009249C9" w:rsidRDefault="009249C9" w:rsidP="009249C9">
      <w:pPr>
        <w:pStyle w:val="MCDotPoints"/>
      </w:pPr>
      <w:r w:rsidRPr="001B2840">
        <w:t>load  </w:t>
      </w:r>
    </w:p>
    <w:p w14:paraId="42A8065B" w14:textId="77777777" w:rsidR="009249C9" w:rsidRDefault="009249C9" w:rsidP="009249C9">
      <w:pPr>
        <w:pStyle w:val="MCControl"/>
      </w:pPr>
      <w:bookmarkStart w:id="1425" w:name="_Toc205555948"/>
      <w:bookmarkStart w:id="1426" w:name="_Toc205557246"/>
      <w:r>
        <w:t>Control: Include protections for drivers who have not been paid for work, or who have been provided inaccurate information about a job and incurred a loss as a result.</w:t>
      </w:r>
      <w:bookmarkEnd w:id="1425"/>
      <w:bookmarkEnd w:id="1426"/>
      <w:r>
        <w:t xml:space="preserve"> </w:t>
      </w:r>
    </w:p>
    <w:p w14:paraId="43089BD6" w14:textId="77777777" w:rsidR="009249C9" w:rsidRDefault="009249C9" w:rsidP="009249C9">
      <w:pPr>
        <w:pStyle w:val="MCBodytext"/>
        <w:spacing w:after="0"/>
      </w:pPr>
      <w:r>
        <w:t>For example:</w:t>
      </w:r>
    </w:p>
    <w:p w14:paraId="3C4F4539" w14:textId="77777777" w:rsidR="009249C9" w:rsidRDefault="009249C9" w:rsidP="009249C9">
      <w:pPr>
        <w:pStyle w:val="MCDotPoints"/>
      </w:pPr>
      <w:r w:rsidRPr="001B2840">
        <w:t xml:space="preserve">implement a complaints process </w:t>
      </w:r>
      <w:r>
        <w:t>and / or dispute resolution process</w:t>
      </w:r>
    </w:p>
    <w:p w14:paraId="481F6570" w14:textId="77777777" w:rsidR="009249C9" w:rsidRDefault="009249C9" w:rsidP="009249C9">
      <w:pPr>
        <w:pStyle w:val="MCDotPoints"/>
      </w:pPr>
      <w:r>
        <w:t>report and or ban senders who include false or misleading information</w:t>
      </w:r>
    </w:p>
    <w:p w14:paraId="77834955" w14:textId="77777777" w:rsidR="009249C9" w:rsidRDefault="009249C9" w:rsidP="009249C9">
      <w:pPr>
        <w:pStyle w:val="MCDotPoints"/>
      </w:pPr>
      <w:r>
        <w:t>compensate drivers who incur loss or damages through relying on information on the platform</w:t>
      </w:r>
      <w:r w:rsidRPr="001B2840">
        <w:t xml:space="preserve">  </w:t>
      </w:r>
    </w:p>
    <w:p w14:paraId="43626C65" w14:textId="0BA48B83" w:rsidR="001B2840" w:rsidRPr="001B2840" w:rsidRDefault="00E412B7" w:rsidP="00874471">
      <w:pPr>
        <w:pStyle w:val="MCActivity"/>
      </w:pPr>
      <w:bookmarkStart w:id="1427" w:name="_Toc205555949"/>
      <w:bookmarkStart w:id="1428" w:name="_Toc205557247"/>
      <w:bookmarkStart w:id="1429" w:name="_Toc205794605"/>
      <w:r>
        <w:t>Activity: Operating on</w:t>
      </w:r>
      <w:r w:rsidR="00EA5ACD">
        <w:t xml:space="preserve"> and around</w:t>
      </w:r>
      <w:r w:rsidR="001B2840" w:rsidRPr="001B2840">
        <w:t xml:space="preserve"> construction sites</w:t>
      </w:r>
      <w:bookmarkEnd w:id="1427"/>
      <w:bookmarkEnd w:id="1428"/>
      <w:bookmarkEnd w:id="1429"/>
    </w:p>
    <w:p w14:paraId="31E5275F" w14:textId="1B0C735C" w:rsidR="001B2840" w:rsidRPr="001B2840" w:rsidRDefault="001B2840" w:rsidP="00E64D6D">
      <w:pPr>
        <w:pStyle w:val="MCBodytext"/>
        <w:spacing w:after="0"/>
      </w:pPr>
      <w:r w:rsidRPr="001B2840">
        <w:t xml:space="preserve">There are unique hazards </w:t>
      </w:r>
      <w:r w:rsidR="00BB3678">
        <w:t xml:space="preserve">associated with </w:t>
      </w:r>
      <w:r w:rsidRPr="001B2840">
        <w:t xml:space="preserve">the movement of heavy vehicles on construction sites, </w:t>
      </w:r>
      <w:r w:rsidR="00BB3678">
        <w:t>and in</w:t>
      </w:r>
      <w:r w:rsidRPr="001B2840">
        <w:t xml:space="preserve"> transporting materials and waste to and from sites</w:t>
      </w:r>
      <w:r w:rsidR="003F3C51">
        <w:t>.</w:t>
      </w:r>
      <w:r w:rsidR="00907215">
        <w:t xml:space="preserve"> These hazards </w:t>
      </w:r>
      <w:r w:rsidRPr="001B2840">
        <w:t>includ</w:t>
      </w:r>
      <w:r w:rsidR="00907215">
        <w:t>e</w:t>
      </w:r>
      <w:r w:rsidRPr="001B2840">
        <w:t>:</w:t>
      </w:r>
    </w:p>
    <w:p w14:paraId="1C291977" w14:textId="77777777" w:rsidR="00907215" w:rsidRPr="001B2840" w:rsidRDefault="00907215" w:rsidP="00E64D6D">
      <w:pPr>
        <w:pStyle w:val="MCBodytext"/>
        <w:spacing w:after="0"/>
      </w:pPr>
    </w:p>
    <w:p w14:paraId="3F2448B2" w14:textId="180B1C64" w:rsidR="001B2840" w:rsidRPr="001B2840" w:rsidRDefault="00D25D38" w:rsidP="00FA0A23">
      <w:pPr>
        <w:pStyle w:val="MCDotPoints"/>
      </w:pPr>
      <w:r>
        <w:t>c</w:t>
      </w:r>
      <w:r w:rsidR="001B2840" w:rsidRPr="001B2840">
        <w:t xml:space="preserve">onstruction industry participants not seeing themselves as parties in the </w:t>
      </w:r>
      <w:proofErr w:type="spellStart"/>
      <w:r w:rsidR="001B2840" w:rsidRPr="001B2840">
        <w:t>CoR</w:t>
      </w:r>
      <w:proofErr w:type="spellEnd"/>
      <w:r w:rsidR="001B2840" w:rsidRPr="001B2840">
        <w:t xml:space="preserve"> </w:t>
      </w:r>
    </w:p>
    <w:p w14:paraId="6E059EB1" w14:textId="08DE3C68" w:rsidR="001B2840" w:rsidRPr="001B2840" w:rsidRDefault="00D25D38" w:rsidP="00FA0A23">
      <w:pPr>
        <w:pStyle w:val="MCDotPoints"/>
      </w:pPr>
      <w:r w:rsidRPr="001B2840">
        <w:t>multi-level contracts and the invisibility of other parties leading to a lack of oversight</w:t>
      </w:r>
    </w:p>
    <w:p w14:paraId="68A5D7D2" w14:textId="765DBB3A" w:rsidR="001B2840" w:rsidRPr="001B2840" w:rsidRDefault="00D25D38" w:rsidP="00FA0A23">
      <w:pPr>
        <w:pStyle w:val="MCDotPoints"/>
      </w:pPr>
      <w:r w:rsidRPr="001B2840">
        <w:t xml:space="preserve">unskilled or poorly managed sub-contractors </w:t>
      </w:r>
    </w:p>
    <w:p w14:paraId="3D55864E" w14:textId="5321A0F3" w:rsidR="001B2840" w:rsidRPr="001B2840" w:rsidRDefault="00D25D38" w:rsidP="00FA0A23">
      <w:pPr>
        <w:pStyle w:val="MCDotPoints"/>
      </w:pPr>
      <w:r w:rsidRPr="001B2840">
        <w:t xml:space="preserve">poor vehicle maintenance / unroadworthy vehicles </w:t>
      </w:r>
    </w:p>
    <w:p w14:paraId="150E3136" w14:textId="469DED2A" w:rsidR="001B2840" w:rsidRPr="001B2840" w:rsidRDefault="00D25D38" w:rsidP="00FA0A23">
      <w:pPr>
        <w:pStyle w:val="MCDotPoints"/>
      </w:pPr>
      <w:r w:rsidRPr="001B2840">
        <w:t>accelerated deterioration of mechanical components due to the operating environment</w:t>
      </w:r>
    </w:p>
    <w:p w14:paraId="5C82940C" w14:textId="7322DFF7" w:rsidR="001B2840" w:rsidRPr="001B2840" w:rsidRDefault="00D25D38" w:rsidP="00FA0A23">
      <w:pPr>
        <w:pStyle w:val="MCDotPoints"/>
      </w:pPr>
      <w:r w:rsidRPr="001B2840">
        <w:t xml:space="preserve">the type of loads being transported to and from site – rubbish, building materials, gravel, </w:t>
      </w:r>
      <w:r w:rsidR="00507E03">
        <w:t xml:space="preserve">fill, spoil </w:t>
      </w:r>
      <w:r w:rsidRPr="001B2840">
        <w:t>or debris</w:t>
      </w:r>
    </w:p>
    <w:p w14:paraId="11B559A0" w14:textId="7F3AE8F2" w:rsidR="001B2840" w:rsidRPr="001B2840" w:rsidRDefault="00D25D38" w:rsidP="00FA0A23">
      <w:pPr>
        <w:pStyle w:val="MCDotPoints"/>
      </w:pPr>
      <w:r w:rsidRPr="001B2840">
        <w:t>interactions with pedestrians and other vulnerable road users</w:t>
      </w:r>
    </w:p>
    <w:p w14:paraId="753C091E" w14:textId="1933E9CA" w:rsidR="001B2840" w:rsidRPr="001B2840" w:rsidRDefault="00372152" w:rsidP="00FA0A23">
      <w:pPr>
        <w:pStyle w:val="MCDotPoints"/>
      </w:pPr>
      <w:r>
        <w:t>limited</w:t>
      </w:r>
      <w:r w:rsidRPr="001B2840">
        <w:t xml:space="preserve"> </w:t>
      </w:r>
      <w:r w:rsidR="00D25D38" w:rsidRPr="001B2840">
        <w:t xml:space="preserve">areas for vehicles to safely queue – congestion on adjoining roads </w:t>
      </w:r>
    </w:p>
    <w:p w14:paraId="1B36B45E" w14:textId="7416D50A" w:rsidR="001B2840" w:rsidRPr="001B2840" w:rsidRDefault="00D25D38" w:rsidP="00FA0A23">
      <w:pPr>
        <w:pStyle w:val="MCDotPoints"/>
      </w:pPr>
      <w:r>
        <w:t>set w</w:t>
      </w:r>
      <w:r w:rsidRPr="001B2840">
        <w:t xml:space="preserve">ork hours, particularly on large infrastructure projects </w:t>
      </w:r>
    </w:p>
    <w:p w14:paraId="1CB2465A" w14:textId="6FB1C87B" w:rsidR="001B2840" w:rsidRPr="001B2840" w:rsidRDefault="00D25D38" w:rsidP="00FA0A23">
      <w:pPr>
        <w:pStyle w:val="MCDotPoints"/>
      </w:pPr>
      <w:r w:rsidRPr="001B2840">
        <w:t>absence</w:t>
      </w:r>
      <w:r>
        <w:t xml:space="preserve"> or lack of access to</w:t>
      </w:r>
      <w:r w:rsidRPr="001B2840">
        <w:t xml:space="preserve"> mass and dimension measuring equipment </w:t>
      </w:r>
      <w:r>
        <w:t xml:space="preserve"> </w:t>
      </w:r>
    </w:p>
    <w:p w14:paraId="3A8DFF6B" w14:textId="2130BFFD" w:rsidR="001B2840" w:rsidRPr="001B2840" w:rsidRDefault="00D25D38" w:rsidP="003A19C0">
      <w:pPr>
        <w:pStyle w:val="MCDotPoints"/>
      </w:pPr>
      <w:r w:rsidRPr="001B2840">
        <w:t xml:space="preserve">delays </w:t>
      </w:r>
      <w:r w:rsidR="001B2840" w:rsidRPr="001B2840">
        <w:t>on site creating uncertainty for scheduling</w:t>
      </w:r>
    </w:p>
    <w:p w14:paraId="49DA9AB6" w14:textId="0A486217" w:rsidR="00023AC5" w:rsidRDefault="001B2840" w:rsidP="0093732F">
      <w:pPr>
        <w:pStyle w:val="MCControl"/>
      </w:pPr>
      <w:bookmarkStart w:id="1430" w:name="_Toc205555950"/>
      <w:bookmarkStart w:id="1431" w:name="_Toc205557248"/>
      <w:r w:rsidRPr="001B2840">
        <w:t xml:space="preserve">Control: </w:t>
      </w:r>
      <w:r w:rsidR="008575CF">
        <w:t>R</w:t>
      </w:r>
      <w:r w:rsidR="00023AC5">
        <w:t xml:space="preserve">egister for monthly updates from </w:t>
      </w:r>
      <w:hyperlink r:id="rId143" w:history="1">
        <w:proofErr w:type="spellStart"/>
        <w:r w:rsidR="00023AC5" w:rsidRPr="003D2FA2">
          <w:rPr>
            <w:rStyle w:val="Hyperlink"/>
          </w:rPr>
          <w:t>CLOCS</w:t>
        </w:r>
        <w:proofErr w:type="spellEnd"/>
        <w:r w:rsidR="00023AC5" w:rsidRPr="003D2FA2">
          <w:rPr>
            <w:rStyle w:val="Hyperlink"/>
          </w:rPr>
          <w:t>-A</w:t>
        </w:r>
      </w:hyperlink>
      <w:r w:rsidR="003A19C0">
        <w:rPr>
          <w:rStyle w:val="EndnoteReference"/>
        </w:rPr>
        <w:endnoteReference w:id="135"/>
      </w:r>
      <w:r w:rsidR="003D2FA2">
        <w:t xml:space="preserve"> to stay abreast of safety issues </w:t>
      </w:r>
      <w:r w:rsidR="00D66D69">
        <w:t xml:space="preserve">in and around construction sites and </w:t>
      </w:r>
      <w:r w:rsidR="000C3BB1">
        <w:t>best practice for elim</w:t>
      </w:r>
      <w:r w:rsidR="00BD7626">
        <w:t>inating risk.</w:t>
      </w:r>
      <w:bookmarkEnd w:id="1430"/>
      <w:bookmarkEnd w:id="1431"/>
      <w:r w:rsidR="00023AC5">
        <w:t xml:space="preserve"> </w:t>
      </w:r>
    </w:p>
    <w:p w14:paraId="023862B4" w14:textId="77777777" w:rsidR="00E86823" w:rsidRDefault="00BD7626" w:rsidP="0093732F">
      <w:pPr>
        <w:pStyle w:val="MCControl"/>
      </w:pPr>
      <w:bookmarkStart w:id="1432" w:name="_Toc205555951"/>
      <w:bookmarkStart w:id="1433" w:name="_Toc205557249"/>
      <w:r>
        <w:t xml:space="preserve">Control: </w:t>
      </w:r>
      <w:r w:rsidR="007B2A34">
        <w:t xml:space="preserve">Ensure that </w:t>
      </w:r>
      <w:r w:rsidR="00287A62">
        <w:t xml:space="preserve">tasks </w:t>
      </w:r>
      <w:r w:rsidR="002567C1">
        <w:t xml:space="preserve">scheduled for </w:t>
      </w:r>
      <w:r w:rsidR="00287A62">
        <w:t>heavy vehicle drive</w:t>
      </w:r>
      <w:r w:rsidR="002567C1">
        <w:t xml:space="preserve">rs enable them opportunities to rest.  </w:t>
      </w:r>
      <w:r w:rsidR="00672F6D">
        <w:t xml:space="preserve">Consider </w:t>
      </w:r>
      <w:r w:rsidR="002567C1">
        <w:t xml:space="preserve">time spent driving to and from a site, and </w:t>
      </w:r>
      <w:r w:rsidR="009A4E98">
        <w:t>other</w:t>
      </w:r>
      <w:r w:rsidR="00486B8A">
        <w:t xml:space="preserve"> </w:t>
      </w:r>
      <w:r w:rsidR="00672F6D">
        <w:t xml:space="preserve">tasks or actions </w:t>
      </w:r>
      <w:r w:rsidR="00E86823">
        <w:t>required of them.</w:t>
      </w:r>
      <w:bookmarkEnd w:id="1432"/>
      <w:bookmarkEnd w:id="1433"/>
      <w:r w:rsidR="00E86823">
        <w:t xml:space="preserve"> </w:t>
      </w:r>
    </w:p>
    <w:p w14:paraId="0BE33304" w14:textId="77777777" w:rsidR="00E86823" w:rsidRDefault="00E86823" w:rsidP="00D76472">
      <w:pPr>
        <w:pStyle w:val="MCBodytext"/>
        <w:spacing w:after="0"/>
      </w:pPr>
      <w:r>
        <w:t xml:space="preserve">For example: </w:t>
      </w:r>
    </w:p>
    <w:p w14:paraId="1A4E7D52" w14:textId="42D0BF5C" w:rsidR="00EA2035" w:rsidRDefault="00EA2035" w:rsidP="00954625">
      <w:pPr>
        <w:pStyle w:val="MCDotPoints"/>
      </w:pPr>
      <w:r>
        <w:t>Arriving earl</w:t>
      </w:r>
      <w:r w:rsidR="00954625">
        <w:t>y</w:t>
      </w:r>
      <w:r>
        <w:t xml:space="preserve"> to queue </w:t>
      </w:r>
      <w:r w:rsidR="00954625">
        <w:t>for materials</w:t>
      </w:r>
    </w:p>
    <w:p w14:paraId="189D53D9" w14:textId="0AF6CC45" w:rsidR="00EF4CAB" w:rsidRDefault="00954625" w:rsidP="00FD2FE3">
      <w:pPr>
        <w:pStyle w:val="MCDotPoints"/>
      </w:pPr>
      <w:r>
        <w:t>Stopping to wash or fuel a vehicle on the way home</w:t>
      </w:r>
    </w:p>
    <w:p w14:paraId="748C82B6" w14:textId="4F44DCDF" w:rsidR="001B2840" w:rsidRPr="001B2840" w:rsidRDefault="00BD7626" w:rsidP="0093732F">
      <w:pPr>
        <w:pStyle w:val="MCControl"/>
      </w:pPr>
      <w:bookmarkStart w:id="1434" w:name="_Toc205555952"/>
      <w:bookmarkStart w:id="1435" w:name="_Toc205557250"/>
      <w:r>
        <w:lastRenderedPageBreak/>
        <w:t xml:space="preserve">Control: </w:t>
      </w:r>
      <w:r w:rsidR="001B2840" w:rsidRPr="001B2840">
        <w:t>Train workers at the site to identify hazards with a vehicle before it drives onto a road.</w:t>
      </w:r>
      <w:bookmarkEnd w:id="1434"/>
      <w:bookmarkEnd w:id="1435"/>
    </w:p>
    <w:p w14:paraId="4D7F6DF6" w14:textId="4F55843F" w:rsidR="001B2840" w:rsidRPr="001B2840" w:rsidRDefault="001B2840" w:rsidP="00D25D38">
      <w:pPr>
        <w:pStyle w:val="MCBodytext"/>
        <w:spacing w:after="0"/>
      </w:pPr>
      <w:r w:rsidRPr="001B2840">
        <w:t>For example</w:t>
      </w:r>
      <w:r w:rsidR="00507E03">
        <w:t>, the</w:t>
      </w:r>
      <w:r w:rsidRPr="001B2840">
        <w:t>:</w:t>
      </w:r>
    </w:p>
    <w:p w14:paraId="2CAA5B4C" w14:textId="04B1DE4A" w:rsidR="001B2840" w:rsidRPr="001B2840" w:rsidRDefault="00D25D38" w:rsidP="00FA0A23">
      <w:pPr>
        <w:pStyle w:val="MCDotPoints"/>
      </w:pPr>
      <w:r w:rsidRPr="001B2840">
        <w:t>driver appears fatigued or unfit to drive</w:t>
      </w:r>
    </w:p>
    <w:p w14:paraId="1E7D3FCA" w14:textId="5B2EDFCC" w:rsidR="001B2840" w:rsidRPr="001B2840" w:rsidRDefault="00D25D38" w:rsidP="00FA0A23">
      <w:pPr>
        <w:pStyle w:val="MCDotPoints"/>
      </w:pPr>
      <w:r w:rsidRPr="001B2840">
        <w:t>vehicle is not rated or permitted to carry the required load</w:t>
      </w:r>
    </w:p>
    <w:p w14:paraId="4604DF4E" w14:textId="25E9A115" w:rsidR="001B2840" w:rsidRPr="001B2840" w:rsidRDefault="00D25D38" w:rsidP="00FA0A23">
      <w:pPr>
        <w:pStyle w:val="MCDotPoints"/>
      </w:pPr>
      <w:r w:rsidRPr="001B2840">
        <w:t>vehicle has a defect, or a component that does not function correctly</w:t>
      </w:r>
    </w:p>
    <w:p w14:paraId="43F792A5" w14:textId="7A36DBA4" w:rsidR="001B2840" w:rsidRPr="001B2840" w:rsidRDefault="00D25D38" w:rsidP="00FA0A23">
      <w:pPr>
        <w:pStyle w:val="MCDotPoints"/>
      </w:pPr>
      <w:r w:rsidRPr="001B2840">
        <w:t xml:space="preserve">vehicle does not have necessary load restraint equipment </w:t>
      </w:r>
    </w:p>
    <w:p w14:paraId="0BC19F95" w14:textId="38498573" w:rsidR="001B2840" w:rsidRPr="001B2840" w:rsidRDefault="00D25D38" w:rsidP="00FA0A23">
      <w:pPr>
        <w:pStyle w:val="MCDotPoints"/>
      </w:pPr>
      <w:r w:rsidRPr="001B2840">
        <w:t xml:space="preserve">load is not safely restrained </w:t>
      </w:r>
    </w:p>
    <w:p w14:paraId="1E13D03A" w14:textId="5FDCCCF5" w:rsidR="001B2840" w:rsidRPr="001B2840" w:rsidRDefault="00D25D38" w:rsidP="00FA0A23">
      <w:pPr>
        <w:pStyle w:val="MCDotPoints"/>
      </w:pPr>
      <w:r w:rsidRPr="001B2840">
        <w:t>vehicle exceeds a dimension limit or is over mass</w:t>
      </w:r>
    </w:p>
    <w:p w14:paraId="79280447" w14:textId="1AF68022" w:rsidR="001B2840" w:rsidRPr="001B2840" w:rsidRDefault="00D25D38" w:rsidP="00FA0A23">
      <w:pPr>
        <w:pStyle w:val="MCDotPoints"/>
      </w:pPr>
      <w:r w:rsidRPr="001B2840">
        <w:t xml:space="preserve">vehicle or </w:t>
      </w:r>
      <w:r w:rsidR="001B2840" w:rsidRPr="001B2840">
        <w:t>load is unsafe for any other reason</w:t>
      </w:r>
    </w:p>
    <w:p w14:paraId="0F391560" w14:textId="77777777" w:rsidR="001B2840" w:rsidRPr="001B2840" w:rsidRDefault="001B2840" w:rsidP="0093732F">
      <w:pPr>
        <w:pStyle w:val="MCControl"/>
      </w:pPr>
      <w:bookmarkStart w:id="1436" w:name="_Toc205555953"/>
      <w:bookmarkStart w:id="1437" w:name="_Toc205557251"/>
      <w:r w:rsidRPr="001B2840">
        <w:t>Control: Empower workers at the site to take action to rectify a hazard with a vehicle before it drives onto a road.</w:t>
      </w:r>
      <w:bookmarkEnd w:id="1436"/>
      <w:bookmarkEnd w:id="1437"/>
      <w:r w:rsidRPr="001B2840">
        <w:t xml:space="preserve"> </w:t>
      </w:r>
    </w:p>
    <w:p w14:paraId="1BF5C7D6" w14:textId="77777777" w:rsidR="001B2840" w:rsidRPr="001B2840" w:rsidRDefault="001B2840" w:rsidP="0093732F">
      <w:pPr>
        <w:pStyle w:val="MCControl"/>
      </w:pPr>
      <w:bookmarkStart w:id="1438" w:name="_Toc205555954"/>
      <w:bookmarkStart w:id="1439" w:name="_Toc205557252"/>
      <w:r w:rsidRPr="001B2840">
        <w:t>Control: Provide mass, height and width measuring equipment for incoming or exiting vehicles.</w:t>
      </w:r>
      <w:bookmarkEnd w:id="1438"/>
      <w:bookmarkEnd w:id="1439"/>
      <w:r w:rsidRPr="001B2840">
        <w:t xml:space="preserve"> </w:t>
      </w:r>
    </w:p>
    <w:p w14:paraId="3F002CEA" w14:textId="77777777" w:rsidR="001B2840" w:rsidRPr="001B2840" w:rsidRDefault="001B2840" w:rsidP="00FA0A23">
      <w:pPr>
        <w:pStyle w:val="MCBodytext"/>
      </w:pPr>
      <w:r w:rsidRPr="001B2840">
        <w:t>For example: weighbridges, height measurements marked on gantries or walls, lasers or infrared devices</w:t>
      </w:r>
    </w:p>
    <w:p w14:paraId="04C7F47D" w14:textId="2045F9FB" w:rsidR="001B2840" w:rsidRPr="001B2840" w:rsidRDefault="001B2840" w:rsidP="0093732F">
      <w:pPr>
        <w:pStyle w:val="MCControl"/>
      </w:pPr>
      <w:bookmarkStart w:id="1440" w:name="_Toc205555955"/>
      <w:bookmarkStart w:id="1441" w:name="_Toc205557253"/>
      <w:r w:rsidRPr="001B2840">
        <w:t xml:space="preserve">Control: </w:t>
      </w:r>
      <w:r w:rsidR="004B1241">
        <w:t xml:space="preserve">Use loading </w:t>
      </w:r>
      <w:r w:rsidRPr="001B2840">
        <w:t xml:space="preserve">machinery </w:t>
      </w:r>
      <w:r w:rsidR="004B1241">
        <w:t xml:space="preserve">with </w:t>
      </w:r>
      <w:r w:rsidRPr="001B2840">
        <w:t>mass measuring capability.</w:t>
      </w:r>
      <w:bookmarkEnd w:id="1440"/>
      <w:bookmarkEnd w:id="1441"/>
      <w:r w:rsidRPr="001B2840">
        <w:t xml:space="preserve"> </w:t>
      </w:r>
    </w:p>
    <w:p w14:paraId="05FB0CF8" w14:textId="77777777" w:rsidR="001B2840" w:rsidRPr="001B2840" w:rsidRDefault="001B2840" w:rsidP="00FA0A23">
      <w:pPr>
        <w:pStyle w:val="MCBodytext"/>
      </w:pPr>
      <w:r w:rsidRPr="001B2840">
        <w:t xml:space="preserve">This includes loaders and excavators, forklifts, and cranes. </w:t>
      </w:r>
    </w:p>
    <w:p w14:paraId="0B2D4A5B" w14:textId="38B3F7E9" w:rsidR="001B2840" w:rsidRPr="001B2840" w:rsidRDefault="001B2840" w:rsidP="0093732F">
      <w:pPr>
        <w:pStyle w:val="MCControl"/>
      </w:pPr>
      <w:bookmarkStart w:id="1442" w:name="_Toc205555956"/>
      <w:bookmarkStart w:id="1443" w:name="_Toc205557254"/>
      <w:r w:rsidRPr="001B2840">
        <w:t xml:space="preserve">Control: </w:t>
      </w:r>
      <w:r w:rsidR="009C23CE">
        <w:t xml:space="preserve">Recommend that </w:t>
      </w:r>
      <w:r w:rsidRPr="001B2840">
        <w:t>vehicles loaded at the site have onboard mass measuring capability.</w:t>
      </w:r>
      <w:bookmarkEnd w:id="1442"/>
      <w:bookmarkEnd w:id="1443"/>
      <w:r w:rsidRPr="001B2840">
        <w:t xml:space="preserve"> </w:t>
      </w:r>
    </w:p>
    <w:p w14:paraId="4B623204" w14:textId="77777777" w:rsidR="001B2840" w:rsidRPr="001B2840" w:rsidRDefault="001B2840" w:rsidP="0093732F">
      <w:pPr>
        <w:pStyle w:val="MCControl"/>
      </w:pPr>
      <w:bookmarkStart w:id="1444" w:name="_Toc205555957"/>
      <w:bookmarkStart w:id="1445" w:name="_Toc205557255"/>
      <w:r w:rsidRPr="001B2840">
        <w:t>Control: Provide information to the driver of a vehicle about the mass and dimensions of the vehicle as it enters or leaves the site.</w:t>
      </w:r>
      <w:bookmarkEnd w:id="1444"/>
      <w:bookmarkEnd w:id="1445"/>
      <w:r w:rsidRPr="001B2840">
        <w:t xml:space="preserve"> </w:t>
      </w:r>
    </w:p>
    <w:p w14:paraId="112598E0" w14:textId="77777777" w:rsidR="001B2840" w:rsidRPr="001B2840" w:rsidRDefault="001B2840" w:rsidP="0093732F">
      <w:pPr>
        <w:pStyle w:val="MCControl"/>
      </w:pPr>
      <w:bookmarkStart w:id="1446" w:name="_Toc205555958"/>
      <w:bookmarkStart w:id="1447" w:name="_Toc205557256"/>
      <w:r w:rsidRPr="001B2840">
        <w:t>Control: Provide equipment or infrastructure to ensure vehicles can be loaded and loads assembled, restrained and measured safely.</w:t>
      </w:r>
      <w:bookmarkEnd w:id="1446"/>
      <w:bookmarkEnd w:id="1447"/>
    </w:p>
    <w:p w14:paraId="6A667F8C" w14:textId="77777777" w:rsidR="001B2840" w:rsidRPr="001B2840" w:rsidRDefault="001B2840" w:rsidP="0093732F">
      <w:pPr>
        <w:pStyle w:val="MCControl"/>
      </w:pPr>
      <w:bookmarkStart w:id="1448" w:name="_Toc205555959"/>
      <w:bookmarkStart w:id="1449" w:name="_Toc205557257"/>
      <w:r w:rsidRPr="001B2840">
        <w:t>Control: Provide equipment or infrastructure to ensure vehicles can be unloaded safely.</w:t>
      </w:r>
      <w:bookmarkEnd w:id="1448"/>
      <w:bookmarkEnd w:id="1449"/>
      <w:r w:rsidRPr="001B2840">
        <w:t xml:space="preserve"> </w:t>
      </w:r>
    </w:p>
    <w:p w14:paraId="79380435" w14:textId="0528D239" w:rsidR="001B2840" w:rsidRDefault="001B2840" w:rsidP="00FA0A23">
      <w:pPr>
        <w:pStyle w:val="MCBodytext"/>
      </w:pPr>
      <w:r w:rsidRPr="001B2840">
        <w:t>For example: lifting equipment, bunding, chains, elevated work platforms</w:t>
      </w:r>
      <w:r w:rsidR="00A32D78">
        <w:t>.</w:t>
      </w:r>
    </w:p>
    <w:p w14:paraId="110F167F" w14:textId="38D94646" w:rsidR="00D21737" w:rsidRDefault="009C0E20" w:rsidP="00D21737">
      <w:pPr>
        <w:pStyle w:val="MCControl"/>
      </w:pPr>
      <w:bookmarkStart w:id="1450" w:name="_Toc205555960"/>
      <w:bookmarkStart w:id="1451" w:name="_Toc205557258"/>
      <w:r>
        <w:t xml:space="preserve">Resources for </w:t>
      </w:r>
      <w:r w:rsidR="00373D10">
        <w:t>Operating on and around Construction sites</w:t>
      </w:r>
      <w:r w:rsidR="002F7E2B">
        <w:t>:</w:t>
      </w:r>
      <w:bookmarkEnd w:id="1450"/>
      <w:bookmarkEnd w:id="1451"/>
    </w:p>
    <w:p w14:paraId="28067A81" w14:textId="77777777" w:rsidR="001E6A6C" w:rsidRDefault="001E6C70" w:rsidP="00877108">
      <w:pPr>
        <w:pStyle w:val="MCBodytext"/>
        <w:numPr>
          <w:ilvl w:val="0"/>
          <w:numId w:val="37"/>
        </w:numPr>
        <w:ind w:left="851" w:hanging="284"/>
      </w:pPr>
      <w:r>
        <w:t xml:space="preserve">NHVR Regulatory Advice on </w:t>
      </w:r>
      <w:hyperlink r:id="rId144" w:history="1">
        <w:r w:rsidRPr="000378C4">
          <w:rPr>
            <w:rStyle w:val="Hyperlink"/>
          </w:rPr>
          <w:t>Managing the risks of heavy vehicle transport activities in the construction industry (Principal Contractor)</w:t>
        </w:r>
      </w:hyperlink>
      <w:r w:rsidR="000378C4">
        <w:rPr>
          <w:rStyle w:val="EndnoteReference"/>
        </w:rPr>
        <w:endnoteReference w:id="136"/>
      </w:r>
      <w:r>
        <w:t xml:space="preserve"> </w:t>
      </w:r>
      <w:r w:rsidRPr="001E6C70">
        <w:t xml:space="preserve">provides guidance </w:t>
      </w:r>
      <w:r w:rsidR="001E6A6C">
        <w:t xml:space="preserve">Principal Contractors </w:t>
      </w:r>
      <w:r w:rsidRPr="001E6C70">
        <w:t xml:space="preserve">in the construction industry about how to manage risks </w:t>
      </w:r>
      <w:r w:rsidR="000378C4" w:rsidRPr="001E6C70">
        <w:t>when engaging in heavy vehicle transport activities</w:t>
      </w:r>
      <w:r w:rsidR="001E6A6C">
        <w:t xml:space="preserve">. </w:t>
      </w:r>
    </w:p>
    <w:p w14:paraId="2E54CF2C" w14:textId="74CE0D29" w:rsidR="001E6A6C" w:rsidRDefault="001E6A6C" w:rsidP="00877108">
      <w:pPr>
        <w:pStyle w:val="MCBodytext"/>
        <w:numPr>
          <w:ilvl w:val="0"/>
          <w:numId w:val="37"/>
        </w:numPr>
        <w:ind w:left="851" w:hanging="284"/>
      </w:pPr>
      <w:r>
        <w:t xml:space="preserve">NHVR Regulatory Advice on </w:t>
      </w:r>
      <w:hyperlink r:id="rId145" w:history="1">
        <w:r w:rsidRPr="001E6A6C">
          <w:rPr>
            <w:rStyle w:val="Hyperlink"/>
          </w:rPr>
          <w:t>Managing the risks of heavy vehicle transport activities in the construction industry (Operator)</w:t>
        </w:r>
      </w:hyperlink>
      <w:r>
        <w:rPr>
          <w:rStyle w:val="EndnoteReference"/>
        </w:rPr>
        <w:endnoteReference w:id="137"/>
      </w:r>
      <w:r>
        <w:t xml:space="preserve"> </w:t>
      </w:r>
      <w:r w:rsidRPr="001E6A6C">
        <w:t xml:space="preserve">provides guidance </w:t>
      </w:r>
      <w:r>
        <w:t xml:space="preserve">Operators </w:t>
      </w:r>
      <w:r w:rsidRPr="001E6A6C">
        <w:t>in the construction industry about how to manage safety risks and hazards associated with their heavy vehicle transport activities.</w:t>
      </w:r>
    </w:p>
    <w:p w14:paraId="78B8E6D1" w14:textId="427A43CB" w:rsidR="00FD75E2" w:rsidRPr="00E245B8" w:rsidRDefault="00FD75E2" w:rsidP="00877108">
      <w:pPr>
        <w:pStyle w:val="MCBodytext"/>
        <w:numPr>
          <w:ilvl w:val="0"/>
          <w:numId w:val="37"/>
        </w:numPr>
        <w:ind w:left="851" w:hanging="284"/>
      </w:pPr>
      <w:r>
        <w:t xml:space="preserve">NHVR Regulatory Advice on </w:t>
      </w:r>
      <w:hyperlink r:id="rId146" w:history="1">
        <w:proofErr w:type="spellStart"/>
        <w:r w:rsidRPr="0018287F">
          <w:rPr>
            <w:rStyle w:val="Hyperlink"/>
          </w:rPr>
          <w:t>CoR</w:t>
        </w:r>
        <w:proofErr w:type="spellEnd"/>
        <w:r w:rsidRPr="0018287F">
          <w:rPr>
            <w:rStyle w:val="Hyperlink"/>
          </w:rPr>
          <w:t xml:space="preserve"> for Owners and Operators of Weighbridges</w:t>
        </w:r>
      </w:hyperlink>
      <w:r>
        <w:rPr>
          <w:rStyle w:val="EndnoteReference"/>
        </w:rPr>
        <w:endnoteReference w:id="138"/>
      </w:r>
      <w:r>
        <w:t xml:space="preserve"> p</w:t>
      </w:r>
      <w:r w:rsidRPr="00623A52">
        <w:t xml:space="preserve">rovides guidance on for parties who own or operate </w:t>
      </w:r>
      <w:r w:rsidR="00F92711">
        <w:t xml:space="preserve">weighbridges </w:t>
      </w:r>
      <w:r w:rsidRPr="00623A52">
        <w:t>and outlines expectations of what may be considered reasonably practicable actions.</w:t>
      </w:r>
    </w:p>
    <w:p w14:paraId="2DE1A7FF" w14:textId="723E7BC3" w:rsidR="00160706" w:rsidRDefault="00FD4557" w:rsidP="00877108">
      <w:pPr>
        <w:pStyle w:val="MCBodytext"/>
        <w:numPr>
          <w:ilvl w:val="0"/>
          <w:numId w:val="37"/>
        </w:numPr>
        <w:ind w:left="851" w:hanging="284"/>
      </w:pPr>
      <w:r>
        <w:lastRenderedPageBreak/>
        <w:t>The</w:t>
      </w:r>
      <w:r w:rsidR="009B350D">
        <w:t xml:space="preserve"> </w:t>
      </w:r>
      <w:proofErr w:type="spellStart"/>
      <w:r w:rsidR="009B350D">
        <w:t>CLOCS</w:t>
      </w:r>
      <w:proofErr w:type="spellEnd"/>
      <w:r w:rsidR="009B350D">
        <w:t xml:space="preserve">-A Program </w:t>
      </w:r>
      <w:r w:rsidR="000276AD">
        <w:t xml:space="preserve">has a primary goal of reducing </w:t>
      </w:r>
      <w:r w:rsidR="00DB6F4C">
        <w:t xml:space="preserve">road trauma associated with construction logistics. </w:t>
      </w:r>
      <w:hyperlink r:id="rId147" w:history="1">
        <w:r w:rsidR="004C4019" w:rsidRPr="00467A51">
          <w:rPr>
            <w:rStyle w:val="Hyperlink"/>
          </w:rPr>
          <w:t>Case Studies</w:t>
        </w:r>
      </w:hyperlink>
      <w:r w:rsidR="00467A51">
        <w:rPr>
          <w:rStyle w:val="EndnoteReference"/>
        </w:rPr>
        <w:endnoteReference w:id="139"/>
      </w:r>
      <w:r w:rsidR="00F92711">
        <w:t xml:space="preserve">, </w:t>
      </w:r>
      <w:hyperlink r:id="rId148" w:history="1">
        <w:r w:rsidR="00F56C00">
          <w:rPr>
            <w:rStyle w:val="Hyperlink"/>
          </w:rPr>
          <w:t xml:space="preserve">Vehicle Safety Resources </w:t>
        </w:r>
      </w:hyperlink>
      <w:r w:rsidR="006F53B2">
        <w:rPr>
          <w:rStyle w:val="EndnoteReference"/>
        </w:rPr>
        <w:endnoteReference w:id="140"/>
      </w:r>
      <w:r w:rsidR="00A00AD5">
        <w:t xml:space="preserve"> </w:t>
      </w:r>
      <w:r w:rsidR="00A23DAD">
        <w:t xml:space="preserve">and </w:t>
      </w:r>
      <w:hyperlink r:id="rId149" w:history="1">
        <w:r w:rsidR="00A23DAD" w:rsidRPr="00B30372">
          <w:rPr>
            <w:rStyle w:val="Hyperlink"/>
          </w:rPr>
          <w:t xml:space="preserve">the </w:t>
        </w:r>
        <w:proofErr w:type="spellStart"/>
        <w:r w:rsidR="00A23DAD" w:rsidRPr="00B30372">
          <w:rPr>
            <w:rStyle w:val="Hyperlink"/>
          </w:rPr>
          <w:t>CLOCS</w:t>
        </w:r>
        <w:proofErr w:type="spellEnd"/>
        <w:r w:rsidR="00A23DAD" w:rsidRPr="00B30372">
          <w:rPr>
            <w:rStyle w:val="Hyperlink"/>
          </w:rPr>
          <w:t>-A Standard</w:t>
        </w:r>
      </w:hyperlink>
      <w:r w:rsidR="00B30372">
        <w:rPr>
          <w:rStyle w:val="EndnoteReference"/>
        </w:rPr>
        <w:endnoteReference w:id="141"/>
      </w:r>
      <w:r w:rsidR="00A23DAD">
        <w:t xml:space="preserve"> </w:t>
      </w:r>
      <w:r w:rsidR="00A00AD5">
        <w:t xml:space="preserve">are available on the </w:t>
      </w:r>
      <w:hyperlink r:id="rId150" w:history="1">
        <w:proofErr w:type="spellStart"/>
        <w:r w:rsidR="00A00AD5" w:rsidRPr="00543CC9">
          <w:rPr>
            <w:rStyle w:val="Hyperlink"/>
          </w:rPr>
          <w:t>CLOCS</w:t>
        </w:r>
        <w:proofErr w:type="spellEnd"/>
        <w:r w:rsidR="00A00AD5" w:rsidRPr="00543CC9">
          <w:rPr>
            <w:rStyle w:val="Hyperlink"/>
          </w:rPr>
          <w:t>-A website</w:t>
        </w:r>
      </w:hyperlink>
      <w:r w:rsidR="009B7819">
        <w:rPr>
          <w:rStyle w:val="EndnoteReference"/>
        </w:rPr>
        <w:endnoteReference w:id="142"/>
      </w:r>
      <w:r w:rsidR="00A00AD5">
        <w:t xml:space="preserve">. </w:t>
      </w:r>
    </w:p>
    <w:p w14:paraId="77B3FE66" w14:textId="12B44F4B" w:rsidR="00F11146" w:rsidRDefault="00F11146" w:rsidP="00877108">
      <w:pPr>
        <w:pStyle w:val="MCDotPoints"/>
        <w:numPr>
          <w:ilvl w:val="0"/>
          <w:numId w:val="37"/>
        </w:numPr>
        <w:ind w:left="851" w:hanging="284"/>
      </w:pPr>
      <w:r>
        <w:t xml:space="preserve">The </w:t>
      </w:r>
      <w:hyperlink r:id="rId151" w:history="1">
        <w:r w:rsidRPr="00053A30">
          <w:rPr>
            <w:rStyle w:val="Hyperlink"/>
          </w:rPr>
          <w:t>Loading and Unloading Exclusion Zone (</w:t>
        </w:r>
        <w:proofErr w:type="spellStart"/>
        <w:r w:rsidRPr="00053A30">
          <w:rPr>
            <w:rStyle w:val="Hyperlink"/>
          </w:rPr>
          <w:t>LUEZ</w:t>
        </w:r>
        <w:proofErr w:type="spellEnd"/>
        <w:r w:rsidRPr="00053A30">
          <w:rPr>
            <w:rStyle w:val="Hyperlink"/>
          </w:rPr>
          <w:t>) Guidelines</w:t>
        </w:r>
      </w:hyperlink>
      <w:r>
        <w:rPr>
          <w:rStyle w:val="EndnoteReference"/>
        </w:rPr>
        <w:endnoteReference w:id="143"/>
      </w:r>
      <w:r w:rsidRPr="001B2840">
        <w:t xml:space="preserve"> </w:t>
      </w:r>
      <w:r>
        <w:t xml:space="preserve">provide </w:t>
      </w:r>
      <w:r w:rsidR="001F5041">
        <w:t>advice on</w:t>
      </w:r>
      <w:r w:rsidRPr="001B2840">
        <w:t xml:space="preserve"> the design of locations accessed by pedestrians, including public access, loading and unloading areas</w:t>
      </w:r>
      <w:r w:rsidR="001F5041">
        <w:t xml:space="preserve">. </w:t>
      </w:r>
    </w:p>
    <w:p w14:paraId="1221433C" w14:textId="5206857A" w:rsidR="001B2840" w:rsidRPr="001B2840" w:rsidRDefault="00EA5ACD" w:rsidP="00874471">
      <w:pPr>
        <w:pStyle w:val="MCActivity"/>
      </w:pPr>
      <w:bookmarkStart w:id="1452" w:name="_Toc205555961"/>
      <w:bookmarkStart w:id="1453" w:name="_Toc205557259"/>
      <w:bookmarkStart w:id="1454" w:name="_Toc205794606"/>
      <w:r>
        <w:t xml:space="preserve">Activity: </w:t>
      </w:r>
      <w:r w:rsidR="001B2840" w:rsidRPr="001B2840">
        <w:t>Recovery vehicles and operations</w:t>
      </w:r>
      <w:bookmarkEnd w:id="1452"/>
      <w:bookmarkEnd w:id="1453"/>
      <w:bookmarkEnd w:id="1454"/>
    </w:p>
    <w:p w14:paraId="6661A489" w14:textId="5A01831E" w:rsidR="00197B36" w:rsidRDefault="00A66FFA" w:rsidP="00197B36">
      <w:pPr>
        <w:pStyle w:val="MCBodytext"/>
      </w:pPr>
      <w:r>
        <w:t>R</w:t>
      </w:r>
      <w:r w:rsidR="00A81D34">
        <w:t xml:space="preserve">ecovery of broken down or crashed vehicles </w:t>
      </w:r>
      <w:r w:rsidR="00694479">
        <w:t>presents u</w:t>
      </w:r>
      <w:r w:rsidR="00530B16">
        <w:t>nique hazards and risks</w:t>
      </w:r>
      <w:r w:rsidR="00523345">
        <w:t xml:space="preserve"> including proximity to </w:t>
      </w:r>
      <w:r w:rsidR="0035649F">
        <w:t xml:space="preserve">moving traffic, space restriction, and hours of work. </w:t>
      </w:r>
      <w:r w:rsidR="00EC6A80">
        <w:t xml:space="preserve">In many cases, the work </w:t>
      </w:r>
      <w:r w:rsidR="00384613">
        <w:t xml:space="preserve">has an element of urgency, increasing inducements to speed or to </w:t>
      </w:r>
      <w:r w:rsidR="005314D1">
        <w:t xml:space="preserve">fail to manage </w:t>
      </w:r>
      <w:r w:rsidR="00111678">
        <w:t xml:space="preserve">driver </w:t>
      </w:r>
      <w:r w:rsidR="005314D1">
        <w:t xml:space="preserve">fatigue effectively. </w:t>
      </w:r>
      <w:r w:rsidR="00C001B2">
        <w:t xml:space="preserve">Recovery operations may involve several different parties, making communication and coordination particularly important. </w:t>
      </w:r>
      <w:r w:rsidR="000E501F">
        <w:t xml:space="preserve"> </w:t>
      </w:r>
    </w:p>
    <w:p w14:paraId="068B9F5C" w14:textId="0F63ACB4" w:rsidR="008D0150" w:rsidRDefault="008D0150" w:rsidP="0093732F">
      <w:pPr>
        <w:pStyle w:val="MCControl"/>
      </w:pPr>
      <w:bookmarkStart w:id="1455" w:name="_Toc205555962"/>
      <w:bookmarkStart w:id="1456" w:name="_Toc205557260"/>
      <w:r>
        <w:t xml:space="preserve">Control: Ensure the vehicle deployed to </w:t>
      </w:r>
      <w:r w:rsidR="00566530">
        <w:t>a recovery operation has sufficient capacity and capability to safely undertake the recovery task.</w:t>
      </w:r>
      <w:bookmarkEnd w:id="1455"/>
      <w:bookmarkEnd w:id="1456"/>
      <w:r w:rsidR="00566530">
        <w:t xml:space="preserve"> </w:t>
      </w:r>
    </w:p>
    <w:p w14:paraId="211D1BE8" w14:textId="11331010" w:rsidR="001B2840" w:rsidRPr="001B2840" w:rsidRDefault="001B2840" w:rsidP="0093732F">
      <w:pPr>
        <w:pStyle w:val="MCControl"/>
      </w:pPr>
      <w:bookmarkStart w:id="1457" w:name="_Toc205555963"/>
      <w:bookmarkStart w:id="1458" w:name="_Toc205557261"/>
      <w:r w:rsidRPr="001B2840">
        <w:t xml:space="preserve">Control: Ensure there are sufficient recovery vehicles available (tow trucks, tilt trays, </w:t>
      </w:r>
      <w:r w:rsidR="00D05F25">
        <w:t>truck mounted crash attenuators</w:t>
      </w:r>
      <w:r w:rsidRPr="001B2840">
        <w:t>) for vehicles to be recovered in the shortest possible time.</w:t>
      </w:r>
      <w:bookmarkEnd w:id="1457"/>
      <w:bookmarkEnd w:id="1458"/>
      <w:r w:rsidRPr="001B2840">
        <w:t xml:space="preserve"> </w:t>
      </w:r>
    </w:p>
    <w:p w14:paraId="74C45537" w14:textId="483A9886" w:rsidR="001B2840" w:rsidRPr="001B2840" w:rsidRDefault="001B2840" w:rsidP="0093732F">
      <w:pPr>
        <w:pStyle w:val="MCControl"/>
      </w:pPr>
      <w:bookmarkStart w:id="1459" w:name="_Toc205555964"/>
      <w:bookmarkStart w:id="1460" w:name="_Toc205557262"/>
      <w:r w:rsidRPr="001B2840">
        <w:t xml:space="preserve">Control: Ensure vehicles undertaking recovery operations are equipped with signage, lights, traffic management equipment and </w:t>
      </w:r>
      <w:r w:rsidR="00C001B2">
        <w:t>personal protective equipment (</w:t>
      </w:r>
      <w:r w:rsidRPr="001B2840">
        <w:t>PPE</w:t>
      </w:r>
      <w:r w:rsidR="00C001B2">
        <w:t>)</w:t>
      </w:r>
      <w:r w:rsidRPr="001B2840">
        <w:t>.</w:t>
      </w:r>
      <w:bookmarkEnd w:id="1459"/>
      <w:bookmarkEnd w:id="1460"/>
      <w:r w:rsidRPr="001B2840">
        <w:t xml:space="preserve"> </w:t>
      </w:r>
    </w:p>
    <w:p w14:paraId="2B061931" w14:textId="77777777" w:rsidR="001B2840" w:rsidRPr="001B2840" w:rsidRDefault="001B2840" w:rsidP="0093732F">
      <w:pPr>
        <w:pStyle w:val="MCControl"/>
      </w:pPr>
      <w:bookmarkStart w:id="1461" w:name="_Toc205555965"/>
      <w:bookmarkStart w:id="1462" w:name="_Toc205557263"/>
      <w:r w:rsidRPr="001B2840">
        <w:t>Control: Provide training to drivers and employees conducting recovery operations about how to undertake the task safely.</w:t>
      </w:r>
      <w:bookmarkEnd w:id="1461"/>
      <w:bookmarkEnd w:id="1462"/>
      <w:r w:rsidRPr="001B2840">
        <w:t xml:space="preserve"> </w:t>
      </w:r>
    </w:p>
    <w:p w14:paraId="24012A2B" w14:textId="46C45A2E" w:rsidR="001B2840" w:rsidRPr="001B2840" w:rsidRDefault="001B2840" w:rsidP="0093732F">
      <w:pPr>
        <w:pStyle w:val="MCControl"/>
      </w:pPr>
      <w:bookmarkStart w:id="1463" w:name="_Toc205555966"/>
      <w:bookmarkStart w:id="1464" w:name="_Toc205557264"/>
      <w:r w:rsidRPr="001B2840">
        <w:t xml:space="preserve">Control: Deploy </w:t>
      </w:r>
      <w:r w:rsidR="003B016F">
        <w:t xml:space="preserve">truck mounted </w:t>
      </w:r>
      <w:r w:rsidR="009F0B4F">
        <w:t xml:space="preserve">crash attenuators </w:t>
      </w:r>
      <w:r w:rsidRPr="001B2840">
        <w:t>or other protective barriers to create separation between recovery operations and other traffic.</w:t>
      </w:r>
      <w:bookmarkEnd w:id="1463"/>
      <w:bookmarkEnd w:id="1464"/>
    </w:p>
    <w:p w14:paraId="5BBB8464" w14:textId="77777777" w:rsidR="001B2840" w:rsidRPr="001B2840" w:rsidRDefault="001B2840" w:rsidP="0093732F">
      <w:pPr>
        <w:pStyle w:val="MCControl"/>
      </w:pPr>
      <w:bookmarkStart w:id="1465" w:name="_Toc205555967"/>
      <w:bookmarkStart w:id="1466" w:name="_Toc205557265"/>
      <w:r w:rsidRPr="001B2840">
        <w:t>Control: Establish an exclusion zone, or implement traffic management, to create a safe distance between recovery operations and other traffic.</w:t>
      </w:r>
      <w:bookmarkEnd w:id="1465"/>
      <w:bookmarkEnd w:id="1466"/>
      <w:r w:rsidRPr="001B2840">
        <w:t xml:space="preserve">  </w:t>
      </w:r>
    </w:p>
    <w:p w14:paraId="43D2E930" w14:textId="77777777" w:rsidR="001B2840" w:rsidRPr="001B2840" w:rsidRDefault="001B2840" w:rsidP="0093732F">
      <w:pPr>
        <w:pStyle w:val="MCControl"/>
      </w:pPr>
      <w:bookmarkStart w:id="1467" w:name="_Toc205555968"/>
      <w:bookmarkStart w:id="1468" w:name="_Toc205557266"/>
      <w:r w:rsidRPr="001B2840">
        <w:t>Control: Undertake recovery operations only in circumstances where it is safe to do so.</w:t>
      </w:r>
      <w:bookmarkEnd w:id="1467"/>
      <w:bookmarkEnd w:id="1468"/>
      <w:r w:rsidRPr="001B2840">
        <w:t xml:space="preserve"> </w:t>
      </w:r>
    </w:p>
    <w:p w14:paraId="0D48AFC1" w14:textId="77777777" w:rsidR="001B2840" w:rsidRPr="001B2840" w:rsidRDefault="001B2840" w:rsidP="00B405C2">
      <w:pPr>
        <w:pStyle w:val="MCBodytext"/>
        <w:spacing w:after="0"/>
      </w:pPr>
      <w:r w:rsidRPr="001B2840">
        <w:t xml:space="preserve">For example: </w:t>
      </w:r>
    </w:p>
    <w:p w14:paraId="388B465F" w14:textId="26DAA07D" w:rsidR="001B2840" w:rsidRPr="001B2840" w:rsidRDefault="00D25D38" w:rsidP="00FA0A23">
      <w:pPr>
        <w:pStyle w:val="MCDotPoints"/>
      </w:pPr>
      <w:r>
        <w:t>t</w:t>
      </w:r>
      <w:r w:rsidR="001B2840" w:rsidRPr="001B2840">
        <w:t>he vehicle being recovered is well off the roadway</w:t>
      </w:r>
    </w:p>
    <w:p w14:paraId="52177A62" w14:textId="6C302CA2" w:rsidR="001B2840" w:rsidRDefault="00D25D38" w:rsidP="00FA0A23">
      <w:pPr>
        <w:pStyle w:val="MCDotPoints"/>
      </w:pPr>
      <w:r>
        <w:t>t</w:t>
      </w:r>
      <w:r w:rsidR="001B2840" w:rsidRPr="001B2840">
        <w:t>raffic conditions are light</w:t>
      </w:r>
      <w:r w:rsidR="0017671D">
        <w:t>,</w:t>
      </w:r>
      <w:r w:rsidR="001B2840" w:rsidRPr="001B2840">
        <w:t xml:space="preserve"> and visibility is good</w:t>
      </w:r>
    </w:p>
    <w:p w14:paraId="7B10EA02" w14:textId="0515AD34" w:rsidR="0017671D" w:rsidRPr="001B2840" w:rsidRDefault="0017671D" w:rsidP="00FA0A23">
      <w:pPr>
        <w:pStyle w:val="MCDotPoints"/>
      </w:pPr>
      <w:r>
        <w:t>traffic is under the control of a traffic controller</w:t>
      </w:r>
    </w:p>
    <w:p w14:paraId="69BEF391" w14:textId="1CCB22AF" w:rsidR="001B2840" w:rsidRPr="001B2840" w:rsidRDefault="001B2840" w:rsidP="0093732F">
      <w:pPr>
        <w:pStyle w:val="MCControl"/>
      </w:pPr>
      <w:bookmarkStart w:id="1469" w:name="_Toc205555969"/>
      <w:bookmarkStart w:id="1470" w:name="_Toc205557267"/>
      <w:r w:rsidRPr="001B2840">
        <w:t xml:space="preserve">Control: Choose a different time to recover a vehicle, </w:t>
      </w:r>
      <w:r w:rsidR="00206A7F">
        <w:t>to ensure</w:t>
      </w:r>
      <w:r w:rsidR="00206A7F" w:rsidRPr="001B2840">
        <w:t xml:space="preserve"> </w:t>
      </w:r>
      <w:r w:rsidRPr="001B2840">
        <w:t>recovery can be undertaken safely.</w:t>
      </w:r>
      <w:bookmarkEnd w:id="1469"/>
      <w:bookmarkEnd w:id="1470"/>
    </w:p>
    <w:p w14:paraId="5D92E614" w14:textId="32F303DE" w:rsidR="001B2840" w:rsidRPr="001B2840" w:rsidRDefault="0060006B" w:rsidP="00FA0A23">
      <w:pPr>
        <w:pStyle w:val="MCBodytext"/>
      </w:pPr>
      <w:r>
        <w:t xml:space="preserve">If immediate </w:t>
      </w:r>
      <w:r w:rsidR="00C36FA5">
        <w:t xml:space="preserve">recovery </w:t>
      </w:r>
      <w:r w:rsidR="004B1906">
        <w:t>is unsafe</w:t>
      </w:r>
      <w:r w:rsidR="008035D0">
        <w:t xml:space="preserve"> for the recovery vehicle operator or other road users</w:t>
      </w:r>
      <w:r w:rsidR="004B1906">
        <w:t xml:space="preserve">, </w:t>
      </w:r>
      <w:r w:rsidR="008035D0">
        <w:t>d</w:t>
      </w:r>
      <w:r w:rsidR="001B2840" w:rsidRPr="001B2840">
        <w:t xml:space="preserve">ecide whether </w:t>
      </w:r>
      <w:r w:rsidR="00D05F25">
        <w:t>the</w:t>
      </w:r>
      <w:r w:rsidR="001B2840" w:rsidRPr="001B2840">
        <w:t xml:space="preserve"> vehicle can safely be left in place to be recovered </w:t>
      </w:r>
      <w:r w:rsidR="00B26B64" w:rsidRPr="001B2840">
        <w:t>later</w:t>
      </w:r>
      <w:r w:rsidR="001B2840" w:rsidRPr="001B2840">
        <w:t xml:space="preserve">, </w:t>
      </w:r>
      <w:r w:rsidR="009D1A34">
        <w:t xml:space="preserve">for example at night, </w:t>
      </w:r>
      <w:r w:rsidR="00D06DF3">
        <w:t>outside peak traffic times</w:t>
      </w:r>
      <w:r w:rsidR="009D1A34">
        <w:t xml:space="preserve"> or </w:t>
      </w:r>
      <w:r w:rsidR="001B2840" w:rsidRPr="001B2840">
        <w:t xml:space="preserve">when there is less traffic on the roadway. </w:t>
      </w:r>
    </w:p>
    <w:p w14:paraId="67917663" w14:textId="75BF1D11" w:rsidR="001B2840" w:rsidRPr="001B2840" w:rsidRDefault="001B2840" w:rsidP="0093732F">
      <w:pPr>
        <w:pStyle w:val="MCControl"/>
      </w:pPr>
      <w:bookmarkStart w:id="1471" w:name="_Toc205555970"/>
      <w:bookmarkStart w:id="1472" w:name="_Toc205557268"/>
      <w:r w:rsidRPr="001B2840">
        <w:t xml:space="preserve">Control: If the vehicle being recovered has been involved in a collision, </w:t>
      </w:r>
      <w:r w:rsidR="007B0EEE">
        <w:t>be aware of the</w:t>
      </w:r>
      <w:r w:rsidRPr="001B2840">
        <w:t xml:space="preserve"> risk of the vehicle catching fire, including ignition of alternative fuel sources.</w:t>
      </w:r>
      <w:bookmarkEnd w:id="1471"/>
      <w:bookmarkEnd w:id="1472"/>
    </w:p>
    <w:p w14:paraId="5277AE19" w14:textId="23ABCFF3" w:rsidR="001B2840" w:rsidRPr="001B2840" w:rsidRDefault="001B2840" w:rsidP="00B405C2">
      <w:pPr>
        <w:pStyle w:val="MCBodytext"/>
        <w:spacing w:after="0"/>
      </w:pPr>
      <w:r w:rsidRPr="001B2840">
        <w:t>For example</w:t>
      </w:r>
      <w:r w:rsidR="007B0EEE">
        <w:t>, there is a risk of fire</w:t>
      </w:r>
      <w:r w:rsidRPr="001B2840">
        <w:t>:</w:t>
      </w:r>
    </w:p>
    <w:p w14:paraId="545ED1C4" w14:textId="385BE1A0" w:rsidR="001B2840" w:rsidRPr="001B2840" w:rsidRDefault="00D25D38" w:rsidP="00FA0A23">
      <w:pPr>
        <w:pStyle w:val="MCDotPoints"/>
      </w:pPr>
      <w:r w:rsidRPr="001B2840">
        <w:lastRenderedPageBreak/>
        <w:t>of</w:t>
      </w:r>
      <w:r w:rsidR="007B0EEE">
        <w:t xml:space="preserve"> the vehicle</w:t>
      </w:r>
      <w:r w:rsidRPr="001B2840">
        <w:t xml:space="preserve"> due to collision damage</w:t>
      </w:r>
    </w:p>
    <w:p w14:paraId="54A2407E" w14:textId="79CAC0EE" w:rsidR="001B2840" w:rsidRPr="001B2840" w:rsidRDefault="007B0EEE" w:rsidP="00FA0A23">
      <w:pPr>
        <w:pStyle w:val="MCDotPoints"/>
      </w:pPr>
      <w:r>
        <w:t>if</w:t>
      </w:r>
      <w:r w:rsidR="00D25D38" w:rsidRPr="001B2840">
        <w:t xml:space="preserve"> </w:t>
      </w:r>
      <w:r w:rsidR="00387D9B">
        <w:t xml:space="preserve">the </w:t>
      </w:r>
      <w:r w:rsidR="00D25D38" w:rsidRPr="001B2840">
        <w:t>skin of a lithium battery has not been perforated or compromised</w:t>
      </w:r>
    </w:p>
    <w:p w14:paraId="779F54F9" w14:textId="751E6902" w:rsidR="003506B2" w:rsidRDefault="00D322FC" w:rsidP="000B224F">
      <w:pPr>
        <w:pStyle w:val="MCDotPoints"/>
      </w:pPr>
      <w:r>
        <w:t>if</w:t>
      </w:r>
      <w:r w:rsidRPr="001B2840">
        <w:t xml:space="preserve"> </w:t>
      </w:r>
      <w:r w:rsidR="001B2840" w:rsidRPr="001B2840">
        <w:t>the fuel reservoir (petrol/diesel or hydrogen) is leaking or damaged</w:t>
      </w:r>
    </w:p>
    <w:p w14:paraId="27878DEB" w14:textId="155AF917" w:rsidR="001B2840" w:rsidRDefault="0024533E" w:rsidP="00160706">
      <w:pPr>
        <w:pStyle w:val="MCBodytext"/>
      </w:pPr>
      <w:r>
        <w:t xml:space="preserve">Further information is available in the </w:t>
      </w:r>
      <w:r w:rsidR="009D6135">
        <w:t>E</w:t>
      </w:r>
      <w:r w:rsidR="001F160C">
        <w:t xml:space="preserve">mergency </w:t>
      </w:r>
      <w:r w:rsidR="009D6135">
        <w:t>R</w:t>
      </w:r>
      <w:r>
        <w:t xml:space="preserve">esponse </w:t>
      </w:r>
      <w:r w:rsidR="009D6135">
        <w:t>G</w:t>
      </w:r>
      <w:r>
        <w:t>uides</w:t>
      </w:r>
      <w:r w:rsidR="009D6135">
        <w:t xml:space="preserve"> produced by</w:t>
      </w:r>
      <w:r w:rsidR="001F160C">
        <w:t xml:space="preserve"> electric vehicle</w:t>
      </w:r>
      <w:r w:rsidR="009D6135">
        <w:t xml:space="preserve"> manufacturers. </w:t>
      </w:r>
    </w:p>
    <w:p w14:paraId="165C298B" w14:textId="1BEE5E60" w:rsidR="001B2840" w:rsidRPr="001B2840" w:rsidRDefault="00EA5ACD" w:rsidP="00874471">
      <w:pPr>
        <w:pStyle w:val="MCActivity"/>
      </w:pPr>
      <w:bookmarkStart w:id="1473" w:name="_Toc205555971"/>
      <w:bookmarkStart w:id="1474" w:name="_Toc205557269"/>
      <w:bookmarkStart w:id="1475" w:name="_Toc205794607"/>
      <w:r>
        <w:t>Activity: T</w:t>
      </w:r>
      <w:r w:rsidR="001B2840" w:rsidRPr="001B2840">
        <w:t>ransporting dangerous goods</w:t>
      </w:r>
      <w:bookmarkEnd w:id="1473"/>
      <w:bookmarkEnd w:id="1474"/>
      <w:bookmarkEnd w:id="1475"/>
    </w:p>
    <w:p w14:paraId="68B283AC" w14:textId="395D83BD" w:rsidR="001B2840" w:rsidRPr="001B2840" w:rsidRDefault="001B2840" w:rsidP="002C6259">
      <w:pPr>
        <w:pStyle w:val="MCBodytext"/>
      </w:pPr>
      <w:r w:rsidRPr="001B2840">
        <w:t>The presence of dangerous goods in a load significantly alters the risk profile of the transport task</w:t>
      </w:r>
      <w:r w:rsidR="00A02443">
        <w:t>.</w:t>
      </w:r>
      <w:r w:rsidRPr="001B2840">
        <w:t xml:space="preserve"> </w:t>
      </w:r>
      <w:r w:rsidR="00A02443">
        <w:t xml:space="preserve">In a collision or loss of load, </w:t>
      </w:r>
      <w:r w:rsidR="000C5C16">
        <w:t>da</w:t>
      </w:r>
      <w:r w:rsidRPr="001B2840">
        <w:t xml:space="preserve">ngerous goods </w:t>
      </w:r>
      <w:r w:rsidR="000C5C16">
        <w:t xml:space="preserve">in a load </w:t>
      </w:r>
      <w:r w:rsidRPr="001B2840">
        <w:t>pose increased risks to public safety, and the environment - for example, fire, explosion, chemical reactions, or environmental contamination.</w:t>
      </w:r>
    </w:p>
    <w:p w14:paraId="237256F2" w14:textId="77777777" w:rsidR="001B2840" w:rsidRPr="001B2840" w:rsidRDefault="001B2840" w:rsidP="002C6259">
      <w:pPr>
        <w:pStyle w:val="MCBodytext"/>
      </w:pPr>
      <w:r w:rsidRPr="001B2840">
        <w:t>The nature and quantity of the goods play a crucial role in determining the nature and level of risk involved. For instance, flammable liquids pose different hazards compared to toxic substances or corrosive materials. Larger quantities of dangerous goods increase the potential impact of any incident, necessitating more stringent controls and precautions.</w:t>
      </w:r>
    </w:p>
    <w:p w14:paraId="747E463F" w14:textId="2EF93847" w:rsidR="001B2840" w:rsidRPr="001B2840" w:rsidRDefault="001B2840" w:rsidP="002C6259">
      <w:pPr>
        <w:pStyle w:val="MCBodytext"/>
      </w:pPr>
      <w:r w:rsidRPr="001B2840">
        <w:t xml:space="preserve">The </w:t>
      </w:r>
      <w:r w:rsidR="00AA4BFD">
        <w:t>p</w:t>
      </w:r>
      <w:r w:rsidRPr="001B2840">
        <w:t xml:space="preserve">rimary </w:t>
      </w:r>
      <w:r w:rsidR="00AA4BFD">
        <w:t>d</w:t>
      </w:r>
      <w:r w:rsidRPr="001B2840">
        <w:t xml:space="preserve">uty in the </w:t>
      </w:r>
      <w:proofErr w:type="spellStart"/>
      <w:r w:rsidRPr="001B2840">
        <w:t>HVNL</w:t>
      </w:r>
      <w:proofErr w:type="spellEnd"/>
      <w:r w:rsidRPr="001B2840">
        <w:t xml:space="preserve"> requires operators to ensure the safety of their transport</w:t>
      </w:r>
      <w:r w:rsidR="00D322FC">
        <w:t xml:space="preserve"> activities</w:t>
      </w:r>
      <w:r w:rsidRPr="001B2840">
        <w:t xml:space="preserve"> by applying proactive risk management, continuous monitoring, and the implementation of best practices tailored to the specific risks associated with the goods being transported.</w:t>
      </w:r>
    </w:p>
    <w:p w14:paraId="2B59D1E7" w14:textId="3E3DF851" w:rsidR="001B2840" w:rsidRPr="001B2840" w:rsidRDefault="001B2840" w:rsidP="002C6259">
      <w:pPr>
        <w:pStyle w:val="MCBodytext"/>
      </w:pPr>
      <w:r w:rsidRPr="001B2840">
        <w:t xml:space="preserve">The potential for severe consequences when a vehicle carrying dangerous goods is involved in an incident means that while compliance with the Australian Dangerous Goods Code is essential, and provides a solid foundation for safe transport, it may not be sufficient to fulfill the </w:t>
      </w:r>
      <w:r w:rsidR="00AA4BFD">
        <w:t>p</w:t>
      </w:r>
      <w:r w:rsidRPr="001B2840">
        <w:t xml:space="preserve">rimary </w:t>
      </w:r>
      <w:r w:rsidR="00AA4BFD">
        <w:t>d</w:t>
      </w:r>
      <w:r w:rsidRPr="001B2840">
        <w:t xml:space="preserve">uty. All persons involved in the movement of these goods need to take steps to ensure the safety of the journey. </w:t>
      </w:r>
    </w:p>
    <w:p w14:paraId="2FD65DDD" w14:textId="1B114CD4" w:rsidR="001B2840" w:rsidRPr="001B2840" w:rsidRDefault="001B2840" w:rsidP="0093732F">
      <w:pPr>
        <w:pStyle w:val="MCControl"/>
      </w:pPr>
      <w:bookmarkStart w:id="1476" w:name="_Toc205555972"/>
      <w:bookmarkStart w:id="1477" w:name="_Toc205557270"/>
      <w:r w:rsidRPr="001B2840">
        <w:t xml:space="preserve">Control: Verify the </w:t>
      </w:r>
      <w:r w:rsidRPr="0090513A">
        <w:t>transport</w:t>
      </w:r>
      <w:r w:rsidRPr="001B2840">
        <w:t xml:space="preserve"> of dangerous goods is undertaken per the requirements of the Australian Dangerous Goods Code.</w:t>
      </w:r>
      <w:bookmarkEnd w:id="1476"/>
      <w:bookmarkEnd w:id="1477"/>
    </w:p>
    <w:p w14:paraId="4DDBC40C" w14:textId="0C58DF8E" w:rsidR="001B2840" w:rsidRPr="00D771F6" w:rsidRDefault="001B2840" w:rsidP="00FA0A23">
      <w:pPr>
        <w:rPr>
          <w:sz w:val="24"/>
          <w:szCs w:val="24"/>
        </w:rPr>
      </w:pPr>
      <w:r w:rsidRPr="00D771F6">
        <w:rPr>
          <w:sz w:val="24"/>
          <w:szCs w:val="24"/>
        </w:rPr>
        <w:t>The </w:t>
      </w:r>
      <w:hyperlink r:id="rId152" w:history="1">
        <w:r w:rsidRPr="00D771F6">
          <w:rPr>
            <w:rStyle w:val="Hyperlink"/>
            <w:sz w:val="24"/>
            <w:szCs w:val="24"/>
          </w:rPr>
          <w:t>Australian Dangerous Goods Code</w:t>
        </w:r>
      </w:hyperlink>
      <w:r w:rsidR="003E37DE">
        <w:rPr>
          <w:rStyle w:val="EndnoteReference"/>
        </w:rPr>
        <w:endnoteReference w:id="144"/>
      </w:r>
      <w:r w:rsidRPr="00D771F6">
        <w:rPr>
          <w:sz w:val="24"/>
          <w:szCs w:val="24"/>
        </w:rPr>
        <w:t> </w:t>
      </w:r>
      <w:r w:rsidR="003E37DE">
        <w:rPr>
          <w:sz w:val="24"/>
          <w:szCs w:val="24"/>
        </w:rPr>
        <w:t>(</w:t>
      </w:r>
      <w:proofErr w:type="spellStart"/>
      <w:r w:rsidR="003E37DE">
        <w:rPr>
          <w:sz w:val="24"/>
          <w:szCs w:val="24"/>
        </w:rPr>
        <w:t>ADG</w:t>
      </w:r>
      <w:proofErr w:type="spellEnd"/>
      <w:r w:rsidR="003E37DE">
        <w:rPr>
          <w:sz w:val="24"/>
          <w:szCs w:val="24"/>
        </w:rPr>
        <w:t xml:space="preserve"> Code) </w:t>
      </w:r>
      <w:r w:rsidRPr="00D771F6">
        <w:rPr>
          <w:sz w:val="24"/>
          <w:szCs w:val="24"/>
        </w:rPr>
        <w:t>establishes the requirements for the transport of dangerous goods by road and rail in Australia. It sets out rules and guidelines for classifying, packaging, marking, labelling and transporting dangerous goods safely.</w:t>
      </w:r>
    </w:p>
    <w:p w14:paraId="388DF0BC" w14:textId="77777777" w:rsidR="001B2840" w:rsidRPr="001B2840" w:rsidRDefault="001B2840" w:rsidP="0093732F">
      <w:pPr>
        <w:pStyle w:val="MCControl"/>
      </w:pPr>
      <w:bookmarkStart w:id="1478" w:name="_Toc205555973"/>
      <w:bookmarkStart w:id="1479" w:name="_Toc205557271"/>
      <w:r w:rsidRPr="001B2840">
        <w:t>Control: Identify the competent authority in your jurisdiction for operational advice.</w:t>
      </w:r>
      <w:bookmarkEnd w:id="1478"/>
      <w:bookmarkEnd w:id="1479"/>
    </w:p>
    <w:p w14:paraId="38593923" w14:textId="470B0AA8" w:rsidR="001B2840" w:rsidRPr="00D771F6" w:rsidRDefault="001B2840" w:rsidP="00FA0A23">
      <w:pPr>
        <w:rPr>
          <w:sz w:val="24"/>
          <w:szCs w:val="24"/>
        </w:rPr>
      </w:pPr>
      <w:r w:rsidRPr="00D771F6">
        <w:rPr>
          <w:sz w:val="24"/>
          <w:szCs w:val="24"/>
        </w:rPr>
        <w:t xml:space="preserve">For operational advice relating to the </w:t>
      </w:r>
      <w:proofErr w:type="spellStart"/>
      <w:r w:rsidRPr="00D771F6">
        <w:rPr>
          <w:sz w:val="24"/>
          <w:szCs w:val="24"/>
        </w:rPr>
        <w:t>ADG</w:t>
      </w:r>
      <w:proofErr w:type="spellEnd"/>
      <w:r w:rsidR="003E37DE">
        <w:rPr>
          <w:sz w:val="24"/>
          <w:szCs w:val="24"/>
        </w:rPr>
        <w:t xml:space="preserve"> </w:t>
      </w:r>
      <w:r w:rsidRPr="00D771F6">
        <w:rPr>
          <w:sz w:val="24"/>
          <w:szCs w:val="24"/>
        </w:rPr>
        <w:t>C</w:t>
      </w:r>
      <w:r w:rsidR="003E37DE">
        <w:rPr>
          <w:sz w:val="24"/>
          <w:szCs w:val="24"/>
        </w:rPr>
        <w:t>ode</w:t>
      </w:r>
      <w:r w:rsidRPr="00D771F6">
        <w:rPr>
          <w:sz w:val="24"/>
          <w:szCs w:val="24"/>
        </w:rPr>
        <w:t>, please direct questions to the </w:t>
      </w:r>
      <w:hyperlink r:id="rId153" w:history="1">
        <w:r w:rsidRPr="00D771F6">
          <w:rPr>
            <w:rStyle w:val="Hyperlink"/>
            <w:sz w:val="24"/>
            <w:szCs w:val="24"/>
          </w:rPr>
          <w:t>competent authority in your state or territory</w:t>
        </w:r>
      </w:hyperlink>
      <w:r w:rsidR="004C7B84">
        <w:rPr>
          <w:rStyle w:val="EndnoteReference"/>
        </w:rPr>
        <w:endnoteReference w:id="145"/>
      </w:r>
      <w:r w:rsidRPr="00D771F6">
        <w:rPr>
          <w:sz w:val="24"/>
          <w:szCs w:val="24"/>
        </w:rPr>
        <w:t xml:space="preserve">. As the regulators, they can authoritatively advise on operational issues such as labelling, packaging, quantities or placarding. </w:t>
      </w:r>
    </w:p>
    <w:p w14:paraId="51F1C037" w14:textId="77777777" w:rsidR="001B2840" w:rsidRPr="001B2840" w:rsidRDefault="001B2840" w:rsidP="0093732F">
      <w:pPr>
        <w:pStyle w:val="MCControl"/>
      </w:pPr>
      <w:bookmarkStart w:id="1480" w:name="_Toc205555974"/>
      <w:bookmarkStart w:id="1481" w:name="_Toc205557272"/>
      <w:r w:rsidRPr="001B2840">
        <w:t>Control: Provide emergency equipment that would be required in the vehicle to manage different kinds of incidents, and in different situations.</w:t>
      </w:r>
      <w:bookmarkEnd w:id="1480"/>
      <w:bookmarkEnd w:id="1481"/>
      <w:r w:rsidRPr="001B2840">
        <w:t xml:space="preserve"> </w:t>
      </w:r>
    </w:p>
    <w:p w14:paraId="4267E947" w14:textId="77777777" w:rsidR="001B2840" w:rsidRPr="001B2840" w:rsidRDefault="001B2840" w:rsidP="00B405C2">
      <w:pPr>
        <w:pStyle w:val="MCBodytext"/>
        <w:spacing w:after="0"/>
      </w:pPr>
      <w:r w:rsidRPr="001B2840">
        <w:t xml:space="preserve">For example: </w:t>
      </w:r>
    </w:p>
    <w:p w14:paraId="276D26D4" w14:textId="3FC3BCBC" w:rsidR="001B2840" w:rsidRPr="001B2840" w:rsidRDefault="00D25D38" w:rsidP="00FA0A23">
      <w:pPr>
        <w:pStyle w:val="MCDotPoints"/>
      </w:pPr>
      <w:r w:rsidRPr="001B2840">
        <w:t xml:space="preserve">fire suppression devices, in the absence of emergency services or fire hydrants in remote or rural areas </w:t>
      </w:r>
    </w:p>
    <w:p w14:paraId="21776B49" w14:textId="6515E8DF" w:rsidR="001B2840" w:rsidRPr="001B2840" w:rsidRDefault="00D25D38" w:rsidP="00FA0A23">
      <w:pPr>
        <w:pStyle w:val="MCDotPoints"/>
      </w:pPr>
      <w:r w:rsidRPr="001B2840">
        <w:t xml:space="preserve">communication equipment in areas with no or poor network coverage </w:t>
      </w:r>
    </w:p>
    <w:p w14:paraId="7D5B81F1" w14:textId="7BAC1792" w:rsidR="001B2840" w:rsidRPr="001B2840" w:rsidRDefault="00D25D38" w:rsidP="00FA0A23">
      <w:pPr>
        <w:pStyle w:val="MCDotPoints"/>
      </w:pPr>
      <w:r w:rsidRPr="001B2840">
        <w:t xml:space="preserve">signage </w:t>
      </w:r>
      <w:r w:rsidR="001B2840" w:rsidRPr="001B2840">
        <w:t xml:space="preserve">and traffic control management equipment </w:t>
      </w:r>
    </w:p>
    <w:p w14:paraId="41F9B541" w14:textId="16045475" w:rsidR="000A6EE9" w:rsidRDefault="003F4EFC" w:rsidP="00FA0A23">
      <w:pPr>
        <w:pStyle w:val="MCDotPoints"/>
      </w:pPr>
      <w:r>
        <w:lastRenderedPageBreak/>
        <w:t>personal protective equipment (</w:t>
      </w:r>
      <w:r w:rsidR="001B2840" w:rsidRPr="001B2840">
        <w:t>PPE</w:t>
      </w:r>
      <w:r>
        <w:t xml:space="preserve">) </w:t>
      </w:r>
    </w:p>
    <w:p w14:paraId="3A95041F" w14:textId="3E71DDDB" w:rsidR="001B2840" w:rsidRPr="001B2840" w:rsidRDefault="000A6EE9" w:rsidP="00FA0A23">
      <w:pPr>
        <w:pStyle w:val="MCDotPoints"/>
      </w:pPr>
      <w:r>
        <w:t>first aid supplies</w:t>
      </w:r>
      <w:r w:rsidR="001B2840" w:rsidRPr="001B2840">
        <w:t xml:space="preserve"> </w:t>
      </w:r>
    </w:p>
    <w:p w14:paraId="01CBDFA0" w14:textId="16F8CEA4" w:rsidR="001B2840" w:rsidRPr="001B2840" w:rsidRDefault="001B2840" w:rsidP="0093732F">
      <w:pPr>
        <w:pStyle w:val="MCControl"/>
      </w:pPr>
      <w:bookmarkStart w:id="1482" w:name="_Toc205555975"/>
      <w:bookmarkStart w:id="1483" w:name="_Toc205557273"/>
      <w:r w:rsidRPr="001B2840">
        <w:t>Control: Ensure all employees involved in the transport of dangerous goods are adequately trained</w:t>
      </w:r>
      <w:r w:rsidR="000A6EE9">
        <w:t xml:space="preserve"> </w:t>
      </w:r>
      <w:r w:rsidR="00EF62DB">
        <w:t>and hold the appropriate licenses and qualifications</w:t>
      </w:r>
      <w:r w:rsidRPr="001B2840">
        <w:t xml:space="preserve"> to handle and transport these materials safely.</w:t>
      </w:r>
      <w:bookmarkEnd w:id="1482"/>
      <w:bookmarkEnd w:id="1483"/>
    </w:p>
    <w:p w14:paraId="77CC5C19" w14:textId="7364B6BA" w:rsidR="00423E1E" w:rsidRPr="001B2840" w:rsidRDefault="001B2840" w:rsidP="0093732F">
      <w:pPr>
        <w:pStyle w:val="MCControl"/>
      </w:pPr>
      <w:bookmarkStart w:id="1484" w:name="_Toc205555976"/>
      <w:bookmarkStart w:id="1485" w:name="_Toc205557274"/>
      <w:r w:rsidRPr="001B2840">
        <w:t>Control: Ensure drivers are trained in emergency response procedures as per the A</w:t>
      </w:r>
      <w:r w:rsidR="00221BEA">
        <w:t xml:space="preserve">ustralia and </w:t>
      </w:r>
      <w:r w:rsidRPr="001B2840">
        <w:t>N</w:t>
      </w:r>
      <w:r w:rsidR="00221BEA">
        <w:t xml:space="preserve">ew Zealand </w:t>
      </w:r>
      <w:r w:rsidR="00423E1E" w:rsidRPr="001B2840">
        <w:t>Emergency Response Guidebook</w:t>
      </w:r>
      <w:r w:rsidR="004C7B84">
        <w:t>.</w:t>
      </w:r>
      <w:bookmarkEnd w:id="1484"/>
      <w:bookmarkEnd w:id="1485"/>
      <w:r w:rsidR="00423E1E" w:rsidRPr="001B2840">
        <w:t xml:space="preserve">  </w:t>
      </w:r>
    </w:p>
    <w:p w14:paraId="41E3F162" w14:textId="04EE750D" w:rsidR="00133E4C" w:rsidRDefault="00133E4C" w:rsidP="00B65CBF">
      <w:pPr>
        <w:pStyle w:val="MCBodytext"/>
      </w:pPr>
      <w:r>
        <w:t xml:space="preserve">This resource can be found online </w:t>
      </w:r>
      <w:hyperlink r:id="rId154" w:history="1">
        <w:r w:rsidR="00122089" w:rsidRPr="00E062FD">
          <w:rPr>
            <w:rStyle w:val="Hyperlink"/>
          </w:rPr>
          <w:t>here</w:t>
        </w:r>
      </w:hyperlink>
      <w:r w:rsidR="00E062FD">
        <w:rPr>
          <w:rStyle w:val="EndnoteReference"/>
          <w:u w:val="single"/>
        </w:rPr>
        <w:endnoteReference w:id="146"/>
      </w:r>
      <w:r w:rsidR="00122089" w:rsidRPr="00B65CBF">
        <w:t>.</w:t>
      </w:r>
      <w:r w:rsidR="00B65CBF">
        <w:t xml:space="preserve"> </w:t>
      </w:r>
    </w:p>
    <w:p w14:paraId="6ED00DD6" w14:textId="0C07DE75" w:rsidR="005849BC" w:rsidRPr="001B2840" w:rsidRDefault="002B4B9C" w:rsidP="00327052">
      <w:pPr>
        <w:pStyle w:val="MCControl"/>
      </w:pPr>
      <w:bookmarkStart w:id="1486" w:name="_Toc205555977"/>
      <w:bookmarkStart w:id="1487" w:name="_Toc205557275"/>
      <w:r>
        <w:t>Control: Ensure that Emergency Response Plans and emergency contact details are carried in a readily accessible area of the vehicle.</w:t>
      </w:r>
      <w:bookmarkEnd w:id="1486"/>
      <w:bookmarkEnd w:id="1487"/>
    </w:p>
    <w:p w14:paraId="345312B8" w14:textId="77777777" w:rsidR="001B2840" w:rsidRPr="001B2840" w:rsidRDefault="001B2840" w:rsidP="0093732F">
      <w:pPr>
        <w:pStyle w:val="MCControl"/>
      </w:pPr>
      <w:bookmarkStart w:id="1488" w:name="_Toc205555978"/>
      <w:bookmarkStart w:id="1489" w:name="_Toc205557276"/>
      <w:r w:rsidRPr="001B2840">
        <w:t>Control: Ensure the premises where the dangerous goods are being transported to is equipped to receive the load.</w:t>
      </w:r>
      <w:bookmarkEnd w:id="1488"/>
      <w:bookmarkEnd w:id="1489"/>
      <w:r w:rsidRPr="001B2840">
        <w:t xml:space="preserve"> </w:t>
      </w:r>
    </w:p>
    <w:p w14:paraId="7201ED61" w14:textId="77777777" w:rsidR="001B2840" w:rsidRPr="001B2840" w:rsidRDefault="001B2840" w:rsidP="00B405C2">
      <w:pPr>
        <w:pStyle w:val="MCBodytext"/>
        <w:spacing w:after="0"/>
      </w:pPr>
      <w:r w:rsidRPr="001B2840">
        <w:t xml:space="preserve">For example: </w:t>
      </w:r>
    </w:p>
    <w:p w14:paraId="4EFC9D4F" w14:textId="77777777" w:rsidR="001B2840" w:rsidRPr="001B2840" w:rsidRDefault="001B2840" w:rsidP="00FA0A23">
      <w:pPr>
        <w:pStyle w:val="MCDotPoints"/>
      </w:pPr>
      <w:r w:rsidRPr="001B2840">
        <w:t>waiting areas away from roads</w:t>
      </w:r>
    </w:p>
    <w:p w14:paraId="4C2BB3B2" w14:textId="77777777" w:rsidR="001B2840" w:rsidRPr="001B2840" w:rsidRDefault="001B2840" w:rsidP="00FA0A23">
      <w:pPr>
        <w:pStyle w:val="MCDotPoints"/>
      </w:pPr>
      <w:r w:rsidRPr="001B2840">
        <w:t>waiting areas with shade</w:t>
      </w:r>
    </w:p>
    <w:p w14:paraId="43997EE4" w14:textId="77777777" w:rsidR="001B2840" w:rsidRPr="001B2840" w:rsidRDefault="001B2840" w:rsidP="00FA0A23">
      <w:pPr>
        <w:pStyle w:val="MCDotPoints"/>
      </w:pPr>
      <w:r w:rsidRPr="001B2840">
        <w:t>the appropriate number of trained staff</w:t>
      </w:r>
    </w:p>
    <w:p w14:paraId="72A5D8C0" w14:textId="77777777" w:rsidR="001B2840" w:rsidRPr="001B2840" w:rsidRDefault="001B2840" w:rsidP="00FA0A23">
      <w:pPr>
        <w:pStyle w:val="MCDotPoints"/>
      </w:pPr>
      <w:r w:rsidRPr="001B2840">
        <w:t>appropriate storage</w:t>
      </w:r>
    </w:p>
    <w:p w14:paraId="5F793B7A" w14:textId="77777777" w:rsidR="001B2840" w:rsidRPr="001B2840" w:rsidRDefault="001B2840" w:rsidP="00FA0A23">
      <w:pPr>
        <w:pStyle w:val="MCDotPoints"/>
      </w:pPr>
      <w:r w:rsidRPr="001B2840">
        <w:t>designated loading and unloading zones</w:t>
      </w:r>
    </w:p>
    <w:p w14:paraId="48EBAFBB" w14:textId="34D5948D" w:rsidR="001B2840" w:rsidRDefault="001B2840" w:rsidP="00FA0A23">
      <w:pPr>
        <w:pStyle w:val="MCDotPoints"/>
      </w:pPr>
      <w:r w:rsidRPr="001B2840">
        <w:t>procedures for completing documentation (e</w:t>
      </w:r>
      <w:r w:rsidR="00B405C2">
        <w:t>.</w:t>
      </w:r>
      <w:r w:rsidRPr="001B2840">
        <w:t>g</w:t>
      </w:r>
      <w:r w:rsidR="00B405C2">
        <w:t>.,</w:t>
      </w:r>
      <w:r w:rsidRPr="001B2840">
        <w:t xml:space="preserve"> declarations) </w:t>
      </w:r>
    </w:p>
    <w:p w14:paraId="5A56F9C3" w14:textId="3CC6C254" w:rsidR="00F54776" w:rsidRPr="001B2840" w:rsidRDefault="00E34D56" w:rsidP="00FA0A23">
      <w:pPr>
        <w:pStyle w:val="MCDotPoints"/>
      </w:pPr>
      <w:r>
        <w:t>e</w:t>
      </w:r>
      <w:r w:rsidR="00F54776">
        <w:t>mergency response equipment is available</w:t>
      </w:r>
    </w:p>
    <w:p w14:paraId="5BC48E74" w14:textId="0697805B" w:rsidR="001B2840" w:rsidRPr="001B2840" w:rsidRDefault="00EA5ACD" w:rsidP="00874471">
      <w:pPr>
        <w:pStyle w:val="MCActivity"/>
      </w:pPr>
      <w:bookmarkStart w:id="1490" w:name="_Toc205555979"/>
      <w:bookmarkStart w:id="1491" w:name="_Toc205557277"/>
      <w:bookmarkStart w:id="1492" w:name="_Toc205794608"/>
      <w:r>
        <w:t xml:space="preserve">Activity: </w:t>
      </w:r>
      <w:r w:rsidR="001B2840" w:rsidRPr="001B2840">
        <w:t>Packing and restraining goods in shipping containers</w:t>
      </w:r>
      <w:bookmarkEnd w:id="1416"/>
      <w:bookmarkEnd w:id="1490"/>
      <w:bookmarkEnd w:id="1491"/>
      <w:bookmarkEnd w:id="1492"/>
    </w:p>
    <w:p w14:paraId="488604CC" w14:textId="7A6CF722" w:rsidR="00C26251" w:rsidRPr="001B2840" w:rsidRDefault="00C26251" w:rsidP="00C26251">
      <w:pPr>
        <w:pStyle w:val="MCBodytext"/>
      </w:pPr>
      <w:r w:rsidRPr="001B2840">
        <w:t>There are unique challenges in the safe transport of goods in containers, because hazards are not visible once a container has been packed</w:t>
      </w:r>
      <w:r>
        <w:t>, and it may not be possible to open and inspect the container before it is loaded for road transport</w:t>
      </w:r>
      <w:r w:rsidRPr="001B2840">
        <w:t xml:space="preserve">. </w:t>
      </w:r>
      <w:r w:rsidR="00A17BAB">
        <w:t xml:space="preserve">If heavy </w:t>
      </w:r>
      <w:r w:rsidR="00A17BAB" w:rsidRPr="001B2840">
        <w:t xml:space="preserve">vehicle drivers </w:t>
      </w:r>
      <w:r w:rsidR="00A17BAB">
        <w:t xml:space="preserve">do become </w:t>
      </w:r>
      <w:r w:rsidR="00A17BAB" w:rsidRPr="001B2840">
        <w:t>aware of problem loads inside containers</w:t>
      </w:r>
      <w:r w:rsidR="00A17BAB">
        <w:t xml:space="preserve">, there are often obstacles to addressing the </w:t>
      </w:r>
      <w:r w:rsidR="00C922EC">
        <w:t xml:space="preserve">problem </w:t>
      </w:r>
      <w:r w:rsidR="002D647B">
        <w:t xml:space="preserve">in a timely way, including </w:t>
      </w:r>
      <w:r w:rsidR="00E0345C">
        <w:t xml:space="preserve">the lack of </w:t>
      </w:r>
      <w:r w:rsidR="00EB7045">
        <w:t xml:space="preserve">safe places to stop, restrictions </w:t>
      </w:r>
      <w:r w:rsidR="003669BC">
        <w:t>and risks from</w:t>
      </w:r>
      <w:r w:rsidR="00EB7045">
        <w:t xml:space="preserve"> opening or inspecting containers</w:t>
      </w:r>
      <w:r w:rsidR="003669BC">
        <w:t xml:space="preserve">. </w:t>
      </w:r>
      <w:r w:rsidRPr="001B2840">
        <w:t xml:space="preserve">Sources of risk </w:t>
      </w:r>
      <w:r w:rsidR="003669BC">
        <w:t xml:space="preserve">inside containers </w:t>
      </w:r>
      <w:r w:rsidRPr="001B2840">
        <w:t>include the mass and mass distribution of the contents, the suitability of load restraint</w:t>
      </w:r>
      <w:r w:rsidR="008D32EE">
        <w:t>, and the presence of invasive species, biohazards or hazardous materials</w:t>
      </w:r>
      <w:r w:rsidR="00A17BAB">
        <w:t xml:space="preserve">. </w:t>
      </w:r>
      <w:r w:rsidRPr="001B2840">
        <w:t xml:space="preserve"> </w:t>
      </w:r>
    </w:p>
    <w:p w14:paraId="12048EB9" w14:textId="77777777" w:rsidR="001B2840" w:rsidRPr="001B2840" w:rsidRDefault="001B2840" w:rsidP="0093732F">
      <w:pPr>
        <w:pStyle w:val="MCControl"/>
      </w:pPr>
      <w:bookmarkStart w:id="1493" w:name="_Toc205555980"/>
      <w:bookmarkStart w:id="1494" w:name="_Toc205557278"/>
      <w:r w:rsidRPr="001B2840">
        <w:t>Control: Obtain information about the load, its distribution and restraint requirements.</w:t>
      </w:r>
      <w:bookmarkEnd w:id="1493"/>
      <w:bookmarkEnd w:id="1494"/>
      <w:r w:rsidRPr="001B2840">
        <w:t xml:space="preserve">  </w:t>
      </w:r>
    </w:p>
    <w:p w14:paraId="53E415CA" w14:textId="0AA426B3" w:rsidR="001B2840" w:rsidRPr="001B2840" w:rsidRDefault="001B2840" w:rsidP="00FA0A23">
      <w:pPr>
        <w:pStyle w:val="MCBodytext"/>
      </w:pPr>
      <w:r w:rsidRPr="001B2840">
        <w:t>For goods to be transported by sea, consider requirements for maritime shipping, or the</w:t>
      </w:r>
      <w:r w:rsidR="007502F4">
        <w:t xml:space="preserve"> </w:t>
      </w:r>
      <w:hyperlink r:id="rId155" w:history="1">
        <w:r w:rsidR="007502F4" w:rsidRPr="00613BE0">
          <w:rPr>
            <w:rStyle w:val="Hyperlink"/>
          </w:rPr>
          <w:t xml:space="preserve">Code of Practice for the packing </w:t>
        </w:r>
        <w:r w:rsidR="00A6205A" w:rsidRPr="00613BE0">
          <w:rPr>
            <w:rStyle w:val="Hyperlink"/>
          </w:rPr>
          <w:t>of Cargo Transport Units</w:t>
        </w:r>
      </w:hyperlink>
      <w:r w:rsidR="00D06BF9">
        <w:rPr>
          <w:rStyle w:val="EndnoteReference"/>
        </w:rPr>
        <w:endnoteReference w:id="147"/>
      </w:r>
      <w:r w:rsidRPr="001B2840">
        <w:t xml:space="preserve"> </w:t>
      </w:r>
      <w:r w:rsidR="001E5124">
        <w:t>(</w:t>
      </w:r>
      <w:r w:rsidRPr="001B2840">
        <w:t>CTU Code</w:t>
      </w:r>
      <w:r w:rsidR="001E5124">
        <w:t>)</w:t>
      </w:r>
      <w:r w:rsidRPr="001B2840">
        <w:t xml:space="preserve">. </w:t>
      </w:r>
    </w:p>
    <w:p w14:paraId="7024C444" w14:textId="1E91A17A" w:rsidR="001B2840" w:rsidRPr="001B2840" w:rsidRDefault="001B2840" w:rsidP="0093732F">
      <w:pPr>
        <w:pStyle w:val="MCControl"/>
      </w:pPr>
      <w:bookmarkStart w:id="1495" w:name="_Toc205555981"/>
      <w:bookmarkStart w:id="1496" w:name="_Toc205557279"/>
      <w:r w:rsidRPr="001B2840">
        <w:t>Control: Choose the appropriate container for the load</w:t>
      </w:r>
      <w:r w:rsidR="003C6820">
        <w:t>.</w:t>
      </w:r>
      <w:bookmarkEnd w:id="1495"/>
      <w:bookmarkEnd w:id="1496"/>
    </w:p>
    <w:p w14:paraId="4D8A5565" w14:textId="11B0FF84" w:rsidR="001B2840" w:rsidRPr="001B2840" w:rsidRDefault="001B2840" w:rsidP="00FA0A23">
      <w:pPr>
        <w:pStyle w:val="MCBodytext"/>
      </w:pPr>
      <w:r w:rsidRPr="001B2840">
        <w:t xml:space="preserve">For example: size, carrying capacity, rated attachment points, single tripper, </w:t>
      </w:r>
      <w:r w:rsidR="009B7576">
        <w:t xml:space="preserve">floor </w:t>
      </w:r>
      <w:r w:rsidRPr="001B2840">
        <w:t xml:space="preserve">rails, </w:t>
      </w:r>
      <w:r w:rsidR="00613BE0">
        <w:t>refrigerated</w:t>
      </w:r>
      <w:r w:rsidR="002F7E2B">
        <w:t>.</w:t>
      </w:r>
    </w:p>
    <w:p w14:paraId="4EFAE4B9" w14:textId="747DB561" w:rsidR="001B2840" w:rsidRPr="001B2840" w:rsidRDefault="001B2840" w:rsidP="0093732F">
      <w:pPr>
        <w:pStyle w:val="MCControl"/>
      </w:pPr>
      <w:bookmarkStart w:id="1497" w:name="_Toc205555982"/>
      <w:bookmarkStart w:id="1498" w:name="_Toc205557280"/>
      <w:r w:rsidRPr="001B2840">
        <w:t xml:space="preserve">Control: Provide training to employees </w:t>
      </w:r>
      <w:r w:rsidR="003C6820">
        <w:t>on how to</w:t>
      </w:r>
      <w:r w:rsidR="003C6820" w:rsidRPr="001B2840">
        <w:t xml:space="preserve"> </w:t>
      </w:r>
      <w:r w:rsidRPr="001B2840">
        <w:t>recogni</w:t>
      </w:r>
      <w:r w:rsidR="00B405C2">
        <w:t>s</w:t>
      </w:r>
      <w:r w:rsidR="003C6820">
        <w:t>e and manage</w:t>
      </w:r>
      <w:r w:rsidRPr="001B2840">
        <w:t xml:space="preserve"> damaged containers</w:t>
      </w:r>
      <w:r w:rsidR="003C6820">
        <w:t>.</w:t>
      </w:r>
      <w:bookmarkEnd w:id="1497"/>
      <w:bookmarkEnd w:id="1498"/>
    </w:p>
    <w:p w14:paraId="0A256FAB" w14:textId="77777777" w:rsidR="001B2840" w:rsidRPr="001B2840" w:rsidRDefault="001B2840" w:rsidP="0093732F">
      <w:pPr>
        <w:pStyle w:val="MCControl"/>
      </w:pPr>
      <w:bookmarkStart w:id="1499" w:name="_Toc205555983"/>
      <w:bookmarkStart w:id="1500" w:name="_Toc205557281"/>
      <w:r w:rsidRPr="001B2840">
        <w:lastRenderedPageBreak/>
        <w:t>Control: Develop a loading plan for the container which ensures goods are appropriately distributed and properly restrained, and gaps in the container are filled.</w:t>
      </w:r>
      <w:bookmarkEnd w:id="1499"/>
      <w:bookmarkEnd w:id="1500"/>
      <w:r w:rsidRPr="001B2840">
        <w:t xml:space="preserve"> </w:t>
      </w:r>
    </w:p>
    <w:p w14:paraId="11DBE2BA" w14:textId="3AEA9488" w:rsidR="001B2840" w:rsidRPr="001B2840" w:rsidRDefault="001B2840" w:rsidP="0093732F">
      <w:pPr>
        <w:pStyle w:val="MCControl"/>
      </w:pPr>
      <w:bookmarkStart w:id="1501" w:name="_Toc205555984"/>
      <w:bookmarkStart w:id="1502" w:name="_Toc205557282"/>
      <w:r w:rsidRPr="001B2840">
        <w:t>Control: Pack goods into the container accord</w:t>
      </w:r>
      <w:r w:rsidR="007C1F63">
        <w:t xml:space="preserve">ing to </w:t>
      </w:r>
      <w:r w:rsidRPr="001B2840">
        <w:t>the loading plan.</w:t>
      </w:r>
      <w:bookmarkEnd w:id="1501"/>
      <w:bookmarkEnd w:id="1502"/>
      <w:r w:rsidRPr="001B2840">
        <w:t xml:space="preserve"> </w:t>
      </w:r>
    </w:p>
    <w:p w14:paraId="3B95A627" w14:textId="125324BB" w:rsidR="001B2840" w:rsidRPr="001B2840" w:rsidRDefault="00D25D38" w:rsidP="00FA0A23">
      <w:pPr>
        <w:pStyle w:val="MCDotPoints"/>
      </w:pPr>
      <w:r w:rsidRPr="001B2840">
        <w:t xml:space="preserve">use lashings and load restraint equipment rated and appropriate for the task </w:t>
      </w:r>
    </w:p>
    <w:p w14:paraId="771402ED" w14:textId="243C1233" w:rsidR="001B2840" w:rsidRPr="001B2840" w:rsidRDefault="00D25D38" w:rsidP="00FA0A23">
      <w:pPr>
        <w:pStyle w:val="MCDotPoints"/>
      </w:pPr>
      <w:r w:rsidRPr="001B2840">
        <w:t xml:space="preserve">calculate gaps in the container and determine dunnage requirements </w:t>
      </w:r>
    </w:p>
    <w:p w14:paraId="55C1395B" w14:textId="337EB4CF" w:rsidR="001B2840" w:rsidRPr="001B2840" w:rsidRDefault="00D25D38" w:rsidP="00FA0A23">
      <w:pPr>
        <w:pStyle w:val="MCDotPoints"/>
      </w:pPr>
      <w:r w:rsidRPr="001B2840">
        <w:t>make sure appropriate dunnage and stillage is used for the task and that any packaging materials, pallet, stillage or dunnage is in good condition </w:t>
      </w:r>
    </w:p>
    <w:p w14:paraId="70C22A41" w14:textId="40CE3B72" w:rsidR="001B2840" w:rsidRPr="001B2840" w:rsidRDefault="00D25D38" w:rsidP="00FA0A23">
      <w:pPr>
        <w:pStyle w:val="MCDotPoints"/>
      </w:pPr>
      <w:r w:rsidRPr="001B2840">
        <w:t>ensure sufficient load restraint is applied at the open end of the container</w:t>
      </w:r>
    </w:p>
    <w:p w14:paraId="63DBE36A" w14:textId="0E44FCCA" w:rsidR="001B2840" w:rsidRPr="001B2840" w:rsidRDefault="00D25D38" w:rsidP="00FA0A23">
      <w:pPr>
        <w:pStyle w:val="MCDotPoints"/>
      </w:pPr>
      <w:r w:rsidRPr="001B2840">
        <w:t>se</w:t>
      </w:r>
      <w:r w:rsidR="001B2840" w:rsidRPr="001B2840">
        <w:t xml:space="preserve">ek specialist advice if required </w:t>
      </w:r>
    </w:p>
    <w:p w14:paraId="05B0579E" w14:textId="462DB8DC" w:rsidR="001B2840" w:rsidRPr="001B2840" w:rsidRDefault="001B2840" w:rsidP="0093732F">
      <w:pPr>
        <w:pStyle w:val="MCControl"/>
      </w:pPr>
      <w:bookmarkStart w:id="1503" w:name="_Toc205555985"/>
      <w:bookmarkStart w:id="1504" w:name="_Toc205557283"/>
      <w:r w:rsidRPr="001B2840">
        <w:t>Control: Document the loading process by taking photos as goods are loaded and restrained in the container</w:t>
      </w:r>
      <w:r w:rsidR="002103F3">
        <w:t>.</w:t>
      </w:r>
      <w:bookmarkEnd w:id="1503"/>
      <w:bookmarkEnd w:id="1504"/>
    </w:p>
    <w:p w14:paraId="591DF069" w14:textId="20DFBE59" w:rsidR="001B2840" w:rsidRDefault="001B2840" w:rsidP="0093732F">
      <w:pPr>
        <w:pStyle w:val="MCControl"/>
      </w:pPr>
      <w:bookmarkStart w:id="1505" w:name="_Toc205555986"/>
      <w:bookmarkStart w:id="1506" w:name="_Toc205557284"/>
      <w:r w:rsidRPr="001B2840">
        <w:t xml:space="preserve">Control: </w:t>
      </w:r>
      <w:r w:rsidR="00AE45F4">
        <w:t>Verify the gross mass of the loaded container</w:t>
      </w:r>
      <w:r w:rsidRPr="001B2840">
        <w:t xml:space="preserve"> and share with other </w:t>
      </w:r>
      <w:proofErr w:type="spellStart"/>
      <w:r w:rsidRPr="001B2840">
        <w:t>CoR</w:t>
      </w:r>
      <w:proofErr w:type="spellEnd"/>
      <w:r w:rsidRPr="001B2840">
        <w:t xml:space="preserve"> parties</w:t>
      </w:r>
      <w:r w:rsidR="002103F3">
        <w:t>.</w:t>
      </w:r>
      <w:bookmarkEnd w:id="1505"/>
      <w:bookmarkEnd w:id="1506"/>
    </w:p>
    <w:p w14:paraId="64689AB3" w14:textId="7949D659" w:rsidR="00AE45F4" w:rsidRPr="001B2840" w:rsidRDefault="00AE45F4" w:rsidP="003E2038">
      <w:pPr>
        <w:pStyle w:val="MCBodytext"/>
      </w:pPr>
      <w:r>
        <w:t xml:space="preserve">This </w:t>
      </w:r>
      <w:r w:rsidR="004424F2">
        <w:t>may include sharing a completed Verified Gross Mass (</w:t>
      </w:r>
      <w:proofErr w:type="spellStart"/>
      <w:r w:rsidR="004424F2">
        <w:t>VGM</w:t>
      </w:r>
      <w:proofErr w:type="spellEnd"/>
      <w:r w:rsidR="004424F2">
        <w:t xml:space="preserve">) declaration or Container Weight Declaration (CWD). </w:t>
      </w:r>
    </w:p>
    <w:p w14:paraId="6C9CC5D5" w14:textId="6779A80C" w:rsidR="001B2840" w:rsidRPr="001B2840" w:rsidRDefault="001B2840" w:rsidP="0093732F">
      <w:pPr>
        <w:pStyle w:val="MCControl"/>
      </w:pPr>
      <w:bookmarkStart w:id="1507" w:name="_Toc205555987"/>
      <w:bookmarkStart w:id="1508" w:name="_Toc205557285"/>
      <w:r w:rsidRPr="001B2840">
        <w:t xml:space="preserve">Control: Share detailed loading and mass information with other </w:t>
      </w:r>
      <w:proofErr w:type="spellStart"/>
      <w:r w:rsidRPr="001B2840">
        <w:t>CoR</w:t>
      </w:r>
      <w:proofErr w:type="spellEnd"/>
      <w:r w:rsidRPr="001B2840">
        <w:t xml:space="preserve"> parties, especially for containers with a high </w:t>
      </w:r>
      <w:r w:rsidR="00B405C2" w:rsidRPr="001B2840">
        <w:t>centre</w:t>
      </w:r>
      <w:r w:rsidRPr="001B2840">
        <w:t xml:space="preserve"> of gravity or uneven mass distribution.</w:t>
      </w:r>
      <w:bookmarkEnd w:id="1507"/>
      <w:bookmarkEnd w:id="1508"/>
    </w:p>
    <w:p w14:paraId="555E667A" w14:textId="77777777" w:rsidR="001B2840" w:rsidRPr="001B2840" w:rsidRDefault="001B2840" w:rsidP="00FA0A23">
      <w:pPr>
        <w:pStyle w:val="MCBodytext"/>
      </w:pPr>
      <w:r w:rsidRPr="001B2840">
        <w:t xml:space="preserve">This includes the loading plan used to pack and restrain the goods inside the container, and the photos documenting the container being packed and restrained. </w:t>
      </w:r>
    </w:p>
    <w:p w14:paraId="218E37F4" w14:textId="77777777" w:rsidR="001B2840" w:rsidRPr="001B2840" w:rsidRDefault="001B2840" w:rsidP="0093732F">
      <w:pPr>
        <w:pStyle w:val="MCControl"/>
      </w:pPr>
      <w:bookmarkStart w:id="1509" w:name="_Toc205555988"/>
      <w:bookmarkStart w:id="1510" w:name="_Toc205557286"/>
      <w:r w:rsidRPr="001B2840">
        <w:t>Control: Seek professional advice about the restraint system used to secure machinery or heavy loads transported in shipping containers.</w:t>
      </w:r>
      <w:bookmarkEnd w:id="1509"/>
      <w:bookmarkEnd w:id="1510"/>
    </w:p>
    <w:p w14:paraId="6805591D" w14:textId="0FCCC5EF" w:rsidR="001B2840" w:rsidRPr="001B2840" w:rsidRDefault="001B2840" w:rsidP="0093732F">
      <w:pPr>
        <w:pStyle w:val="MCControl"/>
      </w:pPr>
      <w:bookmarkStart w:id="1511" w:name="_Toc205555989"/>
      <w:bookmarkStart w:id="1512" w:name="_Toc205557287"/>
      <w:r w:rsidRPr="001B2840">
        <w:t>Control: Provide training to employees about indications that containers may be unsafely loaded</w:t>
      </w:r>
      <w:r w:rsidR="00CC7279">
        <w:t>.</w:t>
      </w:r>
      <w:bookmarkEnd w:id="1511"/>
      <w:bookmarkEnd w:id="1512"/>
    </w:p>
    <w:p w14:paraId="085FC97E" w14:textId="76965E33" w:rsidR="001B2840" w:rsidRPr="001B2840" w:rsidRDefault="001B2840" w:rsidP="00874471">
      <w:pPr>
        <w:pStyle w:val="MCControl"/>
      </w:pPr>
      <w:bookmarkStart w:id="1513" w:name="_Toc205555990"/>
      <w:bookmarkStart w:id="1514" w:name="_Toc205557288"/>
      <w:r w:rsidRPr="001B2840">
        <w:t xml:space="preserve">Control: Seek feedback from other </w:t>
      </w:r>
      <w:proofErr w:type="spellStart"/>
      <w:r w:rsidRPr="001B2840">
        <w:t>CoR</w:t>
      </w:r>
      <w:proofErr w:type="spellEnd"/>
      <w:r w:rsidRPr="001B2840">
        <w:t xml:space="preserve"> parties about the distribution and restraint of goods in the container</w:t>
      </w:r>
      <w:r w:rsidR="00CC7279">
        <w:t>.</w:t>
      </w:r>
      <w:bookmarkEnd w:id="1513"/>
      <w:bookmarkEnd w:id="1514"/>
    </w:p>
    <w:p w14:paraId="5DC19D8B" w14:textId="6DD9C99E" w:rsidR="001B2840" w:rsidRPr="001B2840" w:rsidRDefault="00EA5ACD" w:rsidP="00874471">
      <w:pPr>
        <w:pStyle w:val="MCActivity"/>
      </w:pPr>
      <w:bookmarkStart w:id="1515" w:name="_Toc203409472"/>
      <w:bookmarkStart w:id="1516" w:name="_Toc205555991"/>
      <w:bookmarkStart w:id="1517" w:name="_Toc205557289"/>
      <w:bookmarkStart w:id="1518" w:name="_Toc205794609"/>
      <w:r>
        <w:t xml:space="preserve">Activity: </w:t>
      </w:r>
      <w:r w:rsidR="001B2840" w:rsidRPr="001B2840">
        <w:t>Importing goods in shipping containers</w:t>
      </w:r>
      <w:bookmarkEnd w:id="1515"/>
      <w:bookmarkEnd w:id="1516"/>
      <w:bookmarkEnd w:id="1517"/>
      <w:bookmarkEnd w:id="1518"/>
      <w:r w:rsidR="001B2840" w:rsidRPr="001B2840">
        <w:t xml:space="preserve">  </w:t>
      </w:r>
    </w:p>
    <w:p w14:paraId="67C5D53B" w14:textId="6788B463" w:rsidR="001B2840" w:rsidRPr="001B2840" w:rsidRDefault="001B2840" w:rsidP="00FA0A23">
      <w:pPr>
        <w:pStyle w:val="MCBodytext"/>
      </w:pPr>
      <w:r w:rsidRPr="001B2840">
        <w:t>The</w:t>
      </w:r>
      <w:r w:rsidR="001542B6">
        <w:t xml:space="preserve"> </w:t>
      </w:r>
      <w:r w:rsidRPr="001B2840">
        <w:t xml:space="preserve">challenges </w:t>
      </w:r>
      <w:r w:rsidR="001542B6">
        <w:t xml:space="preserve">of transporting goods in </w:t>
      </w:r>
      <w:r w:rsidR="00551047">
        <w:t xml:space="preserve">containers may be </w:t>
      </w:r>
      <w:r w:rsidR="00B827BD">
        <w:t xml:space="preserve">exacerbated when the </w:t>
      </w:r>
      <w:r w:rsidR="00963515">
        <w:t>container is imported</w:t>
      </w:r>
      <w:r w:rsidRPr="001B2840">
        <w:t>, because hazards are not visible once a container has been packed</w:t>
      </w:r>
      <w:r w:rsidR="001D16C8">
        <w:t>.</w:t>
      </w:r>
      <w:r w:rsidRPr="001B2840">
        <w:t xml:space="preserve"> Sources of risk include the mass and mass distribution of the contents, the suitability of load restraint, and the possibility of dangerous goods, biohazards, or environmental contaminants inside containers. </w:t>
      </w:r>
    </w:p>
    <w:p w14:paraId="2B921C51" w14:textId="77777777" w:rsidR="001B2840" w:rsidRPr="001B2840" w:rsidRDefault="001B2840" w:rsidP="00B405C2">
      <w:pPr>
        <w:pStyle w:val="MCBodytext"/>
        <w:spacing w:after="0"/>
      </w:pPr>
      <w:r w:rsidRPr="001B2840">
        <w:t>It may be impracticable to inspect import containers before they are loaded onto heavy vehicles due to:</w:t>
      </w:r>
    </w:p>
    <w:p w14:paraId="1F5507C6" w14:textId="77777777" w:rsidR="001B2840" w:rsidRPr="001B2840" w:rsidRDefault="001B2840" w:rsidP="00FA0A23">
      <w:pPr>
        <w:pStyle w:val="MCDotPoints"/>
      </w:pPr>
      <w:r w:rsidRPr="001B2840">
        <w:t xml:space="preserve">the method and speed of unloading containers from vessels </w:t>
      </w:r>
    </w:p>
    <w:p w14:paraId="1C180130" w14:textId="77777777" w:rsidR="001B2840" w:rsidRPr="001B2840" w:rsidRDefault="001B2840" w:rsidP="00FA0A23">
      <w:pPr>
        <w:pStyle w:val="MCDotPoints"/>
      </w:pPr>
      <w:r w:rsidRPr="001B2840">
        <w:t>limited space or time for vehicles to stop at ports</w:t>
      </w:r>
    </w:p>
    <w:p w14:paraId="5FF24223" w14:textId="77777777" w:rsidR="001B2840" w:rsidRPr="001B2840" w:rsidRDefault="001B2840" w:rsidP="00FA0A23">
      <w:pPr>
        <w:pStyle w:val="MCDotPoints"/>
      </w:pPr>
      <w:r w:rsidRPr="001B2840">
        <w:t xml:space="preserve">restrictions on opening some containers under Commonwealth legislation </w:t>
      </w:r>
    </w:p>
    <w:p w14:paraId="6BE01F4A" w14:textId="77777777" w:rsidR="001B2840" w:rsidRPr="001B2840" w:rsidRDefault="001B2840" w:rsidP="00FA0A23">
      <w:pPr>
        <w:pStyle w:val="MCDotPoints"/>
      </w:pPr>
      <w:proofErr w:type="spellStart"/>
      <w:r w:rsidRPr="001B2840">
        <w:t>WHS</w:t>
      </w:r>
      <w:proofErr w:type="spellEnd"/>
      <w:r w:rsidRPr="001B2840">
        <w:t xml:space="preserve"> / OHS risks associated with opening containers</w:t>
      </w:r>
    </w:p>
    <w:p w14:paraId="4F2A45C7" w14:textId="7D556C51" w:rsidR="001B2840" w:rsidRPr="001B2840" w:rsidRDefault="001B2840" w:rsidP="00FA0A23">
      <w:pPr>
        <w:pStyle w:val="MCBodytext"/>
      </w:pPr>
      <w:r w:rsidRPr="001B2840">
        <w:t xml:space="preserve">Overseas businesses such as manufacturers, packers and loaders of containers are not bound by the </w:t>
      </w:r>
      <w:proofErr w:type="spellStart"/>
      <w:r w:rsidRPr="001B2840">
        <w:t>HVNL</w:t>
      </w:r>
      <w:proofErr w:type="spellEnd"/>
      <w:r w:rsidRPr="001B2840">
        <w:t xml:space="preserve">. Other legal requirements - such as international conventions about shipping – </w:t>
      </w:r>
      <w:r w:rsidRPr="001B2840">
        <w:lastRenderedPageBreak/>
        <w:t xml:space="preserve">are not uniformly or reliably enforced at the point of origin. This increases the risk profile of import containers and requires parties in </w:t>
      </w:r>
      <w:r w:rsidR="003E2038" w:rsidRPr="001B2840">
        <w:t xml:space="preserve">the </w:t>
      </w:r>
      <w:proofErr w:type="spellStart"/>
      <w:r w:rsidR="003E2038">
        <w:t>CoR</w:t>
      </w:r>
      <w:proofErr w:type="spellEnd"/>
      <w:r w:rsidR="00545239">
        <w:t xml:space="preserve"> </w:t>
      </w:r>
      <w:r w:rsidRPr="001B2840">
        <w:t>to do more to ensure public safety</w:t>
      </w:r>
      <w:r w:rsidR="00BB0FE4">
        <w:t>, particularly in the way they form contracts with businesses.</w:t>
      </w:r>
      <w:r w:rsidRPr="001B2840">
        <w:t xml:space="preserve">  </w:t>
      </w:r>
    </w:p>
    <w:p w14:paraId="4B55D25F" w14:textId="77777777" w:rsidR="001B2840" w:rsidRPr="001B2840" w:rsidRDefault="001B2840" w:rsidP="0093732F">
      <w:pPr>
        <w:pStyle w:val="MCControl"/>
      </w:pPr>
      <w:bookmarkStart w:id="1519" w:name="_Toc205555992"/>
      <w:bookmarkStart w:id="1520" w:name="_Toc205557290"/>
      <w:r w:rsidRPr="001B2840">
        <w:t>Control: Choose to purchase goods from businesses that can demonstrate that loads will be safely restrained and accurately weighed.</w:t>
      </w:r>
      <w:bookmarkEnd w:id="1519"/>
      <w:bookmarkEnd w:id="1520"/>
    </w:p>
    <w:p w14:paraId="367459FC" w14:textId="77777777" w:rsidR="001B2840" w:rsidRPr="001B2840" w:rsidRDefault="001B2840" w:rsidP="00FA0A23">
      <w:pPr>
        <w:pStyle w:val="MCBodytext"/>
      </w:pPr>
      <w:r w:rsidRPr="001B2840">
        <w:t>Cease working with businesses unable or unwilling to ensure goods are safely packed, loaded and restrained inside containers.</w:t>
      </w:r>
    </w:p>
    <w:p w14:paraId="28ACD95D" w14:textId="77777777" w:rsidR="001B2840" w:rsidRPr="001B2840" w:rsidRDefault="001B2840" w:rsidP="0093732F">
      <w:pPr>
        <w:pStyle w:val="MCControl"/>
      </w:pPr>
      <w:bookmarkStart w:id="1521" w:name="_Toc205555993"/>
      <w:bookmarkStart w:id="1522" w:name="_Toc205557291"/>
      <w:r w:rsidRPr="001B2840">
        <w:t>Control: For ongoing business relationships, include contractual terms requiring the manufacturer to ensure that goods are safely packed and restrained, and to provide accurate mass information.</w:t>
      </w:r>
      <w:bookmarkEnd w:id="1521"/>
      <w:bookmarkEnd w:id="1522"/>
    </w:p>
    <w:p w14:paraId="0A1B7CD6" w14:textId="0FA5CA2A" w:rsidR="001B2840" w:rsidRPr="001B2840" w:rsidRDefault="001B2840" w:rsidP="00B405C2">
      <w:pPr>
        <w:pStyle w:val="MCBodytext"/>
      </w:pPr>
      <w:r w:rsidRPr="001B2840">
        <w:t>Include contract terms allowing termination of the contract where goods are not safely packed and restrained inside containers</w:t>
      </w:r>
      <w:r w:rsidR="00F975C0">
        <w:t>.</w:t>
      </w:r>
    </w:p>
    <w:p w14:paraId="5B90CC1F" w14:textId="1BA91090" w:rsidR="001B2840" w:rsidRPr="001B2840" w:rsidRDefault="001B2840" w:rsidP="0093732F">
      <w:pPr>
        <w:pStyle w:val="MCControl"/>
      </w:pPr>
      <w:bookmarkStart w:id="1523" w:name="_Toc205555994"/>
      <w:bookmarkStart w:id="1524" w:name="_Toc205557292"/>
      <w:r w:rsidRPr="001B2840">
        <w:t xml:space="preserve">Control: Choose to work with manufacturers with knowledge of and demonstrated capability to comply with the </w:t>
      </w:r>
      <w:hyperlink r:id="rId156" w:history="1">
        <w:r w:rsidRPr="00D06BF9">
          <w:rPr>
            <w:rStyle w:val="Hyperlink"/>
          </w:rPr>
          <w:t xml:space="preserve">CTU </w:t>
        </w:r>
        <w:r w:rsidR="000D64FF" w:rsidRPr="00D06BF9">
          <w:rPr>
            <w:rStyle w:val="Hyperlink"/>
          </w:rPr>
          <w:t>C</w:t>
        </w:r>
        <w:r w:rsidRPr="00D06BF9">
          <w:rPr>
            <w:rStyle w:val="Hyperlink"/>
          </w:rPr>
          <w:t>ode</w:t>
        </w:r>
      </w:hyperlink>
      <w:r w:rsidR="00D06BF9">
        <w:rPr>
          <w:rStyle w:val="EndnoteReference"/>
        </w:rPr>
        <w:endnoteReference w:id="148"/>
      </w:r>
      <w:r w:rsidRPr="001B2840">
        <w:t xml:space="preserve"> and the </w:t>
      </w:r>
      <w:hyperlink r:id="rId157" w:history="1">
        <w:proofErr w:type="spellStart"/>
        <w:r w:rsidRPr="00D23DA4">
          <w:rPr>
            <w:rStyle w:val="Hyperlink"/>
          </w:rPr>
          <w:t>HVNL</w:t>
        </w:r>
        <w:proofErr w:type="spellEnd"/>
      </w:hyperlink>
      <w:r w:rsidR="00D23DA4">
        <w:rPr>
          <w:rStyle w:val="EndnoteReference"/>
        </w:rPr>
        <w:endnoteReference w:id="149"/>
      </w:r>
      <w:r w:rsidRPr="001B2840">
        <w:t>.</w:t>
      </w:r>
      <w:bookmarkEnd w:id="1523"/>
      <w:bookmarkEnd w:id="1524"/>
      <w:r w:rsidRPr="001B2840">
        <w:t xml:space="preserve"> </w:t>
      </w:r>
    </w:p>
    <w:p w14:paraId="5CF3ABCF" w14:textId="501FF3C1" w:rsidR="001B2840" w:rsidRDefault="001B2840" w:rsidP="003642A4">
      <w:pPr>
        <w:pStyle w:val="MCBodytext"/>
        <w:spacing w:after="0"/>
      </w:pPr>
      <w:r w:rsidRPr="001B2840">
        <w:t>Ensure that business partners understand the legal requirements for shipping containers to Australian ports.</w:t>
      </w:r>
      <w:r w:rsidR="00356F1C">
        <w:t xml:space="preserve"> For example: </w:t>
      </w:r>
    </w:p>
    <w:p w14:paraId="7C3720B0" w14:textId="4425B5E3" w:rsidR="00356F1C" w:rsidRDefault="002D2CF8" w:rsidP="007D479E">
      <w:pPr>
        <w:pStyle w:val="MCDotPoints"/>
      </w:pPr>
      <w:r>
        <w:t>l</w:t>
      </w:r>
      <w:r w:rsidR="006567D4">
        <w:t>oad restraint</w:t>
      </w:r>
    </w:p>
    <w:p w14:paraId="03203185" w14:textId="4A209E59" w:rsidR="006567D4" w:rsidRDefault="002D2CF8" w:rsidP="007D479E">
      <w:pPr>
        <w:pStyle w:val="MCDotPoints"/>
      </w:pPr>
      <w:r>
        <w:t>m</w:t>
      </w:r>
      <w:r w:rsidR="006567D4">
        <w:t xml:space="preserve">ass distribution and gross mass </w:t>
      </w:r>
      <w:r w:rsidR="000D64FF">
        <w:t>limits</w:t>
      </w:r>
    </w:p>
    <w:p w14:paraId="3D6F2636" w14:textId="1FAFE13B" w:rsidR="001D7770" w:rsidRDefault="002D2CF8" w:rsidP="007D479E">
      <w:pPr>
        <w:pStyle w:val="MCDotPoints"/>
      </w:pPr>
      <w:r>
        <w:t>d</w:t>
      </w:r>
      <w:r w:rsidR="001D7770">
        <w:t>angerous goods</w:t>
      </w:r>
      <w:r w:rsidR="001A1611">
        <w:t xml:space="preserve"> requirements</w:t>
      </w:r>
    </w:p>
    <w:p w14:paraId="710F2D44" w14:textId="70F3F570" w:rsidR="001A1611" w:rsidRPr="001B2840" w:rsidRDefault="001A1611" w:rsidP="003642A4">
      <w:pPr>
        <w:pStyle w:val="MCDotPoints"/>
      </w:pPr>
      <w:r>
        <w:t>manag</w:t>
      </w:r>
      <w:r w:rsidR="002D2CF8">
        <w:t>ing biohazards</w:t>
      </w:r>
    </w:p>
    <w:p w14:paraId="3AF7C3B5" w14:textId="1D6D2D4E" w:rsidR="005151D1" w:rsidRDefault="001B2840" w:rsidP="0093732F">
      <w:pPr>
        <w:pStyle w:val="MCControl"/>
      </w:pPr>
      <w:bookmarkStart w:id="1525" w:name="_Toc205555995"/>
      <w:bookmarkStart w:id="1526" w:name="_Toc205557293"/>
      <w:r w:rsidRPr="001B2840">
        <w:t xml:space="preserve">Control: </w:t>
      </w:r>
      <w:r w:rsidR="00D74F28">
        <w:t xml:space="preserve">Provide material </w:t>
      </w:r>
      <w:r w:rsidR="00C67878">
        <w:t xml:space="preserve">that has been translated into </w:t>
      </w:r>
      <w:r w:rsidR="00203513">
        <w:t xml:space="preserve">the manufacturer’s </w:t>
      </w:r>
      <w:r w:rsidR="00373F0C">
        <w:t>language or</w:t>
      </w:r>
      <w:r w:rsidR="005151D1">
        <w:t xml:space="preserve"> direct them to translation tools.</w:t>
      </w:r>
      <w:bookmarkEnd w:id="1525"/>
      <w:bookmarkEnd w:id="1526"/>
    </w:p>
    <w:p w14:paraId="0B130948" w14:textId="0F401387" w:rsidR="001B2840" w:rsidRPr="001B2840" w:rsidRDefault="005151D1" w:rsidP="0093732F">
      <w:pPr>
        <w:pStyle w:val="MCControl"/>
      </w:pPr>
      <w:bookmarkStart w:id="1527" w:name="_Toc205555996"/>
      <w:bookmarkStart w:id="1528" w:name="_Toc205557294"/>
      <w:r>
        <w:t>Control:</w:t>
      </w:r>
      <w:r w:rsidR="001B2840" w:rsidRPr="001B2840">
        <w:t xml:space="preserve"> Require a loading plan for each container, and a series of photos taken during the loading process, showing how lashings and other restraints are applied.</w:t>
      </w:r>
      <w:bookmarkEnd w:id="1527"/>
      <w:bookmarkEnd w:id="1528"/>
    </w:p>
    <w:p w14:paraId="7457C3E7" w14:textId="77777777" w:rsidR="001B2840" w:rsidRPr="001B2840" w:rsidRDefault="001B2840" w:rsidP="0093732F">
      <w:pPr>
        <w:pStyle w:val="MCControl"/>
      </w:pPr>
      <w:bookmarkStart w:id="1529" w:name="_Toc205555997"/>
      <w:bookmarkStart w:id="1530" w:name="_Toc205557295"/>
      <w:r w:rsidRPr="001B2840">
        <w:t>Control: Specify restraint equipment and methods and/or loading plans for each container.</w:t>
      </w:r>
      <w:bookmarkEnd w:id="1529"/>
      <w:bookmarkEnd w:id="1530"/>
    </w:p>
    <w:p w14:paraId="66037053" w14:textId="77777777" w:rsidR="001B2840" w:rsidRPr="001B2840" w:rsidRDefault="001B2840" w:rsidP="0093732F">
      <w:pPr>
        <w:pStyle w:val="MCControl"/>
      </w:pPr>
      <w:bookmarkStart w:id="1531" w:name="_Toc205555998"/>
      <w:bookmarkStart w:id="1532" w:name="_Toc205557296"/>
      <w:r w:rsidRPr="001B2840">
        <w:t>Control: Require the manufacturer to engage a specialist packing and loading service.</w:t>
      </w:r>
      <w:bookmarkEnd w:id="1531"/>
      <w:bookmarkEnd w:id="1532"/>
      <w:r w:rsidRPr="001B2840">
        <w:t xml:space="preserve"> </w:t>
      </w:r>
    </w:p>
    <w:p w14:paraId="2CF90049" w14:textId="77777777" w:rsidR="001B2840" w:rsidRPr="001B2840" w:rsidRDefault="001B2840" w:rsidP="0093732F">
      <w:pPr>
        <w:pStyle w:val="MCControl"/>
      </w:pPr>
      <w:bookmarkStart w:id="1533" w:name="_Toc205555999"/>
      <w:bookmarkStart w:id="1534" w:name="_Toc205557297"/>
      <w:r w:rsidRPr="001B2840">
        <w:t>Control: Make enquiries with shipping lines, customs brokers and freight forwarders about the packing and loading services and skills offered by businesses in overseas ports.</w:t>
      </w:r>
      <w:bookmarkEnd w:id="1533"/>
      <w:bookmarkEnd w:id="1534"/>
    </w:p>
    <w:p w14:paraId="678CCC14" w14:textId="77777777" w:rsidR="001B2840" w:rsidRPr="001B2840" w:rsidRDefault="001B2840" w:rsidP="00FA0A23">
      <w:pPr>
        <w:pStyle w:val="MCBodytext"/>
      </w:pPr>
      <w:r w:rsidRPr="001B2840">
        <w:t xml:space="preserve">Share information with business partners and clients about available services in overseas ports. </w:t>
      </w:r>
    </w:p>
    <w:p w14:paraId="1F7E1A1F" w14:textId="77777777" w:rsidR="001B2840" w:rsidRPr="001B2840" w:rsidRDefault="001B2840" w:rsidP="0093732F">
      <w:pPr>
        <w:pStyle w:val="MCControl"/>
      </w:pPr>
      <w:bookmarkStart w:id="1535" w:name="_Toc205556000"/>
      <w:bookmarkStart w:id="1536" w:name="_Toc205557298"/>
      <w:r w:rsidRPr="001B2840">
        <w:t>Control: Engage or send a trainer to work with employees of the manufacturer to ensure that they have the skills to safely load goods into containers.</w:t>
      </w:r>
      <w:bookmarkEnd w:id="1535"/>
      <w:bookmarkEnd w:id="1536"/>
    </w:p>
    <w:p w14:paraId="43BCDE98" w14:textId="77777777" w:rsidR="001B2840" w:rsidRPr="001B2840" w:rsidRDefault="001B2840" w:rsidP="0093732F">
      <w:pPr>
        <w:pStyle w:val="MCControl"/>
      </w:pPr>
      <w:bookmarkStart w:id="1537" w:name="_Toc205556001"/>
      <w:bookmarkStart w:id="1538" w:name="_Toc205557299"/>
      <w:r w:rsidRPr="001B2840">
        <w:t>Control: Inspect or arrange for inspection of containers at the first safe opportunity after landing, to assess how well goods were packed and secured and to identify any other hazards.</w:t>
      </w:r>
      <w:bookmarkEnd w:id="1537"/>
      <w:bookmarkEnd w:id="1538"/>
    </w:p>
    <w:p w14:paraId="3FB44410" w14:textId="77777777" w:rsidR="001B2840" w:rsidRPr="001B2840" w:rsidRDefault="001B2840" w:rsidP="0093732F">
      <w:pPr>
        <w:pStyle w:val="MCControl"/>
      </w:pPr>
      <w:bookmarkStart w:id="1539" w:name="_Toc205556002"/>
      <w:bookmarkStart w:id="1540" w:name="_Toc205557300"/>
      <w:r w:rsidRPr="001B2840">
        <w:t>Control: Provide feedback to manufacturers, packers and/or loaders and work with them to maintain and improve the quality of their work.</w:t>
      </w:r>
      <w:bookmarkEnd w:id="1539"/>
      <w:bookmarkEnd w:id="1540"/>
      <w:r w:rsidRPr="001B2840">
        <w:t xml:space="preserve">  </w:t>
      </w:r>
    </w:p>
    <w:p w14:paraId="781FF4C6" w14:textId="4CB52155" w:rsidR="00B405C2" w:rsidRPr="001B2840" w:rsidRDefault="001B2840" w:rsidP="00881B9C">
      <w:pPr>
        <w:pStyle w:val="MCControl"/>
      </w:pPr>
      <w:bookmarkStart w:id="1541" w:name="_Toc205556003"/>
      <w:bookmarkStart w:id="1542" w:name="_Toc205557301"/>
      <w:r w:rsidRPr="001B2840">
        <w:lastRenderedPageBreak/>
        <w:t xml:space="preserve">Control: Record and share information about non-compliance with loading plans or load restraint failures with other </w:t>
      </w:r>
      <w:proofErr w:type="spellStart"/>
      <w:r w:rsidRPr="001B2840">
        <w:t>CoR</w:t>
      </w:r>
      <w:proofErr w:type="spellEnd"/>
      <w:r w:rsidRPr="001B2840">
        <w:t xml:space="preserve"> parties.</w:t>
      </w:r>
      <w:bookmarkEnd w:id="1541"/>
      <w:bookmarkEnd w:id="1542"/>
    </w:p>
    <w:p w14:paraId="2DA6CEC9" w14:textId="4C49BDBC" w:rsidR="001B2840" w:rsidRPr="001B2840" w:rsidRDefault="00EA5ACD" w:rsidP="00874471">
      <w:pPr>
        <w:pStyle w:val="MCActivity"/>
      </w:pPr>
      <w:bookmarkStart w:id="1543" w:name="_Toc203409473"/>
      <w:bookmarkStart w:id="1544" w:name="_Toc205556004"/>
      <w:bookmarkStart w:id="1545" w:name="_Toc205557302"/>
      <w:bookmarkStart w:id="1546" w:name="_Toc205794610"/>
      <w:r>
        <w:t xml:space="preserve">Activity: </w:t>
      </w:r>
      <w:r w:rsidR="001B2840" w:rsidRPr="001B2840">
        <w:t xml:space="preserve">Transporting </w:t>
      </w:r>
      <w:bookmarkEnd w:id="1543"/>
      <w:r w:rsidR="001B2840" w:rsidRPr="001B2840">
        <w:t>shipping containers</w:t>
      </w:r>
      <w:bookmarkEnd w:id="1544"/>
      <w:bookmarkEnd w:id="1545"/>
      <w:bookmarkEnd w:id="1546"/>
    </w:p>
    <w:p w14:paraId="086189C9" w14:textId="43CC62EA" w:rsidR="001B2840" w:rsidRPr="001B2840" w:rsidRDefault="000A5B1E" w:rsidP="00FA0A23">
      <w:pPr>
        <w:pStyle w:val="MCBodytext"/>
      </w:pPr>
      <w:r>
        <w:t>Transporting</w:t>
      </w:r>
      <w:r w:rsidRPr="001B2840">
        <w:t xml:space="preserve"> </w:t>
      </w:r>
      <w:r w:rsidR="001B2840" w:rsidRPr="001B2840">
        <w:t>goods in containers carries some specific risks related to the fact that there is no visibility of the goods inside the container</w:t>
      </w:r>
      <w:r>
        <w:t>. O</w:t>
      </w:r>
      <w:r w:rsidR="001B2840" w:rsidRPr="001B2840">
        <w:t>ften</w:t>
      </w:r>
      <w:r>
        <w:t>,</w:t>
      </w:r>
      <w:r w:rsidR="001B2840" w:rsidRPr="001B2840">
        <w:t xml:space="preserve"> another party is packing the container, </w:t>
      </w:r>
      <w:r w:rsidR="00D52F9B">
        <w:t xml:space="preserve">and it </w:t>
      </w:r>
      <w:r w:rsidR="00530CAC">
        <w:t xml:space="preserve">is difficult to </w:t>
      </w:r>
      <w:r w:rsidR="00032F06">
        <w:t>identify</w:t>
      </w:r>
      <w:r w:rsidR="001B2840" w:rsidRPr="001B2840">
        <w:t xml:space="preserve"> hazards around</w:t>
      </w:r>
      <w:r>
        <w:t xml:space="preserve"> mass, mass distribution</w:t>
      </w:r>
      <w:r w:rsidR="00882E6E">
        <w:t>, centre of gravity,</w:t>
      </w:r>
      <w:r w:rsidR="001B2840" w:rsidRPr="001B2840">
        <w:t xml:space="preserve"> load restraint, and how goods are secured inside the container</w:t>
      </w:r>
      <w:r w:rsidR="00032F06">
        <w:t>, prior to it being loaded to transport</w:t>
      </w:r>
      <w:r w:rsidR="001B2840" w:rsidRPr="001B2840">
        <w:t xml:space="preserve">.  </w:t>
      </w:r>
    </w:p>
    <w:p w14:paraId="20EFA0CA" w14:textId="77777777" w:rsidR="001B2840" w:rsidRPr="001B2840" w:rsidRDefault="001B2840" w:rsidP="0093732F">
      <w:pPr>
        <w:pStyle w:val="MCControl"/>
      </w:pPr>
      <w:bookmarkStart w:id="1547" w:name="_Toc205556005"/>
      <w:bookmarkStart w:id="1548" w:name="_Toc205557303"/>
      <w:r w:rsidRPr="001B2840">
        <w:t>Control: Obtain accurate information about the type of goods, their characteristics and mass, and the method of restraining the goods inside the container.</w:t>
      </w:r>
      <w:bookmarkEnd w:id="1547"/>
      <w:bookmarkEnd w:id="1548"/>
    </w:p>
    <w:p w14:paraId="23F824C6" w14:textId="77777777" w:rsidR="001B2840" w:rsidRPr="001B2840" w:rsidRDefault="001B2840" w:rsidP="00FA0A23">
      <w:pPr>
        <w:pStyle w:val="MCBodytext"/>
      </w:pPr>
      <w:r w:rsidRPr="001B2840">
        <w:t xml:space="preserve">This includes the loading plan used to pack and restrain the goods inside the container, and the photos documenting the container being packed and restrained. </w:t>
      </w:r>
    </w:p>
    <w:p w14:paraId="01A78D09" w14:textId="656099D4" w:rsidR="001B2840" w:rsidRPr="001B2840" w:rsidRDefault="001B2840" w:rsidP="0093732F">
      <w:pPr>
        <w:pStyle w:val="MCControl"/>
      </w:pPr>
      <w:bookmarkStart w:id="1549" w:name="_Toc205556006"/>
      <w:bookmarkStart w:id="1550" w:name="_Toc205557304"/>
      <w:r w:rsidRPr="001B2840">
        <w:t xml:space="preserve">Control: Obtain </w:t>
      </w:r>
      <w:r w:rsidR="00882E6E">
        <w:t>verified gross mass information</w:t>
      </w:r>
      <w:r w:rsidRPr="001B2840">
        <w:t xml:space="preserve"> from the relevant </w:t>
      </w:r>
      <w:proofErr w:type="spellStart"/>
      <w:r w:rsidRPr="001B2840">
        <w:t>CoR</w:t>
      </w:r>
      <w:proofErr w:type="spellEnd"/>
      <w:r w:rsidRPr="001B2840">
        <w:t xml:space="preserve"> party.</w:t>
      </w:r>
      <w:bookmarkEnd w:id="1549"/>
      <w:bookmarkEnd w:id="1550"/>
    </w:p>
    <w:p w14:paraId="13DA423A" w14:textId="77777777" w:rsidR="001B2840" w:rsidRPr="001B2840" w:rsidRDefault="001B2840" w:rsidP="0093732F">
      <w:pPr>
        <w:pStyle w:val="MCControl"/>
      </w:pPr>
      <w:bookmarkStart w:id="1551" w:name="_Toc205556007"/>
      <w:bookmarkStart w:id="1552" w:name="_Toc205557305"/>
      <w:r w:rsidRPr="001B2840">
        <w:t xml:space="preserve">Control: Obtain assurance from the relevant </w:t>
      </w:r>
      <w:proofErr w:type="spellStart"/>
      <w:r w:rsidRPr="001B2840">
        <w:t>CoR</w:t>
      </w:r>
      <w:proofErr w:type="spellEnd"/>
      <w:r w:rsidRPr="001B2840">
        <w:t xml:space="preserve"> party that loads inside imported containers have been safely restrained, and that the mass of a loaded container has been accurately reported.</w:t>
      </w:r>
      <w:bookmarkEnd w:id="1551"/>
      <w:bookmarkEnd w:id="1552"/>
      <w:r w:rsidRPr="001B2840">
        <w:t xml:space="preserve"> </w:t>
      </w:r>
    </w:p>
    <w:p w14:paraId="372B6824" w14:textId="6FD6A53B" w:rsidR="001B2840" w:rsidRPr="001B2840" w:rsidRDefault="001B2840" w:rsidP="0093732F">
      <w:pPr>
        <w:pStyle w:val="MCControl"/>
      </w:pPr>
      <w:bookmarkStart w:id="1553" w:name="_Toc205556008"/>
      <w:bookmarkStart w:id="1554" w:name="_Toc205557306"/>
      <w:r w:rsidRPr="001B2840">
        <w:t xml:space="preserve">Control: If assurance is not available that goods in a container have been restrained in accordance with the </w:t>
      </w:r>
      <w:proofErr w:type="spellStart"/>
      <w:r w:rsidR="00DC59FA">
        <w:t>HVNL</w:t>
      </w:r>
      <w:proofErr w:type="spellEnd"/>
      <w:r w:rsidR="00DC59FA">
        <w:t xml:space="preserve"> </w:t>
      </w:r>
      <w:r w:rsidR="008F19D7">
        <w:t>l</w:t>
      </w:r>
      <w:r w:rsidRPr="001B2840">
        <w:t xml:space="preserve">oading </w:t>
      </w:r>
      <w:r w:rsidR="008F19D7">
        <w:t>p</w:t>
      </w:r>
      <w:r w:rsidRPr="001B2840">
        <w:t xml:space="preserve">erformance </w:t>
      </w:r>
      <w:r w:rsidR="008F19D7">
        <w:t>s</w:t>
      </w:r>
      <w:r w:rsidRPr="001B2840">
        <w:t xml:space="preserve">tandards, </w:t>
      </w:r>
      <w:r w:rsidR="00DC59FA">
        <w:t xml:space="preserve">load </w:t>
      </w:r>
      <w:r w:rsidRPr="001B2840">
        <w:t>the container road transport with doors to the rear</w:t>
      </w:r>
      <w:r w:rsidR="00DC59FA">
        <w:t xml:space="preserve"> where possible</w:t>
      </w:r>
      <w:r w:rsidRPr="001B2840">
        <w:t>.</w:t>
      </w:r>
      <w:bookmarkEnd w:id="1553"/>
      <w:bookmarkEnd w:id="1554"/>
      <w:r w:rsidRPr="001B2840">
        <w:t xml:space="preserve"> </w:t>
      </w:r>
    </w:p>
    <w:p w14:paraId="1746ED7B" w14:textId="43CD4DB5" w:rsidR="001B2840" w:rsidRPr="001B2840" w:rsidRDefault="001B2840" w:rsidP="0093732F">
      <w:pPr>
        <w:pStyle w:val="MCControl"/>
      </w:pPr>
      <w:bookmarkStart w:id="1555" w:name="_Toc205556009"/>
      <w:bookmarkStart w:id="1556" w:name="_Toc205557307"/>
      <w:r w:rsidRPr="001B2840">
        <w:t xml:space="preserve">Control: Provide training to drivers and other employees about the procedure and actions to be taken if a </w:t>
      </w:r>
      <w:r w:rsidR="006B1502">
        <w:t>non-compliant</w:t>
      </w:r>
      <w:r w:rsidR="006B1502" w:rsidRPr="001B2840">
        <w:t xml:space="preserve"> </w:t>
      </w:r>
      <w:r w:rsidRPr="001B2840">
        <w:t>container is identified.</w:t>
      </w:r>
      <w:bookmarkEnd w:id="1555"/>
      <w:bookmarkEnd w:id="1556"/>
      <w:r w:rsidRPr="001B2840">
        <w:t xml:space="preserve"> </w:t>
      </w:r>
    </w:p>
    <w:p w14:paraId="171152EA" w14:textId="55505C4B" w:rsidR="001B2840" w:rsidRPr="001B2840" w:rsidRDefault="001B2840" w:rsidP="0093732F">
      <w:pPr>
        <w:pStyle w:val="MCControl"/>
      </w:pPr>
      <w:bookmarkStart w:id="1557" w:name="_Toc205556010"/>
      <w:bookmarkStart w:id="1558" w:name="_Toc205557308"/>
      <w:r w:rsidRPr="001B2840">
        <w:t xml:space="preserve">Control: Establish a procedure, agreed with other </w:t>
      </w:r>
      <w:proofErr w:type="spellStart"/>
      <w:r w:rsidRPr="001B2840">
        <w:t>CoR</w:t>
      </w:r>
      <w:proofErr w:type="spellEnd"/>
      <w:r w:rsidRPr="001B2840">
        <w:t xml:space="preserve"> Parties, for actions to be taken when a </w:t>
      </w:r>
      <w:r w:rsidR="00943165">
        <w:t>non-compliant</w:t>
      </w:r>
      <w:r w:rsidRPr="001B2840">
        <w:t xml:space="preserve"> container is suspected or identified.</w:t>
      </w:r>
      <w:bookmarkEnd w:id="1557"/>
      <w:bookmarkEnd w:id="1558"/>
    </w:p>
    <w:p w14:paraId="0EA69C93" w14:textId="79D410B0" w:rsidR="001B2840" w:rsidRDefault="001B2840" w:rsidP="0093732F">
      <w:pPr>
        <w:pStyle w:val="MCControl"/>
      </w:pPr>
      <w:bookmarkStart w:id="1559" w:name="_Toc205556011"/>
      <w:bookmarkStart w:id="1560" w:name="_Toc205557309"/>
      <w:r w:rsidRPr="001B2840">
        <w:t xml:space="preserve">Control: Report </w:t>
      </w:r>
      <w:r w:rsidR="00943165">
        <w:t xml:space="preserve">non-compliant </w:t>
      </w:r>
      <w:r w:rsidRPr="001B2840">
        <w:t xml:space="preserve">containers to relevant </w:t>
      </w:r>
      <w:proofErr w:type="spellStart"/>
      <w:r w:rsidRPr="001B2840">
        <w:t>CoR</w:t>
      </w:r>
      <w:proofErr w:type="spellEnd"/>
      <w:r w:rsidRPr="001B2840">
        <w:t xml:space="preserve"> parties.</w:t>
      </w:r>
      <w:bookmarkEnd w:id="1559"/>
      <w:bookmarkEnd w:id="1560"/>
      <w:r w:rsidRPr="001B2840">
        <w:t xml:space="preserve">  </w:t>
      </w:r>
    </w:p>
    <w:p w14:paraId="4C00F9E9" w14:textId="27CFBD4C" w:rsidR="00D17841" w:rsidRDefault="00D17841" w:rsidP="00D901B6">
      <w:pPr>
        <w:pStyle w:val="MCControl"/>
      </w:pPr>
      <w:bookmarkStart w:id="1561" w:name="_Toc205556012"/>
      <w:bookmarkStart w:id="1562" w:name="_Toc205557310"/>
      <w:r>
        <w:t>Resources for Transporting shipping containers</w:t>
      </w:r>
      <w:r w:rsidR="000C49E6">
        <w:t>:</w:t>
      </w:r>
      <w:bookmarkEnd w:id="1561"/>
      <w:bookmarkEnd w:id="1562"/>
    </w:p>
    <w:p w14:paraId="4B689370" w14:textId="01AC8CCA" w:rsidR="006926A2" w:rsidRDefault="006926A2" w:rsidP="00877108">
      <w:pPr>
        <w:pStyle w:val="MCBodytext"/>
        <w:numPr>
          <w:ilvl w:val="0"/>
          <w:numId w:val="41"/>
        </w:numPr>
        <w:ind w:left="851" w:hanging="284"/>
      </w:pPr>
      <w:r>
        <w:t xml:space="preserve">NHVR Regulatory Advice on </w:t>
      </w:r>
      <w:hyperlink r:id="rId158" w:history="1">
        <w:r w:rsidRPr="00BA0328">
          <w:rPr>
            <w:rStyle w:val="Hyperlink"/>
          </w:rPr>
          <w:t>Managing the risks of transporting freight in shipping containers</w:t>
        </w:r>
      </w:hyperlink>
      <w:r w:rsidR="009F47B8">
        <w:rPr>
          <w:rStyle w:val="EndnoteReference"/>
        </w:rPr>
        <w:endnoteReference w:id="150"/>
      </w:r>
      <w:r>
        <w:t xml:space="preserve"> </w:t>
      </w:r>
      <w:r w:rsidR="00DB3119" w:rsidRPr="00DB3119">
        <w:t>provides guidance on identifying and managing the safety risks of transporting freight in shipping containers by road</w:t>
      </w:r>
      <w:r w:rsidR="009D2B59">
        <w:t xml:space="preserve">. </w:t>
      </w:r>
    </w:p>
    <w:p w14:paraId="06ED65CB" w14:textId="41793336" w:rsidR="00B405C2" w:rsidRPr="001B2840" w:rsidRDefault="00146900" w:rsidP="00881B9C">
      <w:pPr>
        <w:pStyle w:val="MCBodytext"/>
        <w:numPr>
          <w:ilvl w:val="0"/>
          <w:numId w:val="41"/>
        </w:numPr>
        <w:ind w:left="851" w:hanging="284"/>
      </w:pPr>
      <w:r>
        <w:t xml:space="preserve">The </w:t>
      </w:r>
      <w:proofErr w:type="spellStart"/>
      <w:r w:rsidR="00866C1E">
        <w:t>CoR</w:t>
      </w:r>
      <w:proofErr w:type="spellEnd"/>
      <w:r w:rsidR="00866C1E">
        <w:t xml:space="preserve"> Safe (Logistics Safety Solutions</w:t>
      </w:r>
      <w:r w:rsidR="003404AB">
        <w:t>)</w:t>
      </w:r>
      <w:r>
        <w:t xml:space="preserve"> </w:t>
      </w:r>
      <w:hyperlink r:id="rId159" w:history="1">
        <w:r w:rsidR="00866C1E" w:rsidRPr="00146900">
          <w:rPr>
            <w:rStyle w:val="Hyperlink"/>
          </w:rPr>
          <w:t>Safe Container Loading and Transport Guide</w:t>
        </w:r>
      </w:hyperlink>
      <w:r w:rsidR="00A31ABE">
        <w:rPr>
          <w:rStyle w:val="EndnoteReference"/>
        </w:rPr>
        <w:endnoteReference w:id="151"/>
      </w:r>
      <w:r w:rsidR="00866C1E" w:rsidRPr="00146900">
        <w:t xml:space="preserve"> </w:t>
      </w:r>
      <w:r w:rsidR="003404AB">
        <w:t xml:space="preserve">details </w:t>
      </w:r>
      <w:r w:rsidRPr="00146900">
        <w:t xml:space="preserve">the </w:t>
      </w:r>
      <w:r w:rsidR="003404AB">
        <w:t xml:space="preserve">steps required </w:t>
      </w:r>
      <w:r w:rsidRPr="00146900">
        <w:t>when loading and restraining containers for transport within Australia and New Zealand.</w:t>
      </w:r>
    </w:p>
    <w:p w14:paraId="0405BBAF" w14:textId="3A580150" w:rsidR="001B2840" w:rsidRPr="001B2840" w:rsidRDefault="00EA5ACD" w:rsidP="00874471">
      <w:pPr>
        <w:pStyle w:val="MCActivity"/>
      </w:pPr>
      <w:bookmarkStart w:id="1563" w:name="_Toc203409474"/>
      <w:bookmarkStart w:id="1564" w:name="_Toc205556013"/>
      <w:bookmarkStart w:id="1565" w:name="_Toc205557311"/>
      <w:bookmarkStart w:id="1566" w:name="_Toc205794611"/>
      <w:r>
        <w:t xml:space="preserve">Activity: </w:t>
      </w:r>
      <w:r w:rsidR="001B2840" w:rsidRPr="001B2840">
        <w:t>Managing premises where shipping containers are loaded and/or unloaded</w:t>
      </w:r>
      <w:bookmarkEnd w:id="1563"/>
      <w:bookmarkEnd w:id="1564"/>
      <w:bookmarkEnd w:id="1565"/>
      <w:bookmarkEnd w:id="1566"/>
    </w:p>
    <w:p w14:paraId="68BE47A7" w14:textId="0DD16C7A" w:rsidR="00EE275D" w:rsidRPr="00EE275D" w:rsidRDefault="00D75713" w:rsidP="00D75713">
      <w:pPr>
        <w:pStyle w:val="MCBodytext"/>
      </w:pPr>
      <w:r>
        <w:t xml:space="preserve">Stevedores and freight forwarders have a unique opportunity to </w:t>
      </w:r>
      <w:r w:rsidR="002D4EEC">
        <w:t>i</w:t>
      </w:r>
      <w:r w:rsidR="006446D9">
        <w:t>dentify</w:t>
      </w:r>
      <w:r>
        <w:t xml:space="preserve"> </w:t>
      </w:r>
      <w:r w:rsidR="0069298A">
        <w:t>non-compliant</w:t>
      </w:r>
      <w:r>
        <w:t xml:space="preserve"> import containers before they </w:t>
      </w:r>
      <w:r w:rsidR="00AA0C16">
        <w:t xml:space="preserve">are </w:t>
      </w:r>
      <w:r w:rsidR="00552C80">
        <w:t xml:space="preserve">loaded for road transport. </w:t>
      </w:r>
      <w:r w:rsidR="006446D9">
        <w:t>With</w:t>
      </w:r>
      <w:r w:rsidR="003767A1">
        <w:t xml:space="preserve"> the </w:t>
      </w:r>
      <w:r w:rsidR="0087320E">
        <w:t xml:space="preserve">right </w:t>
      </w:r>
      <w:r w:rsidR="001E63B0">
        <w:t xml:space="preserve">combination of </w:t>
      </w:r>
      <w:r w:rsidR="00D34BD4">
        <w:t>infrastructure</w:t>
      </w:r>
      <w:r w:rsidR="001E63B0">
        <w:t xml:space="preserve">, procedures and training </w:t>
      </w:r>
      <w:r w:rsidR="00AF6C20">
        <w:t xml:space="preserve">these </w:t>
      </w:r>
      <w:r w:rsidR="006446D9">
        <w:t>parties</w:t>
      </w:r>
      <w:r w:rsidR="00011D55">
        <w:t xml:space="preserve"> </w:t>
      </w:r>
      <w:proofErr w:type="gramStart"/>
      <w:r w:rsidR="00510E04">
        <w:t>have the opportunity</w:t>
      </w:r>
      <w:r w:rsidR="000127C9">
        <w:t xml:space="preserve"> to</w:t>
      </w:r>
      <w:proofErr w:type="gramEnd"/>
      <w:r w:rsidR="000127C9">
        <w:t xml:space="preserve"> detec</w:t>
      </w:r>
      <w:r w:rsidR="000F5B7D">
        <w:t xml:space="preserve">t and deal with containers before they create </w:t>
      </w:r>
      <w:r w:rsidR="00FB16CF">
        <w:t xml:space="preserve">risks to the </w:t>
      </w:r>
      <w:r w:rsidR="000F5B7D">
        <w:t>public.</w:t>
      </w:r>
    </w:p>
    <w:p w14:paraId="6AFDCA24" w14:textId="6830FEEC" w:rsidR="001B2840" w:rsidRPr="001B2840" w:rsidRDefault="001B2840" w:rsidP="0093732F">
      <w:pPr>
        <w:pStyle w:val="MCControl"/>
      </w:pPr>
      <w:bookmarkStart w:id="1567" w:name="_Toc205556014"/>
      <w:bookmarkStart w:id="1568" w:name="_Toc205557312"/>
      <w:r w:rsidRPr="001B2840">
        <w:lastRenderedPageBreak/>
        <w:t xml:space="preserve">Control: Nominate safe places for drivers to stop in the vicinity of loading and unloading premises, if a </w:t>
      </w:r>
      <w:r w:rsidR="0004711C">
        <w:t>non-compliant</w:t>
      </w:r>
      <w:r w:rsidR="0004711C" w:rsidRPr="001B2840">
        <w:t xml:space="preserve"> </w:t>
      </w:r>
      <w:r w:rsidR="00CC7279">
        <w:t xml:space="preserve">container </w:t>
      </w:r>
      <w:r w:rsidRPr="001B2840">
        <w:t>is detected.</w:t>
      </w:r>
      <w:bookmarkEnd w:id="1567"/>
      <w:bookmarkEnd w:id="1568"/>
      <w:r w:rsidRPr="001B2840">
        <w:t xml:space="preserve"> </w:t>
      </w:r>
    </w:p>
    <w:p w14:paraId="2540AF4E" w14:textId="0B853E79" w:rsidR="001B2840" w:rsidRPr="001B2840" w:rsidRDefault="001B2840" w:rsidP="0093732F">
      <w:pPr>
        <w:pStyle w:val="MCControl"/>
      </w:pPr>
      <w:bookmarkStart w:id="1569" w:name="_Toc205556015"/>
      <w:bookmarkStart w:id="1570" w:name="_Toc205557313"/>
      <w:r w:rsidRPr="001B2840">
        <w:t xml:space="preserve">Control: </w:t>
      </w:r>
      <w:r w:rsidR="00513BB1">
        <w:t>Establish</w:t>
      </w:r>
      <w:r w:rsidR="00832E1D">
        <w:t xml:space="preserve"> a location and provide equipment</w:t>
      </w:r>
      <w:r w:rsidRPr="001B2840">
        <w:t xml:space="preserve"> where </w:t>
      </w:r>
      <w:r w:rsidR="00513BB1">
        <w:t>non-compliant</w:t>
      </w:r>
      <w:r w:rsidRPr="001B2840">
        <w:t xml:space="preserve"> containers can be opened safely or identify the closest place where containers can be taken for safe opening</w:t>
      </w:r>
      <w:r w:rsidR="000C49E6">
        <w:t>.</w:t>
      </w:r>
      <w:bookmarkEnd w:id="1569"/>
      <w:bookmarkEnd w:id="1570"/>
    </w:p>
    <w:p w14:paraId="3D92104A" w14:textId="3DA55A48" w:rsidR="001B2840" w:rsidRPr="001B2840" w:rsidRDefault="001B2840" w:rsidP="0093732F">
      <w:pPr>
        <w:pStyle w:val="MCControl"/>
      </w:pPr>
      <w:bookmarkStart w:id="1571" w:name="_Toc205556016"/>
      <w:bookmarkStart w:id="1572" w:name="_Toc205557314"/>
      <w:r w:rsidRPr="001B2840">
        <w:t xml:space="preserve">Control: Use weighing equipment to assess </w:t>
      </w:r>
      <w:r w:rsidR="00873A1C">
        <w:t xml:space="preserve">gross </w:t>
      </w:r>
      <w:r w:rsidR="00513BB1">
        <w:t>mass</w:t>
      </w:r>
      <w:r w:rsidR="00513BB1" w:rsidRPr="001B2840">
        <w:t xml:space="preserve"> </w:t>
      </w:r>
      <w:r w:rsidRPr="001B2840">
        <w:t xml:space="preserve">and </w:t>
      </w:r>
      <w:r w:rsidR="00513BB1">
        <w:t>mass</w:t>
      </w:r>
      <w:r w:rsidRPr="001B2840">
        <w:t xml:space="preserve"> distribution of containers</w:t>
      </w:r>
      <w:r w:rsidR="000C49E6">
        <w:t>.</w:t>
      </w:r>
      <w:bookmarkEnd w:id="1571"/>
      <w:bookmarkEnd w:id="1572"/>
      <w:r w:rsidRPr="001B2840">
        <w:t xml:space="preserve"> </w:t>
      </w:r>
    </w:p>
    <w:p w14:paraId="2787AF44" w14:textId="4561CCC7" w:rsidR="001B2840" w:rsidRPr="001B2840" w:rsidRDefault="001B2840" w:rsidP="0093732F">
      <w:pPr>
        <w:pStyle w:val="MCControl"/>
      </w:pPr>
      <w:bookmarkStart w:id="1573" w:name="_Toc205556017"/>
      <w:bookmarkStart w:id="1574" w:name="_Toc205557315"/>
      <w:r w:rsidRPr="001B2840">
        <w:t>Control: Train operators of loading and unloading equipment to identify containers suspected of exceeding mass limits or with uneven mass distribution (which may indicate that load restraint inside the container has failed)</w:t>
      </w:r>
      <w:r w:rsidR="00652652">
        <w:t>.</w:t>
      </w:r>
      <w:bookmarkEnd w:id="1573"/>
      <w:bookmarkEnd w:id="1574"/>
    </w:p>
    <w:p w14:paraId="1B5B8904" w14:textId="3BD652DD" w:rsidR="001B2840" w:rsidRPr="001B2840" w:rsidRDefault="001B2840" w:rsidP="0093732F">
      <w:pPr>
        <w:pStyle w:val="MCControl"/>
      </w:pPr>
      <w:bookmarkStart w:id="1575" w:name="_Toc205556018"/>
      <w:bookmarkStart w:id="1576" w:name="_Toc205557316"/>
      <w:r w:rsidRPr="001B2840">
        <w:t xml:space="preserve">Control: Train employees to identify import containers suspected of </w:t>
      </w:r>
      <w:r w:rsidR="00B405C2" w:rsidRPr="001B2840">
        <w:t>harbouring</w:t>
      </w:r>
      <w:r w:rsidRPr="001B2840">
        <w:t xml:space="preserve"> invasive species.</w:t>
      </w:r>
      <w:bookmarkEnd w:id="1575"/>
      <w:bookmarkEnd w:id="1576"/>
    </w:p>
    <w:p w14:paraId="21A4129B" w14:textId="7C3C9F19" w:rsidR="001B2840" w:rsidRPr="001B2840" w:rsidRDefault="001B2840" w:rsidP="0093732F">
      <w:pPr>
        <w:pStyle w:val="MCControl"/>
      </w:pPr>
      <w:bookmarkStart w:id="1577" w:name="_Toc205556019"/>
      <w:bookmarkStart w:id="1578" w:name="_Toc205557317"/>
      <w:r w:rsidRPr="001B2840">
        <w:t xml:space="preserve">Control: Isolate </w:t>
      </w:r>
      <w:r w:rsidR="00652652">
        <w:t>non-compliant</w:t>
      </w:r>
      <w:r w:rsidRPr="001B2840">
        <w:t xml:space="preserve"> containers for further investigation, and open and inspect when authori</w:t>
      </w:r>
      <w:r w:rsidR="00D735E0">
        <w:t>s</w:t>
      </w:r>
      <w:r w:rsidRPr="001B2840">
        <w:t>ed and when safe to do</w:t>
      </w:r>
      <w:r w:rsidR="00D735E0">
        <w:t xml:space="preserve"> so</w:t>
      </w:r>
      <w:r w:rsidRPr="001B2840">
        <w:t>.</w:t>
      </w:r>
      <w:bookmarkEnd w:id="1577"/>
      <w:bookmarkEnd w:id="1578"/>
      <w:r w:rsidRPr="001B2840">
        <w:t xml:space="preserve">   </w:t>
      </w:r>
    </w:p>
    <w:p w14:paraId="2E6A87F8" w14:textId="65062973" w:rsidR="001B2840" w:rsidRPr="001B2840" w:rsidRDefault="001B2840" w:rsidP="0093732F">
      <w:pPr>
        <w:pStyle w:val="MCControl"/>
      </w:pPr>
      <w:bookmarkStart w:id="1579" w:name="_Toc205556020"/>
      <w:bookmarkStart w:id="1580" w:name="_Toc205557318"/>
      <w:r w:rsidRPr="001B2840">
        <w:t xml:space="preserve">Control: Establish a procedure, agreed with other </w:t>
      </w:r>
      <w:proofErr w:type="spellStart"/>
      <w:r w:rsidRPr="001B2840">
        <w:t>CoR</w:t>
      </w:r>
      <w:proofErr w:type="spellEnd"/>
      <w:r w:rsidRPr="001B2840">
        <w:t xml:space="preserve"> parties, for actions to be taken when a </w:t>
      </w:r>
      <w:r w:rsidR="007406F5">
        <w:t>non-compliant</w:t>
      </w:r>
      <w:r w:rsidRPr="001B2840">
        <w:t xml:space="preserve"> container is suspected or identified.</w:t>
      </w:r>
      <w:bookmarkEnd w:id="1579"/>
      <w:bookmarkEnd w:id="1580"/>
      <w:r w:rsidRPr="001B2840">
        <w:t xml:space="preserve"> </w:t>
      </w:r>
    </w:p>
    <w:p w14:paraId="47EF0FC2" w14:textId="07A28D41" w:rsidR="001B2840" w:rsidRPr="001B2840" w:rsidRDefault="001B2840" w:rsidP="00FA0A23">
      <w:pPr>
        <w:pStyle w:val="MCBodytext"/>
      </w:pPr>
      <w:r w:rsidRPr="001B2840">
        <w:t>For example, refuse to load or release for transport a container which is identified to be over-mass or unevenly distributed until the issue is rectified with the party responsible for the load or container.</w:t>
      </w:r>
    </w:p>
    <w:p w14:paraId="393C5713" w14:textId="6C5507FE" w:rsidR="001B2840" w:rsidRPr="001B2840" w:rsidRDefault="001B2840" w:rsidP="0093732F">
      <w:pPr>
        <w:pStyle w:val="MCControl"/>
      </w:pPr>
      <w:bookmarkStart w:id="1581" w:name="_Toc205556021"/>
      <w:bookmarkStart w:id="1582" w:name="_Toc205557319"/>
      <w:r w:rsidRPr="001B2840">
        <w:t xml:space="preserve">Control: Display contact information for entities who need to be contacted before containers can be opened and for persons who will be required to assist if a </w:t>
      </w:r>
      <w:r w:rsidR="008B0376">
        <w:t>non-compliant</w:t>
      </w:r>
      <w:r w:rsidRPr="001B2840">
        <w:t xml:space="preserve"> container is detected.</w:t>
      </w:r>
      <w:bookmarkEnd w:id="1581"/>
      <w:bookmarkEnd w:id="1582"/>
    </w:p>
    <w:p w14:paraId="5AE54652" w14:textId="2CD56AB8" w:rsidR="001B2840" w:rsidRPr="001B2840" w:rsidRDefault="001B2840" w:rsidP="00FA0A23">
      <w:pPr>
        <w:pStyle w:val="MCBodytext"/>
      </w:pPr>
      <w:r w:rsidRPr="001B2840">
        <w:t>For example</w:t>
      </w:r>
      <w:r w:rsidR="00B405C2">
        <w:t>:</w:t>
      </w:r>
      <w:r w:rsidRPr="001B2840">
        <w:t xml:space="preserve"> Australian Border Force, Australian Quarantine and Inspection Service, Work</w:t>
      </w:r>
      <w:r w:rsidR="008B0376">
        <w:t>S</w:t>
      </w:r>
      <w:r w:rsidRPr="001B2840">
        <w:t>afe</w:t>
      </w:r>
    </w:p>
    <w:p w14:paraId="28C7B080" w14:textId="74832A80" w:rsidR="001B2840" w:rsidRPr="001B2840" w:rsidRDefault="001B2840" w:rsidP="0093732F">
      <w:pPr>
        <w:pStyle w:val="MCControl"/>
      </w:pPr>
      <w:bookmarkStart w:id="1583" w:name="_Toc205556022"/>
      <w:bookmarkStart w:id="1584" w:name="_Toc205557320"/>
      <w:r w:rsidRPr="001B2840">
        <w:t xml:space="preserve">Control: Implement a procedure for responding to identified safety </w:t>
      </w:r>
      <w:r w:rsidR="003B0A87">
        <w:t>hazards or risks</w:t>
      </w:r>
      <w:r w:rsidRPr="001B2840">
        <w:t>, including isolating suspect containers for further investigation.</w:t>
      </w:r>
      <w:bookmarkEnd w:id="1583"/>
      <w:bookmarkEnd w:id="1584"/>
      <w:r w:rsidRPr="001B2840">
        <w:t xml:space="preserve"> </w:t>
      </w:r>
    </w:p>
    <w:p w14:paraId="0FCAE9E2" w14:textId="11BA51EC" w:rsidR="001B2840" w:rsidRPr="001B2840" w:rsidRDefault="001B2840" w:rsidP="0093732F">
      <w:pPr>
        <w:pStyle w:val="MCControl"/>
      </w:pPr>
      <w:bookmarkStart w:id="1585" w:name="_Toc205556023"/>
      <w:bookmarkStart w:id="1586" w:name="_Toc205557321"/>
      <w:r w:rsidRPr="001B2840">
        <w:t>Control: Allow heavy vehicle drivers to return to stevedore premises when a mass, mass distribution, or loading issue has become apparent after the vehicle carrying the container has left the premises</w:t>
      </w:r>
      <w:r w:rsidR="000C49E6">
        <w:t>.</w:t>
      </w:r>
      <w:bookmarkEnd w:id="1585"/>
      <w:bookmarkEnd w:id="1586"/>
    </w:p>
    <w:p w14:paraId="767B2C3C" w14:textId="2EF2D363" w:rsidR="001B2840" w:rsidRDefault="001B2840" w:rsidP="0093732F">
      <w:pPr>
        <w:pStyle w:val="MCControl"/>
      </w:pPr>
      <w:bookmarkStart w:id="1587" w:name="_Toc205556024"/>
      <w:bookmarkStart w:id="1588" w:name="_Toc205557322"/>
      <w:r w:rsidRPr="001B2840">
        <w:t xml:space="preserve">Control: Report any identified </w:t>
      </w:r>
      <w:r w:rsidR="003B0A87">
        <w:t>non-compliance</w:t>
      </w:r>
      <w:r w:rsidR="003B0A87" w:rsidRPr="001B2840">
        <w:t xml:space="preserve"> </w:t>
      </w:r>
      <w:r w:rsidRPr="001B2840">
        <w:t xml:space="preserve">to </w:t>
      </w:r>
      <w:proofErr w:type="spellStart"/>
      <w:r w:rsidRPr="001B2840">
        <w:t>CoR</w:t>
      </w:r>
      <w:proofErr w:type="spellEnd"/>
      <w:r w:rsidRPr="001B2840">
        <w:t xml:space="preserve"> parties for the container.</w:t>
      </w:r>
      <w:bookmarkEnd w:id="1587"/>
      <w:bookmarkEnd w:id="1588"/>
      <w:r w:rsidRPr="001B2840">
        <w:t xml:space="preserve"> </w:t>
      </w:r>
    </w:p>
    <w:p w14:paraId="525B7CFE" w14:textId="40ADF56A" w:rsidR="00B14321" w:rsidRDefault="00B14321" w:rsidP="0093732F">
      <w:pPr>
        <w:pStyle w:val="MCControl"/>
      </w:pPr>
      <w:bookmarkStart w:id="1589" w:name="_Toc205556025"/>
      <w:bookmarkStart w:id="1590" w:name="_Toc205557323"/>
      <w:r>
        <w:t xml:space="preserve">Resources for Managing premises where shipping containers are </w:t>
      </w:r>
      <w:r w:rsidR="00D3242A">
        <w:t>loaded and unloaded:</w:t>
      </w:r>
      <w:bookmarkEnd w:id="1589"/>
      <w:bookmarkEnd w:id="1590"/>
    </w:p>
    <w:p w14:paraId="3853833D" w14:textId="3C6C1DE3" w:rsidR="00D3242A" w:rsidRPr="00881B9C" w:rsidRDefault="00B351EB" w:rsidP="00881B9C">
      <w:pPr>
        <w:pStyle w:val="MCBodytext"/>
        <w:numPr>
          <w:ilvl w:val="0"/>
          <w:numId w:val="43"/>
        </w:numPr>
        <w:ind w:left="851" w:hanging="284"/>
        <w:rPr>
          <w:i/>
          <w:iCs/>
        </w:rPr>
      </w:pPr>
      <w:r>
        <w:t>The</w:t>
      </w:r>
      <w:r w:rsidR="00D3242A">
        <w:t xml:space="preserve"> </w:t>
      </w:r>
      <w:hyperlink r:id="rId160">
        <w:r w:rsidR="00D3242A" w:rsidRPr="00FE7DC1">
          <w:rPr>
            <w:rStyle w:val="Hyperlink"/>
            <w:i/>
            <w:iCs/>
          </w:rPr>
          <w:t>Guide for Unpacking Shipping Containers</w:t>
        </w:r>
      </w:hyperlink>
      <w:r w:rsidRPr="00B351EB">
        <w:t xml:space="preserve"> </w:t>
      </w:r>
      <w:r>
        <w:t xml:space="preserve">from SafeWork NSW </w:t>
      </w:r>
      <w:r w:rsidR="00D94E3F" w:rsidRPr="00D94E3F">
        <w:t>provides information on how to manage health and safety risks when unpacking containers transported by land or sea</w:t>
      </w:r>
      <w:r w:rsidR="00874471">
        <w:t>.</w:t>
      </w:r>
    </w:p>
    <w:p w14:paraId="44A6D48F" w14:textId="77777777" w:rsidR="00E231BE" w:rsidRDefault="00E231BE">
      <w:pPr>
        <w:spacing w:line="278" w:lineRule="auto"/>
        <w:ind w:left="0"/>
        <w:rPr>
          <w:rFonts w:asciiTheme="majorHAnsi" w:eastAsiaTheme="majorEastAsia" w:hAnsiTheme="majorHAnsi" w:cstheme="majorBidi"/>
          <w:b/>
          <w:bCs/>
          <w:sz w:val="36"/>
          <w:szCs w:val="36"/>
        </w:rPr>
      </w:pPr>
      <w:bookmarkStart w:id="1591" w:name="_Toc203409485"/>
      <w:r>
        <w:br w:type="page"/>
      </w:r>
    </w:p>
    <w:p w14:paraId="234E9BA6" w14:textId="02279C61" w:rsidR="001B2840" w:rsidRPr="001B2840" w:rsidRDefault="001B2840" w:rsidP="00FA0A23">
      <w:pPr>
        <w:pStyle w:val="MCTITLE"/>
        <w:keepNext w:val="0"/>
        <w:keepLines w:val="0"/>
      </w:pPr>
      <w:bookmarkStart w:id="1592" w:name="_Toc205556026"/>
      <w:bookmarkStart w:id="1593" w:name="_Toc205557324"/>
      <w:bookmarkStart w:id="1594" w:name="_Toc205794612"/>
      <w:r w:rsidRPr="001B2840">
        <w:lastRenderedPageBreak/>
        <w:t>REFERENCE LIST</w:t>
      </w:r>
      <w:bookmarkEnd w:id="1591"/>
      <w:bookmarkEnd w:id="1592"/>
      <w:bookmarkEnd w:id="1593"/>
      <w:bookmarkEnd w:id="1594"/>
    </w:p>
    <w:p w14:paraId="44B7A69C" w14:textId="5D7B66F2" w:rsidR="007E3B0D" w:rsidRPr="008B1FFE" w:rsidRDefault="007E3B0D" w:rsidP="007E3B0D">
      <w:pPr>
        <w:rPr>
          <w:i/>
          <w:iCs/>
        </w:rPr>
      </w:pPr>
      <w:r>
        <w:t xml:space="preserve">Animal Welfare Task Group (2012) </w:t>
      </w:r>
      <w:hyperlink r:id="rId161" w:history="1">
        <w:r w:rsidRPr="008B1FFE">
          <w:rPr>
            <w:rStyle w:val="Hyperlink"/>
            <w:i/>
            <w:iCs/>
          </w:rPr>
          <w:t>Australian Animal Welfare Standards and Guidelines Land Transport of Livestock</w:t>
        </w:r>
      </w:hyperlink>
    </w:p>
    <w:p w14:paraId="3EDAC913" w14:textId="77777777" w:rsidR="00FA7979" w:rsidRPr="00FE7DC1" w:rsidRDefault="00FA7979" w:rsidP="00FA7979">
      <w:pPr>
        <w:rPr>
          <w:i/>
          <w:iCs/>
        </w:rPr>
      </w:pPr>
      <w:r w:rsidRPr="0001623B">
        <w:t>Australian Children's Education and Care Quality Authority</w:t>
      </w:r>
      <w:r>
        <w:t xml:space="preserve"> (2020)</w:t>
      </w:r>
      <w:r w:rsidRPr="00490F44">
        <w:t xml:space="preserve"> </w:t>
      </w:r>
      <w:hyperlink r:id="rId162" w:history="1">
        <w:r w:rsidRPr="00FE7DC1">
          <w:rPr>
            <w:rStyle w:val="Hyperlink"/>
            <w:i/>
            <w:iCs/>
          </w:rPr>
          <w:t>Safe Transport of Children Info Sheet</w:t>
        </w:r>
      </w:hyperlink>
    </w:p>
    <w:p w14:paraId="0AD5EC27" w14:textId="45689AB7" w:rsidR="007E3B0D" w:rsidRPr="000A6836" w:rsidRDefault="007E3B0D" w:rsidP="007E3B0D">
      <w:pPr>
        <w:rPr>
          <w:i/>
          <w:iCs/>
        </w:rPr>
      </w:pPr>
      <w:r>
        <w:t xml:space="preserve">Austroads, </w:t>
      </w:r>
      <w:proofErr w:type="spellStart"/>
      <w:r>
        <w:t>NTC</w:t>
      </w:r>
      <w:proofErr w:type="spellEnd"/>
      <w:r>
        <w:t xml:space="preserve"> (National Transport Commission) (2022) </w:t>
      </w:r>
      <w:hyperlink r:id="rId163">
        <w:r w:rsidRPr="000A6836">
          <w:rPr>
            <w:rStyle w:val="Hyperlink"/>
            <w:i/>
            <w:iCs/>
          </w:rPr>
          <w:t>Assessing Fitness to Drive for Commercial and Private Vehicle Drivers</w:t>
        </w:r>
      </w:hyperlink>
    </w:p>
    <w:p w14:paraId="103C8E50" w14:textId="6800DBAB" w:rsidR="006A4605" w:rsidRDefault="006A4605" w:rsidP="00704CEB">
      <w:r>
        <w:t xml:space="preserve">Before </w:t>
      </w:r>
      <w:r w:rsidR="009329FC">
        <w:t>Y</w:t>
      </w:r>
      <w:r>
        <w:t xml:space="preserve">ou Dig Australia (n.d.) </w:t>
      </w:r>
      <w:hyperlink r:id="rId164" w:history="1">
        <w:r w:rsidRPr="006A4605">
          <w:rPr>
            <w:rStyle w:val="Hyperlink"/>
            <w:i/>
            <w:iCs/>
          </w:rPr>
          <w:t>Look up and Live</w:t>
        </w:r>
      </w:hyperlink>
    </w:p>
    <w:p w14:paraId="7D43EAA5" w14:textId="0A663BAF" w:rsidR="00F40B03" w:rsidRDefault="00F40B03" w:rsidP="00704CEB">
      <w:r>
        <w:t xml:space="preserve">Bus Industry Confederation (2025) </w:t>
      </w:r>
      <w:hyperlink r:id="rId165" w:history="1">
        <w:r w:rsidR="00CC7019" w:rsidRPr="00993A79">
          <w:rPr>
            <w:rStyle w:val="Hyperlink"/>
            <w:i/>
            <w:iCs/>
          </w:rPr>
          <w:t>Driver Safety Screens Guide</w:t>
        </w:r>
      </w:hyperlink>
    </w:p>
    <w:p w14:paraId="5D963477" w14:textId="2B516F6C" w:rsidR="00F56C00" w:rsidRDefault="00704CEB" w:rsidP="00704CEB">
      <w:proofErr w:type="spellStart"/>
      <w:r>
        <w:t>CLOCS</w:t>
      </w:r>
      <w:proofErr w:type="spellEnd"/>
      <w:r>
        <w:t>-A (Construction, Logistics and Community Safety – Australia) (2023</w:t>
      </w:r>
      <w:r w:rsidRPr="00FE7DC1">
        <w:rPr>
          <w:i/>
          <w:iCs/>
        </w:rPr>
        <w:t xml:space="preserve">) </w:t>
      </w:r>
      <w:hyperlink r:id="rId166" w:history="1">
        <w:r w:rsidR="00373800" w:rsidRPr="00373800">
          <w:rPr>
            <w:rStyle w:val="Hyperlink"/>
            <w:i/>
            <w:iCs/>
          </w:rPr>
          <w:t>Case Studies</w:t>
        </w:r>
      </w:hyperlink>
      <w:r w:rsidR="00373800">
        <w:rPr>
          <w:i/>
          <w:iCs/>
        </w:rPr>
        <w:t xml:space="preserve">; </w:t>
      </w:r>
      <w:hyperlink r:id="rId167" w:history="1">
        <w:r w:rsidR="00E40715" w:rsidRPr="00E40715">
          <w:rPr>
            <w:rStyle w:val="Hyperlink"/>
            <w:i/>
            <w:iCs/>
          </w:rPr>
          <w:t>Vehicle Safety Resources</w:t>
        </w:r>
      </w:hyperlink>
      <w:r w:rsidR="00E40715">
        <w:rPr>
          <w:i/>
          <w:iCs/>
        </w:rPr>
        <w:t xml:space="preserve">; </w:t>
      </w:r>
      <w:hyperlink r:id="rId168" w:history="1">
        <w:r w:rsidRPr="00FE7DC1">
          <w:rPr>
            <w:rStyle w:val="Hyperlink"/>
            <w:i/>
            <w:iCs/>
          </w:rPr>
          <w:t xml:space="preserve">The </w:t>
        </w:r>
        <w:proofErr w:type="spellStart"/>
        <w:r w:rsidRPr="00FE7DC1">
          <w:rPr>
            <w:rStyle w:val="Hyperlink"/>
            <w:i/>
            <w:iCs/>
          </w:rPr>
          <w:t>CLOCS</w:t>
        </w:r>
        <w:proofErr w:type="spellEnd"/>
        <w:r w:rsidRPr="00FE7DC1">
          <w:rPr>
            <w:rStyle w:val="Hyperlink"/>
            <w:i/>
            <w:iCs/>
          </w:rPr>
          <w:t>-A Standard</w:t>
        </w:r>
      </w:hyperlink>
      <w:r w:rsidR="00F73656">
        <w:t xml:space="preserve">; </w:t>
      </w:r>
      <w:hyperlink r:id="rId169" w:history="1">
        <w:proofErr w:type="spellStart"/>
        <w:r w:rsidR="00C5739D">
          <w:rPr>
            <w:rStyle w:val="Hyperlink"/>
            <w:i/>
            <w:iCs/>
          </w:rPr>
          <w:t>CLOCS</w:t>
        </w:r>
        <w:proofErr w:type="spellEnd"/>
        <w:r w:rsidR="00C5739D">
          <w:rPr>
            <w:rStyle w:val="Hyperlink"/>
            <w:i/>
            <w:iCs/>
          </w:rPr>
          <w:t>-A Website</w:t>
        </w:r>
      </w:hyperlink>
      <w:r>
        <w:t xml:space="preserve"> </w:t>
      </w:r>
    </w:p>
    <w:p w14:paraId="522D8048" w14:textId="3228AD89" w:rsidR="00704CEB" w:rsidRPr="001B2840" w:rsidRDefault="00704CEB" w:rsidP="00704CEB">
      <w:proofErr w:type="spellStart"/>
      <w:r>
        <w:t>CoR</w:t>
      </w:r>
      <w:proofErr w:type="spellEnd"/>
      <w:r>
        <w:t xml:space="preserve"> Safe (Logistics Safety Solutions) (2024) </w:t>
      </w:r>
      <w:hyperlink r:id="rId170" w:history="1">
        <w:r w:rsidRPr="00FE7DC1">
          <w:rPr>
            <w:rStyle w:val="Hyperlink"/>
            <w:i/>
            <w:iCs/>
          </w:rPr>
          <w:t>Safe Container Loading and Transport Guide</w:t>
        </w:r>
      </w:hyperlink>
      <w:r w:rsidRPr="00FE7DC1">
        <w:rPr>
          <w:i/>
          <w:iCs/>
        </w:rPr>
        <w:t xml:space="preserve"> </w:t>
      </w:r>
    </w:p>
    <w:p w14:paraId="2BFAAA38" w14:textId="77777777" w:rsidR="00FA7979" w:rsidRPr="00FE7DC1" w:rsidRDefault="00FA7979" w:rsidP="00FA7979">
      <w:pPr>
        <w:rPr>
          <w:i/>
          <w:iCs/>
        </w:rPr>
      </w:pPr>
      <w:r w:rsidRPr="00FA7979">
        <w:rPr>
          <w:rStyle w:val="Hyperlink"/>
          <w:color w:val="000000" w:themeColor="text1"/>
          <w:u w:val="none"/>
        </w:rPr>
        <w:t>Fair Work Ombudsman (2024)</w:t>
      </w:r>
      <w:r w:rsidRPr="00FA7979">
        <w:rPr>
          <w:rStyle w:val="Hyperlink"/>
          <w:color w:val="000000" w:themeColor="text1"/>
        </w:rPr>
        <w:t xml:space="preserve"> </w:t>
      </w:r>
      <w:hyperlink r:id="rId171" w:anchor="right-to-disconnect" w:history="1">
        <w:r w:rsidRPr="00FE7DC1">
          <w:rPr>
            <w:rStyle w:val="Hyperlink"/>
            <w:i/>
            <w:iCs/>
          </w:rPr>
          <w:t>Right to Disconnect</w:t>
        </w:r>
      </w:hyperlink>
      <w:r w:rsidRPr="00FE7DC1">
        <w:rPr>
          <w:i/>
          <w:iCs/>
        </w:rPr>
        <w:t xml:space="preserve"> </w:t>
      </w:r>
    </w:p>
    <w:p w14:paraId="6A375DB5" w14:textId="73452E39" w:rsidR="001B0F20" w:rsidRPr="00F54A3E" w:rsidRDefault="001B0F20" w:rsidP="00FA7979">
      <w:pPr>
        <w:rPr>
          <w:i/>
          <w:iCs/>
        </w:rPr>
      </w:pPr>
      <w:proofErr w:type="spellStart"/>
      <w:r>
        <w:t>GTSN</w:t>
      </w:r>
      <w:proofErr w:type="spellEnd"/>
      <w:r>
        <w:t xml:space="preserve"> (Grain Transport Safety Network) (20</w:t>
      </w:r>
      <w:r w:rsidR="00A9022E">
        <w:t>21</w:t>
      </w:r>
      <w:r>
        <w:t xml:space="preserve">) </w:t>
      </w:r>
      <w:hyperlink r:id="rId172" w:history="1">
        <w:proofErr w:type="spellStart"/>
        <w:r w:rsidR="00F54A3E" w:rsidRPr="00F54A3E">
          <w:rPr>
            <w:rStyle w:val="Hyperlink"/>
            <w:i/>
            <w:iCs/>
          </w:rPr>
          <w:t>GTSN</w:t>
        </w:r>
        <w:proofErr w:type="spellEnd"/>
        <w:r w:rsidR="00F54A3E" w:rsidRPr="00F54A3E">
          <w:rPr>
            <w:rStyle w:val="Hyperlink"/>
            <w:i/>
            <w:iCs/>
          </w:rPr>
          <w:t xml:space="preserve"> Truck Book</w:t>
        </w:r>
      </w:hyperlink>
    </w:p>
    <w:p w14:paraId="52990D5D" w14:textId="77777777" w:rsidR="00FA7979" w:rsidRPr="00FE7DC1" w:rsidRDefault="00FA7979" w:rsidP="00FA7979">
      <w:pPr>
        <w:rPr>
          <w:i/>
          <w:iCs/>
        </w:rPr>
      </w:pPr>
      <w:r w:rsidRPr="00247174">
        <w:t xml:space="preserve">Healthy Heads (2025) </w:t>
      </w:r>
      <w:hyperlink r:id="rId173" w:history="1">
        <w:r w:rsidRPr="00FE7DC1">
          <w:rPr>
            <w:rStyle w:val="Hyperlink"/>
            <w:i/>
            <w:iCs/>
          </w:rPr>
          <w:t>Better Nutrition for Truck Drivers</w:t>
        </w:r>
      </w:hyperlink>
      <w:r w:rsidRPr="00FE7DC1">
        <w:rPr>
          <w:i/>
          <w:iCs/>
        </w:rPr>
        <w:t xml:space="preserve"> </w:t>
      </w:r>
    </w:p>
    <w:p w14:paraId="40479039" w14:textId="3F247CEB" w:rsidR="007974D1" w:rsidRDefault="007974D1" w:rsidP="00502126">
      <w:r>
        <w:t xml:space="preserve">MLA (Meat and Livestock Australia) (2019) </w:t>
      </w:r>
      <w:hyperlink r:id="rId174" w:history="1">
        <w:r w:rsidR="000C67F6" w:rsidRPr="00653192">
          <w:rPr>
            <w:rStyle w:val="Hyperlink"/>
            <w:i/>
            <w:iCs/>
          </w:rPr>
          <w:t>Is the Animal Fit to Load? Guide</w:t>
        </w:r>
      </w:hyperlink>
    </w:p>
    <w:p w14:paraId="113C10D9" w14:textId="4428D782" w:rsidR="00247174" w:rsidRDefault="00502126" w:rsidP="00FA0A23">
      <w:proofErr w:type="spellStart"/>
      <w:r>
        <w:t>NTARC</w:t>
      </w:r>
      <w:proofErr w:type="spellEnd"/>
      <w:r>
        <w:t xml:space="preserve"> (</w:t>
      </w:r>
      <w:r w:rsidRPr="00FE7DC1">
        <w:t>The National Truck Accident Research Centre)</w:t>
      </w:r>
      <w:r>
        <w:t xml:space="preserve"> (2024) </w:t>
      </w:r>
      <w:hyperlink r:id="rId175" w:history="1">
        <w:r w:rsidRPr="00FE7DC1">
          <w:rPr>
            <w:rStyle w:val="Hyperlink"/>
            <w:i/>
            <w:iCs/>
          </w:rPr>
          <w:t>Major Incident Investigation Report 2024</w:t>
        </w:r>
      </w:hyperlink>
    </w:p>
    <w:p w14:paraId="3C1DBE1A" w14:textId="697C8281" w:rsidR="001B2840" w:rsidRPr="00FE7DC1" w:rsidRDefault="00AC0E47" w:rsidP="00FA0A23">
      <w:pPr>
        <w:rPr>
          <w:i/>
        </w:rPr>
      </w:pPr>
      <w:r>
        <w:t>NHVR (</w:t>
      </w:r>
      <w:r w:rsidR="000202B1" w:rsidRPr="00FE7DC1">
        <w:t xml:space="preserve">National Heavy Vehicle Regulator) (2018) </w:t>
      </w:r>
      <w:hyperlink r:id="rId176" w:history="1">
        <w:r w:rsidR="000202B1" w:rsidRPr="00FE7DC1">
          <w:rPr>
            <w:rStyle w:val="Hyperlink"/>
            <w:i/>
          </w:rPr>
          <w:t>Master Industry Code</w:t>
        </w:r>
        <w:r w:rsidR="001B2840" w:rsidRPr="00FE7DC1">
          <w:rPr>
            <w:rStyle w:val="Hyperlink"/>
            <w:i/>
          </w:rPr>
          <w:t xml:space="preserve"> </w:t>
        </w:r>
        <w:r w:rsidR="00E42E36" w:rsidRPr="00FE7DC1">
          <w:rPr>
            <w:rStyle w:val="Hyperlink"/>
            <w:i/>
          </w:rPr>
          <w:t>of Practice</w:t>
        </w:r>
      </w:hyperlink>
    </w:p>
    <w:p w14:paraId="3EFDC0D5" w14:textId="6DC4BB4F" w:rsidR="00FF55E4" w:rsidRPr="003777F0" w:rsidRDefault="00FF55E4" w:rsidP="00FA0A23">
      <w:pPr>
        <w:rPr>
          <w:i/>
        </w:rPr>
      </w:pPr>
      <w:r>
        <w:t>–– (2019)</w:t>
      </w:r>
      <w:r w:rsidR="003777F0">
        <w:t xml:space="preserve"> </w:t>
      </w:r>
      <w:hyperlink r:id="rId177" w:history="1">
        <w:r w:rsidR="003777F0" w:rsidRPr="003777F0">
          <w:rPr>
            <w:rStyle w:val="Hyperlink"/>
            <w:i/>
            <w:iCs/>
          </w:rPr>
          <w:t>Common Heavy Freight Vehicle Configurations</w:t>
        </w:r>
      </w:hyperlink>
    </w:p>
    <w:p w14:paraId="3300D35D" w14:textId="0B3D7121" w:rsidR="00B473B3" w:rsidRPr="00B473B3" w:rsidRDefault="00B473B3" w:rsidP="00FA0A23">
      <w:pPr>
        <w:rPr>
          <w:i/>
          <w:iCs/>
        </w:rPr>
      </w:pPr>
      <w:r>
        <w:t xml:space="preserve">–– (2020) </w:t>
      </w:r>
      <w:hyperlink r:id="rId178" w:history="1">
        <w:r w:rsidRPr="008D3666">
          <w:rPr>
            <w:rStyle w:val="Hyperlink"/>
            <w:i/>
            <w:iCs/>
          </w:rPr>
          <w:t>Code of Practice for the Approval of Heavy Vehicle Modifications</w:t>
        </w:r>
      </w:hyperlink>
    </w:p>
    <w:p w14:paraId="0AD35EEF" w14:textId="6E82DC40" w:rsidR="00661BF7" w:rsidRDefault="00661BF7" w:rsidP="00FA0A23">
      <w:r>
        <w:t xml:space="preserve">–– (2020) </w:t>
      </w:r>
      <w:hyperlink r:id="rId179" w:history="1">
        <w:r w:rsidRPr="00E02844">
          <w:rPr>
            <w:rStyle w:val="Hyperlink"/>
            <w:i/>
            <w:iCs/>
          </w:rPr>
          <w:t>Creating heavy vehicle daily checks</w:t>
        </w:r>
      </w:hyperlink>
    </w:p>
    <w:p w14:paraId="597F8F6E" w14:textId="48A0FA51" w:rsidR="00E21E90" w:rsidRDefault="00E21E90" w:rsidP="00FA0A23">
      <w:r>
        <w:t xml:space="preserve">–– (2021) </w:t>
      </w:r>
      <w:hyperlink r:id="rId180" w:history="1">
        <w:r w:rsidRPr="00AA25D5">
          <w:rPr>
            <w:rStyle w:val="Hyperlink"/>
            <w:i/>
            <w:iCs/>
          </w:rPr>
          <w:t>Fatigue Management Accreditation Guide</w:t>
        </w:r>
      </w:hyperlink>
    </w:p>
    <w:p w14:paraId="31194618" w14:textId="7580908B" w:rsidR="00F62C5C" w:rsidRPr="00F62C5C" w:rsidRDefault="00F62C5C" w:rsidP="00696E48">
      <w:pPr>
        <w:rPr>
          <w:i/>
          <w:iCs/>
        </w:rPr>
      </w:pPr>
      <w:r>
        <w:t xml:space="preserve">–– (2021) </w:t>
      </w:r>
      <w:hyperlink r:id="rId181" w:history="1">
        <w:r w:rsidRPr="00F62C5C">
          <w:rPr>
            <w:rStyle w:val="Hyperlink"/>
            <w:i/>
            <w:iCs/>
          </w:rPr>
          <w:t>Maintenance Management Accreditation Guide</w:t>
        </w:r>
      </w:hyperlink>
    </w:p>
    <w:p w14:paraId="5F752F3B" w14:textId="6962100A" w:rsidR="00B118AB" w:rsidRPr="006E1B3E" w:rsidRDefault="006E1B3E" w:rsidP="00696E48">
      <w:pPr>
        <w:rPr>
          <w:i/>
          <w:iCs/>
        </w:rPr>
      </w:pPr>
      <w:r>
        <w:t xml:space="preserve">–– (2022) </w:t>
      </w:r>
      <w:hyperlink r:id="rId182" w:history="1">
        <w:r w:rsidR="00BB55D0">
          <w:rPr>
            <w:rStyle w:val="Hyperlink"/>
            <w:i/>
            <w:iCs/>
          </w:rPr>
          <w:t>Managing Effluent in the Livestock Supply Chain Industry Code of Practice</w:t>
        </w:r>
      </w:hyperlink>
      <w:r w:rsidR="00BB55D0">
        <w:rPr>
          <w:i/>
          <w:iCs/>
        </w:rPr>
        <w:t xml:space="preserve"> </w:t>
      </w:r>
    </w:p>
    <w:p w14:paraId="74969D8D" w14:textId="77777777" w:rsidR="00696E48" w:rsidRPr="00BE35AB" w:rsidRDefault="00696E48" w:rsidP="00696E48">
      <w:pPr>
        <w:rPr>
          <w:i/>
          <w:iCs/>
        </w:rPr>
      </w:pPr>
      <w:r>
        <w:t xml:space="preserve">–– (2022) </w:t>
      </w:r>
      <w:hyperlink r:id="rId183" w:history="1">
        <w:r w:rsidRPr="00BE35AB">
          <w:rPr>
            <w:rStyle w:val="Hyperlink"/>
            <w:i/>
            <w:iCs/>
          </w:rPr>
          <w:t>Post flooding safety check</w:t>
        </w:r>
      </w:hyperlink>
    </w:p>
    <w:p w14:paraId="40B26F83" w14:textId="77777777" w:rsidR="00696E48" w:rsidRDefault="00696E48" w:rsidP="00696E48">
      <w:r>
        <w:t xml:space="preserve">–– (2024) </w:t>
      </w:r>
      <w:hyperlink r:id="rId184" w:history="1">
        <w:r w:rsidRPr="007F22F6">
          <w:rPr>
            <w:rStyle w:val="Hyperlink"/>
            <w:i/>
            <w:iCs/>
          </w:rPr>
          <w:t>National Heavy Vehicle Inspection Manual v3.1</w:t>
        </w:r>
      </w:hyperlink>
    </w:p>
    <w:p w14:paraId="51271AB0" w14:textId="1FE83B22" w:rsidR="00696E48" w:rsidRPr="001B2840" w:rsidRDefault="00696E48" w:rsidP="00696E48">
      <w:r>
        <w:t xml:space="preserve">–– (2024) </w:t>
      </w:r>
      <w:hyperlink r:id="rId185" w:history="1">
        <w:r w:rsidRPr="00FE7DC1">
          <w:rPr>
            <w:rStyle w:val="Hyperlink"/>
            <w:i/>
            <w:iCs/>
          </w:rPr>
          <w:t>Waste and Recycling Industry Code of Practice</w:t>
        </w:r>
      </w:hyperlink>
    </w:p>
    <w:p w14:paraId="77D81F4B" w14:textId="77777777" w:rsidR="00696E48" w:rsidRPr="00602EE8" w:rsidRDefault="00696E48" w:rsidP="00696E48">
      <w:pPr>
        <w:rPr>
          <w:i/>
        </w:rPr>
      </w:pPr>
      <w:r>
        <w:t>–– (2025)</w:t>
      </w:r>
      <w:r w:rsidRPr="008E0805">
        <w:rPr>
          <w:i/>
          <w:iCs/>
        </w:rPr>
        <w:t xml:space="preserve"> </w:t>
      </w:r>
      <w:hyperlink r:id="rId186" w:history="1">
        <w:r w:rsidRPr="00602EE8">
          <w:rPr>
            <w:rStyle w:val="Hyperlink"/>
            <w:i/>
            <w:iCs/>
          </w:rPr>
          <w:t>Load Restraint Guide 2025</w:t>
        </w:r>
      </w:hyperlink>
    </w:p>
    <w:p w14:paraId="4A7A5849" w14:textId="7FBFA21A" w:rsidR="00696E48" w:rsidRPr="001B2840" w:rsidRDefault="00696E48" w:rsidP="00696E48">
      <w:r>
        <w:t xml:space="preserve">–– (2025) </w:t>
      </w:r>
      <w:hyperlink r:id="rId187" w:history="1">
        <w:r w:rsidRPr="00FE7DC1">
          <w:rPr>
            <w:rStyle w:val="Hyperlink"/>
            <w:i/>
            <w:iCs/>
          </w:rPr>
          <w:t>Mobile Crane Industry Code of Practice</w:t>
        </w:r>
      </w:hyperlink>
    </w:p>
    <w:p w14:paraId="5299D70A" w14:textId="77777777" w:rsidR="00696E48" w:rsidRPr="001B2840" w:rsidRDefault="00696E48" w:rsidP="00696E48">
      <w:r>
        <w:t xml:space="preserve">–– (2025) </w:t>
      </w:r>
      <w:hyperlink r:id="rId188" w:history="1">
        <w:r w:rsidRPr="002B45CA">
          <w:rPr>
            <w:rStyle w:val="Hyperlink"/>
            <w:i/>
            <w:iCs/>
          </w:rPr>
          <w:t>Vehicle Standards Bulletin 6</w:t>
        </w:r>
      </w:hyperlink>
    </w:p>
    <w:p w14:paraId="196957F7" w14:textId="66CF81E5" w:rsidR="00044DE8" w:rsidRPr="00257F4A" w:rsidRDefault="00696E48" w:rsidP="00044DE8">
      <w:r>
        <w:t>NHVR Regulatory Advice</w:t>
      </w:r>
      <w:r w:rsidR="00044DE8">
        <w:t xml:space="preserve"> (n.d.) </w:t>
      </w:r>
      <w:hyperlink r:id="rId189" w:history="1">
        <w:r w:rsidR="00044DE8" w:rsidRPr="00302C9B">
          <w:rPr>
            <w:rStyle w:val="Hyperlink"/>
            <w:i/>
            <w:iCs/>
          </w:rPr>
          <w:t>Developing a positive safety culture</w:t>
        </w:r>
      </w:hyperlink>
    </w:p>
    <w:p w14:paraId="57890ECB" w14:textId="3965AA0B" w:rsidR="001B2840" w:rsidRPr="001B2840" w:rsidRDefault="00380BBE" w:rsidP="00FA0A23">
      <w:r>
        <w:t xml:space="preserve">–– (2021) </w:t>
      </w:r>
      <w:hyperlink r:id="rId190" w:history="1">
        <w:r w:rsidR="00696E48">
          <w:rPr>
            <w:rStyle w:val="Hyperlink"/>
            <w:i/>
            <w:iCs/>
          </w:rPr>
          <w:t>Managing the risks associated with non-compliant heavy vehicles arriving at premises</w:t>
        </w:r>
      </w:hyperlink>
    </w:p>
    <w:p w14:paraId="11FBB83B" w14:textId="28A9483C" w:rsidR="007E04F6" w:rsidRDefault="007E04F6" w:rsidP="007E04F6">
      <w:r>
        <w:t>–– (2021)</w:t>
      </w:r>
      <w:r w:rsidRPr="00044DE8">
        <w:t xml:space="preserve"> </w:t>
      </w:r>
      <w:hyperlink r:id="rId191" w:history="1">
        <w:r>
          <w:rPr>
            <w:rStyle w:val="Hyperlink"/>
            <w:i/>
            <w:iCs/>
          </w:rPr>
          <w:t>Managing the risks of transporting freight in shipping containers</w:t>
        </w:r>
      </w:hyperlink>
    </w:p>
    <w:p w14:paraId="2BA0B369" w14:textId="77777777" w:rsidR="007E04F6" w:rsidRPr="00615C2C" w:rsidRDefault="007E04F6" w:rsidP="007E04F6">
      <w:pPr>
        <w:rPr>
          <w:i/>
          <w:iCs/>
        </w:rPr>
      </w:pPr>
      <w:r>
        <w:t xml:space="preserve">–– (2022) </w:t>
      </w:r>
      <w:hyperlink r:id="rId192" w:history="1">
        <w:r w:rsidRPr="00615C2C">
          <w:rPr>
            <w:rStyle w:val="Hyperlink"/>
            <w:i/>
            <w:iCs/>
          </w:rPr>
          <w:t>Discrimination against or victimisation of employees</w:t>
        </w:r>
      </w:hyperlink>
    </w:p>
    <w:p w14:paraId="3105B2C4" w14:textId="23B756D2" w:rsidR="007E04F6" w:rsidRPr="00C77C74" w:rsidRDefault="007E04F6" w:rsidP="007E04F6">
      <w:pPr>
        <w:rPr>
          <w:i/>
          <w:iCs/>
        </w:rPr>
      </w:pPr>
      <w:r>
        <w:lastRenderedPageBreak/>
        <w:t xml:space="preserve">–– (2022) </w:t>
      </w:r>
      <w:hyperlink r:id="rId193" w:history="1">
        <w:r w:rsidRPr="00C77C74">
          <w:rPr>
            <w:rStyle w:val="Hyperlink"/>
            <w:i/>
            <w:iCs/>
          </w:rPr>
          <w:t>Driver distraction</w:t>
        </w:r>
      </w:hyperlink>
    </w:p>
    <w:p w14:paraId="08A001EB" w14:textId="77777777" w:rsidR="007E04F6" w:rsidRPr="002651A4" w:rsidRDefault="007E04F6" w:rsidP="007E04F6">
      <w:pPr>
        <w:rPr>
          <w:i/>
          <w:iCs/>
        </w:rPr>
      </w:pPr>
      <w:r>
        <w:t xml:space="preserve">–– (2022) </w:t>
      </w:r>
      <w:hyperlink r:id="rId194" w:history="1">
        <w:r w:rsidRPr="002651A4">
          <w:rPr>
            <w:rStyle w:val="Hyperlink"/>
            <w:i/>
            <w:iCs/>
          </w:rPr>
          <w:t>Fitness to drive: Fatigue</w:t>
        </w:r>
      </w:hyperlink>
    </w:p>
    <w:p w14:paraId="7F308279" w14:textId="77777777" w:rsidR="007E04F6" w:rsidRPr="00BB1C1E" w:rsidRDefault="007E04F6" w:rsidP="007E04F6">
      <w:pPr>
        <w:rPr>
          <w:i/>
          <w:iCs/>
        </w:rPr>
      </w:pPr>
      <w:r>
        <w:t xml:space="preserve">–– (2022) </w:t>
      </w:r>
      <w:hyperlink r:id="rId195" w:history="1">
        <w:r w:rsidRPr="00BB1C1E">
          <w:rPr>
            <w:rStyle w:val="Hyperlink"/>
            <w:i/>
            <w:iCs/>
          </w:rPr>
          <w:t>Fitness to drive: Mental health</w:t>
        </w:r>
      </w:hyperlink>
    </w:p>
    <w:p w14:paraId="030A6468" w14:textId="77777777" w:rsidR="007E04F6" w:rsidRPr="00A4096F" w:rsidRDefault="007E04F6" w:rsidP="007E04F6">
      <w:pPr>
        <w:rPr>
          <w:i/>
          <w:iCs/>
        </w:rPr>
      </w:pPr>
      <w:r>
        <w:t xml:space="preserve">–– (2022) </w:t>
      </w:r>
      <w:hyperlink r:id="rId196" w:history="1">
        <w:r w:rsidRPr="00A4096F">
          <w:rPr>
            <w:rStyle w:val="Hyperlink"/>
            <w:i/>
            <w:iCs/>
          </w:rPr>
          <w:t>Fitness to drive: Physical health</w:t>
        </w:r>
      </w:hyperlink>
    </w:p>
    <w:p w14:paraId="572A3C33" w14:textId="77777777" w:rsidR="007E04F6" w:rsidRPr="005927AB" w:rsidRDefault="007E04F6" w:rsidP="007E04F6">
      <w:pPr>
        <w:rPr>
          <w:i/>
          <w:iCs/>
        </w:rPr>
      </w:pPr>
      <w:r>
        <w:t xml:space="preserve">–– (2022) </w:t>
      </w:r>
      <w:hyperlink r:id="rId197" w:history="1">
        <w:r w:rsidRPr="005927AB">
          <w:rPr>
            <w:rStyle w:val="Hyperlink"/>
            <w:i/>
            <w:iCs/>
          </w:rPr>
          <w:t>Maintenance of heavy vehicles used in agricultural or seasonal work</w:t>
        </w:r>
      </w:hyperlink>
    </w:p>
    <w:p w14:paraId="3C8B78EB" w14:textId="5A54ED51" w:rsidR="007E04F6" w:rsidRPr="00D37811" w:rsidRDefault="007E04F6" w:rsidP="007E04F6">
      <w:pPr>
        <w:rPr>
          <w:i/>
          <w:iCs/>
        </w:rPr>
      </w:pPr>
      <w:r>
        <w:t xml:space="preserve">–– (2022) </w:t>
      </w:r>
      <w:hyperlink r:id="rId198" w:history="1">
        <w:r w:rsidRPr="00D37811">
          <w:rPr>
            <w:rStyle w:val="Hyperlink"/>
            <w:i/>
            <w:iCs/>
          </w:rPr>
          <w:t>Managing the risks associated with non-compliant heavy vehicles arriving at premises</w:t>
        </w:r>
      </w:hyperlink>
    </w:p>
    <w:p w14:paraId="149355BB" w14:textId="77777777" w:rsidR="007E04F6" w:rsidRPr="00BD48A8" w:rsidRDefault="007E04F6" w:rsidP="007E04F6">
      <w:pPr>
        <w:rPr>
          <w:i/>
          <w:iCs/>
        </w:rPr>
      </w:pPr>
      <w:r>
        <w:t xml:space="preserve">–– (2022) </w:t>
      </w:r>
      <w:hyperlink r:id="rId199" w:history="1">
        <w:r w:rsidRPr="00BD48A8">
          <w:rPr>
            <w:rStyle w:val="Hyperlink"/>
            <w:i/>
            <w:iCs/>
          </w:rPr>
          <w:t>Managing the risk of a light or empty lead trailer in a laden B-double</w:t>
        </w:r>
      </w:hyperlink>
    </w:p>
    <w:p w14:paraId="191F9B4A" w14:textId="77777777" w:rsidR="007E04F6" w:rsidRPr="00F15900" w:rsidRDefault="007E04F6" w:rsidP="007E04F6">
      <w:pPr>
        <w:rPr>
          <w:i/>
          <w:iCs/>
        </w:rPr>
      </w:pPr>
      <w:r>
        <w:t xml:space="preserve">–– (2022) </w:t>
      </w:r>
      <w:hyperlink r:id="rId200" w:history="1">
        <w:r w:rsidRPr="00F15900">
          <w:rPr>
            <w:rStyle w:val="Hyperlink"/>
            <w:i/>
            <w:iCs/>
          </w:rPr>
          <w:t>Managing the risks of employees impaired by alcohol and other drugs</w:t>
        </w:r>
      </w:hyperlink>
    </w:p>
    <w:p w14:paraId="58AC3695" w14:textId="6748A4D4" w:rsidR="007E04F6" w:rsidRPr="0094668D" w:rsidRDefault="007E04F6" w:rsidP="007E04F6">
      <w:pPr>
        <w:rPr>
          <w:i/>
          <w:iCs/>
        </w:rPr>
      </w:pPr>
      <w:r>
        <w:t xml:space="preserve">–– (2022) </w:t>
      </w:r>
      <w:hyperlink r:id="rId201" w:history="1">
        <w:r w:rsidRPr="0094668D">
          <w:rPr>
            <w:rStyle w:val="Hyperlink"/>
            <w:i/>
            <w:iCs/>
          </w:rPr>
          <w:t>Managing the risks of heavy vehicle transport activities in the construction industry (Operator)</w:t>
        </w:r>
      </w:hyperlink>
    </w:p>
    <w:p w14:paraId="36652591" w14:textId="77777777" w:rsidR="007E04F6" w:rsidRPr="00B009F8" w:rsidRDefault="007E04F6" w:rsidP="007E04F6">
      <w:pPr>
        <w:rPr>
          <w:i/>
          <w:iCs/>
        </w:rPr>
      </w:pPr>
      <w:r>
        <w:t xml:space="preserve">–– (2022) </w:t>
      </w:r>
      <w:hyperlink r:id="rId202" w:history="1">
        <w:r w:rsidRPr="00B009F8">
          <w:rPr>
            <w:rStyle w:val="Hyperlink"/>
            <w:i/>
            <w:iCs/>
          </w:rPr>
          <w:t>Managing the risks of heavy vehicle transport activities in the construction industry (Principal Contractor)</w:t>
        </w:r>
      </w:hyperlink>
    </w:p>
    <w:p w14:paraId="2A4640D2" w14:textId="77777777" w:rsidR="007E04F6" w:rsidRPr="003867CF" w:rsidRDefault="007E04F6" w:rsidP="007E04F6">
      <w:pPr>
        <w:rPr>
          <w:i/>
          <w:iCs/>
        </w:rPr>
      </w:pPr>
      <w:r>
        <w:t xml:space="preserve">–– (2022) </w:t>
      </w:r>
      <w:hyperlink r:id="rId203" w:history="1">
        <w:r w:rsidRPr="003867CF">
          <w:rPr>
            <w:rStyle w:val="Hyperlink"/>
            <w:i/>
            <w:iCs/>
          </w:rPr>
          <w:t>Managing the safety risks of light to medium heavy vehicles</w:t>
        </w:r>
      </w:hyperlink>
    </w:p>
    <w:p w14:paraId="5FADD147" w14:textId="77777777" w:rsidR="007E04F6" w:rsidRPr="00FF606A" w:rsidRDefault="007E04F6" w:rsidP="007E04F6">
      <w:pPr>
        <w:rPr>
          <w:i/>
          <w:iCs/>
        </w:rPr>
      </w:pPr>
      <w:r>
        <w:t xml:space="preserve">–– (2022) </w:t>
      </w:r>
      <w:hyperlink r:id="rId204" w:history="1">
        <w:r w:rsidRPr="00FF606A">
          <w:rPr>
            <w:rStyle w:val="Hyperlink"/>
            <w:i/>
            <w:iCs/>
          </w:rPr>
          <w:t>Managing the risks of time slot bookings</w:t>
        </w:r>
      </w:hyperlink>
    </w:p>
    <w:p w14:paraId="46878B03" w14:textId="543F8C6F" w:rsidR="009A11C9" w:rsidRPr="009A11C9" w:rsidRDefault="009A11C9" w:rsidP="009A11C9">
      <w:pPr>
        <w:rPr>
          <w:i/>
          <w:iCs/>
        </w:rPr>
      </w:pPr>
      <w:r>
        <w:t xml:space="preserve">–– (2022) </w:t>
      </w:r>
      <w:hyperlink r:id="rId205" w:history="1">
        <w:r w:rsidRPr="009A11C9">
          <w:rPr>
            <w:rStyle w:val="Hyperlink"/>
            <w:i/>
            <w:iCs/>
          </w:rPr>
          <w:t>Managing the risks of undertrained workers</w:t>
        </w:r>
      </w:hyperlink>
    </w:p>
    <w:p w14:paraId="70864C58" w14:textId="631084E3" w:rsidR="003614CD" w:rsidRDefault="003614CD" w:rsidP="003614CD">
      <w:pPr>
        <w:rPr>
          <w:i/>
          <w:iCs/>
        </w:rPr>
      </w:pPr>
      <w:r>
        <w:t xml:space="preserve">–– (2022) </w:t>
      </w:r>
      <w:hyperlink r:id="rId206" w:history="1">
        <w:r w:rsidRPr="003614CD">
          <w:rPr>
            <w:rStyle w:val="Hyperlink"/>
            <w:i/>
            <w:iCs/>
          </w:rPr>
          <w:t>Obligations for Restricted Access Vehicles</w:t>
        </w:r>
      </w:hyperlink>
    </w:p>
    <w:p w14:paraId="5A4FD924" w14:textId="77777777" w:rsidR="007E04F6" w:rsidRPr="005E792C" w:rsidRDefault="007E04F6" w:rsidP="007E04F6">
      <w:pPr>
        <w:rPr>
          <w:i/>
          <w:iCs/>
        </w:rPr>
      </w:pPr>
      <w:r>
        <w:t xml:space="preserve">–– (2022) </w:t>
      </w:r>
      <w:hyperlink r:id="rId207" w:history="1">
        <w:r w:rsidRPr="005E792C">
          <w:rPr>
            <w:rStyle w:val="Hyperlink"/>
            <w:i/>
            <w:iCs/>
          </w:rPr>
          <w:t>Operating in the agricultural sector</w:t>
        </w:r>
      </w:hyperlink>
    </w:p>
    <w:p w14:paraId="10488542" w14:textId="59492E0C" w:rsidR="007E04F6" w:rsidRDefault="007E04F6" w:rsidP="007E04F6">
      <w:pPr>
        <w:rPr>
          <w:i/>
          <w:iCs/>
        </w:rPr>
      </w:pPr>
      <w:r>
        <w:t xml:space="preserve">–– (2022) </w:t>
      </w:r>
      <w:hyperlink r:id="rId208" w:history="1">
        <w:r w:rsidRPr="00403C18">
          <w:rPr>
            <w:rStyle w:val="Hyperlink"/>
            <w:i/>
            <w:iCs/>
          </w:rPr>
          <w:t xml:space="preserve">Prohibited requests and contracts under the </w:t>
        </w:r>
        <w:proofErr w:type="spellStart"/>
        <w:r w:rsidRPr="00403C18">
          <w:rPr>
            <w:rStyle w:val="Hyperlink"/>
            <w:i/>
            <w:iCs/>
          </w:rPr>
          <w:t>HVNL</w:t>
        </w:r>
        <w:proofErr w:type="spellEnd"/>
      </w:hyperlink>
    </w:p>
    <w:p w14:paraId="492CDDE3" w14:textId="77777777" w:rsidR="007E04F6" w:rsidRPr="00307220" w:rsidRDefault="007E04F6" w:rsidP="007E04F6">
      <w:pPr>
        <w:rPr>
          <w:i/>
          <w:iCs/>
        </w:rPr>
      </w:pPr>
      <w:r>
        <w:t xml:space="preserve">–– (2022) </w:t>
      </w:r>
      <w:hyperlink r:id="rId209" w:history="1">
        <w:r w:rsidRPr="00CC2494">
          <w:rPr>
            <w:rStyle w:val="Hyperlink"/>
            <w:i/>
            <w:iCs/>
          </w:rPr>
          <w:t>Providing false or misleading information to the NHVR</w:t>
        </w:r>
      </w:hyperlink>
    </w:p>
    <w:p w14:paraId="56935CB9" w14:textId="7A762983" w:rsidR="007E04F6" w:rsidRPr="00280057" w:rsidRDefault="007E04F6" w:rsidP="007E04F6">
      <w:pPr>
        <w:rPr>
          <w:i/>
          <w:iCs/>
        </w:rPr>
      </w:pPr>
      <w:r>
        <w:t xml:space="preserve">–– (2022) </w:t>
      </w:r>
      <w:hyperlink r:id="rId210" w:history="1">
        <w:r w:rsidRPr="00280057">
          <w:rPr>
            <w:rStyle w:val="Hyperlink"/>
            <w:i/>
            <w:iCs/>
          </w:rPr>
          <w:t>Seatbelt use compliance in the heavy vehicle industry</w:t>
        </w:r>
      </w:hyperlink>
    </w:p>
    <w:p w14:paraId="501123D7" w14:textId="612193C8" w:rsidR="00E04093" w:rsidRPr="00E04093" w:rsidRDefault="00E04093" w:rsidP="00E04093">
      <w:pPr>
        <w:rPr>
          <w:i/>
          <w:iCs/>
        </w:rPr>
      </w:pPr>
      <w:r>
        <w:t xml:space="preserve">–– (2023) </w:t>
      </w:r>
      <w:hyperlink r:id="rId211" w:history="1">
        <w:r w:rsidRPr="00E04093">
          <w:rPr>
            <w:rStyle w:val="Hyperlink"/>
            <w:i/>
            <w:iCs/>
          </w:rPr>
          <w:t>Heavy vehicle safety technology and telematics</w:t>
        </w:r>
      </w:hyperlink>
    </w:p>
    <w:p w14:paraId="6EB8D39E" w14:textId="2E1EB8D3" w:rsidR="00273585" w:rsidRPr="00273585" w:rsidRDefault="00273585" w:rsidP="00273585">
      <w:pPr>
        <w:rPr>
          <w:i/>
          <w:iCs/>
        </w:rPr>
      </w:pPr>
      <w:r>
        <w:t xml:space="preserve">–– (2023) </w:t>
      </w:r>
      <w:hyperlink r:id="rId212" w:history="1">
        <w:r w:rsidRPr="00273585">
          <w:rPr>
            <w:rStyle w:val="Hyperlink"/>
            <w:i/>
            <w:iCs/>
          </w:rPr>
          <w:t>Managing the risks associated with heavy vehicles travelling down steep descents</w:t>
        </w:r>
      </w:hyperlink>
    </w:p>
    <w:p w14:paraId="4C7A6E77" w14:textId="77777777" w:rsidR="007E04F6" w:rsidRPr="00A03F27" w:rsidRDefault="007E04F6" w:rsidP="007E04F6">
      <w:r>
        <w:t xml:space="preserve">–– (2024) </w:t>
      </w:r>
      <w:hyperlink r:id="rId213" w:history="1">
        <w:r w:rsidRPr="00A03F27">
          <w:rPr>
            <w:rStyle w:val="Hyperlink"/>
            <w:i/>
            <w:iCs/>
          </w:rPr>
          <w:t>Livestock</w:t>
        </w:r>
      </w:hyperlink>
    </w:p>
    <w:p w14:paraId="2BC4245C" w14:textId="44760740" w:rsidR="00B17882" w:rsidRDefault="00B17882" w:rsidP="00B17882">
      <w:pPr>
        <w:rPr>
          <w:i/>
          <w:iCs/>
        </w:rPr>
      </w:pPr>
      <w:r>
        <w:t xml:space="preserve">–– (2024) </w:t>
      </w:r>
      <w:hyperlink r:id="rId214" w:history="1">
        <w:r w:rsidRPr="00B17882">
          <w:rPr>
            <w:rStyle w:val="Hyperlink"/>
            <w:i/>
            <w:iCs/>
          </w:rPr>
          <w:t>Loading and load restraint</w:t>
        </w:r>
      </w:hyperlink>
    </w:p>
    <w:p w14:paraId="136955CE" w14:textId="77777777" w:rsidR="007E04F6" w:rsidRPr="00590E5D" w:rsidRDefault="007E04F6" w:rsidP="007E04F6">
      <w:pPr>
        <w:rPr>
          <w:i/>
          <w:iCs/>
        </w:rPr>
      </w:pPr>
      <w:r>
        <w:t xml:space="preserve">–– (2025) </w:t>
      </w:r>
      <w:hyperlink r:id="rId215" w:history="1">
        <w:r w:rsidRPr="00590E5D">
          <w:rPr>
            <w:rStyle w:val="Hyperlink"/>
            <w:i/>
            <w:iCs/>
          </w:rPr>
          <w:t>Bus and Coach Driver Fatigue and Health and Wellbeing</w:t>
        </w:r>
      </w:hyperlink>
    </w:p>
    <w:p w14:paraId="5E39310D" w14:textId="77777777" w:rsidR="007E04F6" w:rsidRPr="00D72252" w:rsidRDefault="007E04F6" w:rsidP="007E04F6">
      <w:pPr>
        <w:rPr>
          <w:i/>
          <w:iCs/>
        </w:rPr>
      </w:pPr>
      <w:r>
        <w:t xml:space="preserve">–– (2025) </w:t>
      </w:r>
      <w:hyperlink r:id="rId216" w:history="1">
        <w:proofErr w:type="spellStart"/>
        <w:r w:rsidRPr="00D72252">
          <w:rPr>
            <w:rStyle w:val="Hyperlink"/>
            <w:i/>
            <w:iCs/>
          </w:rPr>
          <w:t>C</w:t>
        </w:r>
        <w:r>
          <w:rPr>
            <w:rStyle w:val="Hyperlink"/>
            <w:i/>
            <w:iCs/>
          </w:rPr>
          <w:t>oR</w:t>
        </w:r>
        <w:proofErr w:type="spellEnd"/>
        <w:r w:rsidRPr="00D72252">
          <w:rPr>
            <w:rStyle w:val="Hyperlink"/>
            <w:i/>
            <w:iCs/>
          </w:rPr>
          <w:t xml:space="preserve"> for Owners and Operators of Weighbridges</w:t>
        </w:r>
      </w:hyperlink>
    </w:p>
    <w:p w14:paraId="39B4CF62" w14:textId="3AE6F792" w:rsidR="00E316A3" w:rsidRPr="00E316A3" w:rsidRDefault="0072243C" w:rsidP="00E316A3">
      <w:pPr>
        <w:rPr>
          <w:i/>
          <w:iCs/>
        </w:rPr>
      </w:pPr>
      <w:r>
        <w:t xml:space="preserve">–– (2025) </w:t>
      </w:r>
      <w:hyperlink r:id="rId217" w:history="1">
        <w:r w:rsidR="00E316A3" w:rsidRPr="00E316A3">
          <w:rPr>
            <w:rStyle w:val="Hyperlink"/>
            <w:i/>
            <w:iCs/>
          </w:rPr>
          <w:t>Fitness to work</w:t>
        </w:r>
      </w:hyperlink>
    </w:p>
    <w:p w14:paraId="4F5BF855" w14:textId="77777777" w:rsidR="00AB18DF" w:rsidRPr="00FE7DC1" w:rsidRDefault="00AB18DF" w:rsidP="00AB18DF">
      <w:pPr>
        <w:rPr>
          <w:i/>
          <w:iCs/>
        </w:rPr>
      </w:pPr>
      <w:proofErr w:type="spellStart"/>
      <w:r>
        <w:t>NRSPP</w:t>
      </w:r>
      <w:proofErr w:type="spellEnd"/>
      <w:r>
        <w:t xml:space="preserve"> (National Road Safety Partnership Program) (n.d.) </w:t>
      </w:r>
      <w:hyperlink r:id="rId218" w:history="1">
        <w:r w:rsidRPr="00FE7DC1">
          <w:rPr>
            <w:rStyle w:val="Hyperlink"/>
            <w:i/>
            <w:iCs/>
          </w:rPr>
          <w:t>Toolbox Talks</w:t>
        </w:r>
      </w:hyperlink>
    </w:p>
    <w:p w14:paraId="092A8DD2" w14:textId="7F79518E" w:rsidR="001F3DA6" w:rsidRDefault="001F3DA6" w:rsidP="00FA7979">
      <w:proofErr w:type="spellStart"/>
      <w:r>
        <w:t>NRSPP</w:t>
      </w:r>
      <w:proofErr w:type="spellEnd"/>
      <w:r>
        <w:t xml:space="preserve"> (National Road Safety Partnership Program) (2010) </w:t>
      </w:r>
      <w:hyperlink r:id="rId219" w:history="1">
        <w:r w:rsidRPr="00DE6827">
          <w:rPr>
            <w:rStyle w:val="Hyperlink"/>
            <w:i/>
            <w:iCs/>
          </w:rPr>
          <w:t xml:space="preserve">Loading, Unloading </w:t>
        </w:r>
        <w:r w:rsidR="005E0F0D" w:rsidRPr="00DE6827">
          <w:rPr>
            <w:rStyle w:val="Hyperlink"/>
            <w:i/>
            <w:iCs/>
          </w:rPr>
          <w:t>Exclusion Zones (</w:t>
        </w:r>
        <w:proofErr w:type="spellStart"/>
        <w:r w:rsidR="005E0F0D" w:rsidRPr="00DE6827">
          <w:rPr>
            <w:rStyle w:val="Hyperlink"/>
            <w:i/>
            <w:iCs/>
          </w:rPr>
          <w:t>LUEZ</w:t>
        </w:r>
        <w:proofErr w:type="spellEnd"/>
        <w:r w:rsidR="005E0F0D" w:rsidRPr="00DE6827">
          <w:rPr>
            <w:rStyle w:val="Hyperlink"/>
            <w:i/>
            <w:iCs/>
          </w:rPr>
          <w:t>)</w:t>
        </w:r>
      </w:hyperlink>
    </w:p>
    <w:p w14:paraId="0C42EBB1" w14:textId="1E34CD09" w:rsidR="00966D09" w:rsidRPr="00BC3FD9" w:rsidRDefault="00966D09" w:rsidP="00FA7979">
      <w:pPr>
        <w:rPr>
          <w:i/>
          <w:iCs/>
        </w:rPr>
      </w:pPr>
      <w:proofErr w:type="spellStart"/>
      <w:r>
        <w:t>NRSPP</w:t>
      </w:r>
      <w:proofErr w:type="spellEnd"/>
      <w:r>
        <w:t xml:space="preserve"> (National Road Safety Partnership Program) (201</w:t>
      </w:r>
      <w:r w:rsidR="00AE3031">
        <w:t>8</w:t>
      </w:r>
      <w:r>
        <w:t xml:space="preserve">) </w:t>
      </w:r>
      <w:hyperlink r:id="rId220" w:history="1">
        <w:r w:rsidRPr="00BC3FD9">
          <w:rPr>
            <w:rStyle w:val="Hyperlink"/>
            <w:i/>
            <w:iCs/>
          </w:rPr>
          <w:t>Q&amp;A</w:t>
        </w:r>
        <w:r w:rsidR="00AA4868">
          <w:rPr>
            <w:rStyle w:val="Hyperlink"/>
            <w:i/>
            <w:iCs/>
          </w:rPr>
          <w:t xml:space="preserve"> on</w:t>
        </w:r>
        <w:r w:rsidRPr="00BC3FD9">
          <w:rPr>
            <w:rStyle w:val="Hyperlink"/>
            <w:i/>
            <w:iCs/>
          </w:rPr>
          <w:t xml:space="preserve"> Bulk Tanker Rollovers</w:t>
        </w:r>
      </w:hyperlink>
    </w:p>
    <w:p w14:paraId="42912977" w14:textId="154283AC" w:rsidR="00FA7979" w:rsidRPr="00FE7DC1" w:rsidRDefault="00FA7979" w:rsidP="00FA7979">
      <w:pPr>
        <w:rPr>
          <w:i/>
          <w:iCs/>
        </w:rPr>
      </w:pPr>
      <w:proofErr w:type="spellStart"/>
      <w:r>
        <w:t>NTC</w:t>
      </w:r>
      <w:proofErr w:type="spellEnd"/>
      <w:r>
        <w:t xml:space="preserve"> (National Transport Commission) (2024) </w:t>
      </w:r>
      <w:hyperlink r:id="rId221" w:history="1">
        <w:r>
          <w:rPr>
            <w:rStyle w:val="Hyperlink"/>
            <w:i/>
            <w:iCs/>
          </w:rPr>
          <w:t>Australian Dangerous Goods Code Edition 7.9</w:t>
        </w:r>
      </w:hyperlink>
    </w:p>
    <w:p w14:paraId="05019B34" w14:textId="4DD9189B" w:rsidR="00E43A97" w:rsidRDefault="00E43A97" w:rsidP="00EF2FA0">
      <w:proofErr w:type="spellStart"/>
      <w:r>
        <w:t>NTC</w:t>
      </w:r>
      <w:proofErr w:type="spellEnd"/>
      <w:r>
        <w:t xml:space="preserve"> (National Transport Commission) (2024) </w:t>
      </w:r>
      <w:hyperlink r:id="rId222" w:history="1">
        <w:r w:rsidRPr="001B2D47">
          <w:rPr>
            <w:rStyle w:val="Hyperlink"/>
            <w:i/>
            <w:iCs/>
          </w:rPr>
          <w:t>Australia and New Zealand Emergency Response Guidebook</w:t>
        </w:r>
      </w:hyperlink>
    </w:p>
    <w:p w14:paraId="2274B08A" w14:textId="77777777" w:rsidR="00EF2FA0" w:rsidRPr="009B6E0E" w:rsidRDefault="00EF2FA0" w:rsidP="00EF2FA0">
      <w:pPr>
        <w:rPr>
          <w:i/>
          <w:iCs/>
        </w:rPr>
      </w:pPr>
      <w:proofErr w:type="spellStart"/>
      <w:r w:rsidRPr="00E57833">
        <w:lastRenderedPageBreak/>
        <w:t>NatRoad</w:t>
      </w:r>
      <w:proofErr w:type="spellEnd"/>
      <w:r>
        <w:t xml:space="preserve"> (National Road Transport Association)</w:t>
      </w:r>
      <w:r w:rsidRPr="00E57833">
        <w:t xml:space="preserve"> (2025)</w:t>
      </w:r>
      <w:r>
        <w:t xml:space="preserve"> </w:t>
      </w:r>
      <w:hyperlink r:id="rId223" w:history="1">
        <w:r w:rsidRPr="009B6E0E">
          <w:rPr>
            <w:rStyle w:val="Hyperlink"/>
            <w:i/>
            <w:iCs/>
          </w:rPr>
          <w:t>Road to 2028: Road Freight Reform Priorities for the 48th Australian Parliament</w:t>
        </w:r>
      </w:hyperlink>
    </w:p>
    <w:p w14:paraId="3C05AA14" w14:textId="77777777" w:rsidR="00670464" w:rsidRPr="00FE7DC1" w:rsidRDefault="00670464" w:rsidP="00670464">
      <w:pPr>
        <w:rPr>
          <w:i/>
          <w:iCs/>
        </w:rPr>
      </w:pPr>
      <w:r>
        <w:t>NT Department of Infrastructure, Planning and Logistics (2024)</w:t>
      </w:r>
      <w:r w:rsidRPr="00937807">
        <w:t xml:space="preserve"> </w:t>
      </w:r>
      <w:hyperlink r:id="rId224" w:history="1">
        <w:r w:rsidRPr="00FE7DC1">
          <w:rPr>
            <w:rStyle w:val="Hyperlink"/>
            <w:i/>
            <w:iCs/>
          </w:rPr>
          <w:t>Guidelines for choosing informal bus stop locations</w:t>
        </w:r>
      </w:hyperlink>
    </w:p>
    <w:p w14:paraId="5E9D9CCB" w14:textId="77777777" w:rsidR="00FA7979" w:rsidRPr="008475D4" w:rsidRDefault="00FA7979" w:rsidP="00FA7979">
      <w:pPr>
        <w:rPr>
          <w:i/>
          <w:iCs/>
        </w:rPr>
      </w:pPr>
      <w:r>
        <w:t>SafeWork Australia (2013)</w:t>
      </w:r>
      <w:r w:rsidRPr="00F71131">
        <w:rPr>
          <w:i/>
          <w:iCs/>
        </w:rPr>
        <w:t xml:space="preserve"> </w:t>
      </w:r>
      <w:hyperlink r:id="rId225" w:history="1">
        <w:r w:rsidRPr="008475D4">
          <w:rPr>
            <w:rStyle w:val="Hyperlink"/>
            <w:i/>
            <w:iCs/>
          </w:rPr>
          <w:t xml:space="preserve">Guide for Managing the Risk </w:t>
        </w:r>
        <w:bookmarkStart w:id="1595" w:name="_Hlt205452205"/>
        <w:bookmarkStart w:id="1596" w:name="_Hlt205452206"/>
        <w:r w:rsidRPr="008475D4">
          <w:rPr>
            <w:rStyle w:val="Hyperlink"/>
            <w:i/>
            <w:iCs/>
          </w:rPr>
          <w:t>o</w:t>
        </w:r>
        <w:bookmarkEnd w:id="1595"/>
        <w:bookmarkEnd w:id="1596"/>
        <w:r w:rsidRPr="008475D4">
          <w:rPr>
            <w:rStyle w:val="Hyperlink"/>
            <w:i/>
            <w:iCs/>
          </w:rPr>
          <w:t>f Fatigue at Work</w:t>
        </w:r>
      </w:hyperlink>
    </w:p>
    <w:p w14:paraId="73FE6B61" w14:textId="77777777" w:rsidR="00FA7979" w:rsidRPr="00FE7DC1" w:rsidRDefault="00FA7979" w:rsidP="00FA7979">
      <w:pPr>
        <w:rPr>
          <w:i/>
          <w:iCs/>
        </w:rPr>
      </w:pPr>
      <w:r>
        <w:t>SafeWork Australia (2021)</w:t>
      </w:r>
      <w:r w:rsidRPr="009467CD">
        <w:t xml:space="preserve"> </w:t>
      </w:r>
      <w:hyperlink r:id="rId226">
        <w:r w:rsidRPr="00FE7DC1">
          <w:rPr>
            <w:rStyle w:val="Hyperlink"/>
            <w:i/>
            <w:iCs/>
          </w:rPr>
          <w:t>Model Code of Practice: Work health and safety consultation, cooperation and coordination</w:t>
        </w:r>
      </w:hyperlink>
    </w:p>
    <w:p w14:paraId="1A0F77A3" w14:textId="1A7CA54F" w:rsidR="00B70702" w:rsidRDefault="00B70702" w:rsidP="00FA7979">
      <w:r>
        <w:t>SafeWork Australia (2023)</w:t>
      </w:r>
      <w:r w:rsidRPr="00257FE5">
        <w:rPr>
          <w:i/>
          <w:iCs/>
        </w:rPr>
        <w:t xml:space="preserve"> </w:t>
      </w:r>
      <w:hyperlink r:id="rId227" w:history="1">
        <w:r w:rsidRPr="00257FE5">
          <w:rPr>
            <w:rStyle w:val="Hyperlink"/>
            <w:i/>
            <w:iCs/>
          </w:rPr>
          <w:t>Prevention of vehicle roll-aways and safe immobilisation</w:t>
        </w:r>
      </w:hyperlink>
    </w:p>
    <w:p w14:paraId="65A9942D" w14:textId="747ED4D0" w:rsidR="00FA7979" w:rsidRDefault="00FA7979" w:rsidP="00FA7979">
      <w:pPr>
        <w:rPr>
          <w:i/>
          <w:iCs/>
        </w:rPr>
      </w:pPr>
      <w:r>
        <w:t xml:space="preserve">SafeWork NSW (2016) </w:t>
      </w:r>
      <w:hyperlink r:id="rId228">
        <w:r w:rsidRPr="00FE7DC1">
          <w:rPr>
            <w:rStyle w:val="Hyperlink"/>
            <w:i/>
            <w:iCs/>
          </w:rPr>
          <w:t>Guide for Unpacking Shipping Containers</w:t>
        </w:r>
      </w:hyperlink>
    </w:p>
    <w:p w14:paraId="02DAEB90" w14:textId="3F4C8745" w:rsidR="00BB7083" w:rsidRPr="00AF01D9" w:rsidRDefault="00BB7083" w:rsidP="00272558">
      <w:pPr>
        <w:rPr>
          <w:i/>
          <w:iCs/>
        </w:rPr>
      </w:pPr>
      <w:r>
        <w:t>Standards Australia (2020) AS 53</w:t>
      </w:r>
      <w:r w:rsidR="007863C2">
        <w:t>4</w:t>
      </w:r>
      <w:r>
        <w:t xml:space="preserve">0:2020 </w:t>
      </w:r>
      <w:hyperlink r:id="rId229" w:history="1">
        <w:r w:rsidR="00A641A9" w:rsidRPr="00AF01D9">
          <w:rPr>
            <w:rStyle w:val="Hyperlink"/>
            <w:i/>
            <w:iCs/>
          </w:rPr>
          <w:t>Australian Standard on Livestock loading/unloading ramps and forcing pens</w:t>
        </w:r>
      </w:hyperlink>
    </w:p>
    <w:p w14:paraId="12C9BF07" w14:textId="77777777" w:rsidR="00272558" w:rsidRDefault="00272558" w:rsidP="00272558">
      <w:r>
        <w:t xml:space="preserve">Training.gov.au (n.d.) </w:t>
      </w:r>
      <w:hyperlink r:id="rId230" w:history="1">
        <w:r w:rsidRPr="00272558">
          <w:rPr>
            <w:rStyle w:val="Hyperlink"/>
            <w:i/>
            <w:iCs/>
          </w:rPr>
          <w:t>National Training Register</w:t>
        </w:r>
      </w:hyperlink>
    </w:p>
    <w:p w14:paraId="64EA4576" w14:textId="0F3055B4" w:rsidR="00653A43" w:rsidRPr="00E00049" w:rsidRDefault="00ED58F5" w:rsidP="00653A43">
      <w:pPr>
        <w:rPr>
          <w:b/>
          <w:i/>
        </w:rPr>
      </w:pPr>
      <w:r>
        <w:t xml:space="preserve">Transport for NSW (n.d.) </w:t>
      </w:r>
      <w:hyperlink r:id="rId231" w:history="1">
        <w:r w:rsidR="00653A43" w:rsidRPr="00E00049">
          <w:rPr>
            <w:rStyle w:val="Hyperlink"/>
            <w:i/>
            <w:iCs/>
          </w:rPr>
          <w:t>Technical specifications for buses</w:t>
        </w:r>
      </w:hyperlink>
    </w:p>
    <w:p w14:paraId="45E6B96A" w14:textId="4EB010D5" w:rsidR="00ED58F5" w:rsidRDefault="00ED58F5" w:rsidP="00ED58F5">
      <w:r>
        <w:t>Transport for NSW (2019)</w:t>
      </w:r>
      <w:r w:rsidRPr="00B569A3">
        <w:t xml:space="preserve"> </w:t>
      </w:r>
      <w:hyperlink r:id="rId232" w:history="1">
        <w:r w:rsidRPr="00FE7DC1">
          <w:rPr>
            <w:rStyle w:val="Hyperlink"/>
            <w:i/>
            <w:iCs/>
          </w:rPr>
          <w:t>Guidelines for Managing School Student Behaviour on Buses</w:t>
        </w:r>
      </w:hyperlink>
    </w:p>
    <w:p w14:paraId="4B9C974D" w14:textId="01D2E32F" w:rsidR="00E73A41" w:rsidRPr="0024509E" w:rsidRDefault="00E73A41" w:rsidP="00E73A41">
      <w:r>
        <w:t>Transport for NSW</w:t>
      </w:r>
      <w:r w:rsidR="009467CD">
        <w:t xml:space="preserve"> </w:t>
      </w:r>
      <w:r>
        <w:t xml:space="preserve">(2023) </w:t>
      </w:r>
      <w:hyperlink r:id="rId233" w:history="1">
        <w:r w:rsidRPr="00FE7DC1">
          <w:rPr>
            <w:rStyle w:val="Hyperlink"/>
            <w:i/>
          </w:rPr>
          <w:t>Guide to Appointed School Bus Stops</w:t>
        </w:r>
      </w:hyperlink>
    </w:p>
    <w:p w14:paraId="6B340CA1" w14:textId="6C157275" w:rsidR="009E7DE9" w:rsidRDefault="009E7DE9" w:rsidP="00670464">
      <w:r>
        <w:t>UN ECE (United Nations Economic Commission for Europe) (2014</w:t>
      </w:r>
      <w:r w:rsidRPr="00F63146">
        <w:t>)</w:t>
      </w:r>
      <w:r w:rsidRPr="00F63146">
        <w:rPr>
          <w:b/>
          <w:bCs/>
        </w:rPr>
        <w:t xml:space="preserve"> </w:t>
      </w:r>
      <w:hyperlink r:id="rId234" w:history="1">
        <w:r w:rsidRPr="007B6483">
          <w:rPr>
            <w:rStyle w:val="Hyperlink"/>
            <w:i/>
            <w:iCs/>
          </w:rPr>
          <w:t>Code of Practice for Packing of Cargo Transport Units (CTU Code)</w:t>
        </w:r>
      </w:hyperlink>
    </w:p>
    <w:p w14:paraId="235F6AD6" w14:textId="479F276E" w:rsidR="00F33179" w:rsidRPr="00881B9C" w:rsidRDefault="0000528B" w:rsidP="00881B9C">
      <w:pPr>
        <w:rPr>
          <w:i/>
          <w:iCs/>
        </w:rPr>
      </w:pPr>
      <w:r>
        <w:t>WorkSafe QLD (2019)</w:t>
      </w:r>
      <w:r w:rsidRPr="0000528B">
        <w:rPr>
          <w:i/>
          <w:iCs/>
        </w:rPr>
        <w:t xml:space="preserve"> </w:t>
      </w:r>
      <w:hyperlink r:id="rId235" w:history="1">
        <w:r w:rsidRPr="0000528B">
          <w:rPr>
            <w:rStyle w:val="Hyperlink"/>
            <w:i/>
            <w:iCs/>
          </w:rPr>
          <w:t>Safe immobilising of vehicles self-assessment checklist</w:t>
        </w:r>
      </w:hyperlink>
    </w:p>
    <w:p w14:paraId="4BAE4479" w14:textId="5CFE4FBD" w:rsidR="00FB16CF" w:rsidRPr="008944A3" w:rsidRDefault="008944A3" w:rsidP="00881B9C">
      <w:pPr>
        <w:pStyle w:val="MCTITLE"/>
      </w:pPr>
      <w:bookmarkStart w:id="1597" w:name="_Toc205556027"/>
      <w:bookmarkStart w:id="1598" w:name="_Toc205557325"/>
      <w:bookmarkStart w:id="1599" w:name="_Toc205794613"/>
      <w:r w:rsidRPr="008944A3">
        <w:t>OTHER RESOURCES</w:t>
      </w:r>
      <w:bookmarkEnd w:id="1597"/>
      <w:bookmarkEnd w:id="1598"/>
      <w:bookmarkEnd w:id="1599"/>
    </w:p>
    <w:p w14:paraId="6E452C17" w14:textId="77777777" w:rsidR="00243BEB" w:rsidRDefault="00243BEB" w:rsidP="00243BEB">
      <w:r>
        <w:t xml:space="preserve">Australian Institute of Health and Safety (2020) </w:t>
      </w:r>
      <w:hyperlink r:id="rId236" w:history="1">
        <w:r w:rsidRPr="00885ED7">
          <w:rPr>
            <w:rStyle w:val="Hyperlink"/>
            <w:i/>
            <w:iCs/>
          </w:rPr>
          <w:t>OHS Body of Knowledge (Chapters on Fatigue and Chain of Responsibility)</w:t>
        </w:r>
      </w:hyperlink>
    </w:p>
    <w:p w14:paraId="57A5BA38" w14:textId="77777777" w:rsidR="00243BEB" w:rsidRPr="00813EA9" w:rsidRDefault="00243BEB" w:rsidP="00243BEB">
      <w:pPr>
        <w:rPr>
          <w:i/>
          <w:iCs/>
        </w:rPr>
      </w:pPr>
      <w:r>
        <w:t xml:space="preserve">Austroads (2019) </w:t>
      </w:r>
      <w:hyperlink r:id="rId237" w:history="1">
        <w:r w:rsidRPr="00813EA9">
          <w:rPr>
            <w:rStyle w:val="Hyperlink"/>
            <w:i/>
            <w:iCs/>
          </w:rPr>
          <w:t>Guidelines for the Provision of Heavy Vehicle Rest Area Facilities</w:t>
        </w:r>
      </w:hyperlink>
    </w:p>
    <w:p w14:paraId="0BE5DF2C" w14:textId="77777777" w:rsidR="00243BEB" w:rsidRPr="00FE7DC1" w:rsidRDefault="00243BEB" w:rsidP="00243BEB">
      <w:pPr>
        <w:rPr>
          <w:i/>
          <w:iCs/>
        </w:rPr>
      </w:pPr>
      <w:r>
        <w:t>Austroads (2022)</w:t>
      </w:r>
      <w:r w:rsidRPr="00A4528A">
        <w:t xml:space="preserve"> </w:t>
      </w:r>
      <w:hyperlink r:id="rId238">
        <w:r>
          <w:rPr>
            <w:rStyle w:val="Hyperlink"/>
            <w:i/>
            <w:iCs/>
          </w:rPr>
          <w:t>Vehicles as a Workplace Work Health and Safety Guide</w:t>
        </w:r>
      </w:hyperlink>
    </w:p>
    <w:p w14:paraId="7D3F9BC6" w14:textId="61EC2659" w:rsidR="00EC0295" w:rsidRDefault="00EC0295" w:rsidP="00EC0295">
      <w:proofErr w:type="spellStart"/>
      <w:r>
        <w:t>CLOCS</w:t>
      </w:r>
      <w:proofErr w:type="spellEnd"/>
      <w:r>
        <w:t xml:space="preserve"> (Construction, Logistics and Community Safety – UK) (2024) </w:t>
      </w:r>
      <w:hyperlink r:id="rId239">
        <w:r w:rsidRPr="007B7AD9">
          <w:rPr>
            <w:rStyle w:val="Hyperlink"/>
            <w:i/>
            <w:iCs/>
          </w:rPr>
          <w:t xml:space="preserve">The </w:t>
        </w:r>
        <w:proofErr w:type="spellStart"/>
        <w:r w:rsidRPr="007B7AD9">
          <w:rPr>
            <w:rStyle w:val="Hyperlink"/>
            <w:i/>
            <w:iCs/>
          </w:rPr>
          <w:t>CLOCS</w:t>
        </w:r>
        <w:proofErr w:type="spellEnd"/>
        <w:r w:rsidRPr="007B7AD9">
          <w:rPr>
            <w:rStyle w:val="Hyperlink"/>
            <w:i/>
            <w:iCs/>
          </w:rPr>
          <w:t xml:space="preserve"> Standard</w:t>
        </w:r>
      </w:hyperlink>
    </w:p>
    <w:p w14:paraId="051A86DA" w14:textId="6293C7FC" w:rsidR="00EF1F17" w:rsidRDefault="00EF1F17" w:rsidP="00EF1F17">
      <w:pPr>
        <w:rPr>
          <w:i/>
          <w:iCs/>
        </w:rPr>
      </w:pPr>
      <w:r w:rsidRPr="00FE7DC1">
        <w:t>NZ Transport Agency</w:t>
      </w:r>
      <w:r>
        <w:t xml:space="preserve"> (2017)</w:t>
      </w:r>
      <w:r w:rsidRPr="007905C5">
        <w:t xml:space="preserve"> </w:t>
      </w:r>
      <w:hyperlink r:id="rId240">
        <w:r w:rsidRPr="00FE7DC1">
          <w:rPr>
            <w:rStyle w:val="Hyperlink"/>
            <w:i/>
            <w:iCs/>
          </w:rPr>
          <w:t>The Official NZ Truck Loading Code</w:t>
        </w:r>
      </w:hyperlink>
    </w:p>
    <w:p w14:paraId="0BFF689D" w14:textId="77777777" w:rsidR="00EF1F17" w:rsidRPr="001B2840" w:rsidRDefault="00EF1F17" w:rsidP="00EF1F17">
      <w:r>
        <w:t>SafeWork Australia (2021)</w:t>
      </w:r>
      <w:r w:rsidRPr="009467CD">
        <w:t xml:space="preserve"> </w:t>
      </w:r>
      <w:hyperlink r:id="rId241">
        <w:r w:rsidRPr="00FE7DC1">
          <w:rPr>
            <w:rStyle w:val="Hyperlink"/>
            <w:i/>
            <w:iCs/>
          </w:rPr>
          <w:t>Managing the Risks of Plant</w:t>
        </w:r>
      </w:hyperlink>
    </w:p>
    <w:p w14:paraId="000FD3C6" w14:textId="5771C6AE" w:rsidR="00B14321" w:rsidRPr="00FE7DC1" w:rsidRDefault="00B14321" w:rsidP="00B14321">
      <w:pPr>
        <w:rPr>
          <w:i/>
          <w:iCs/>
        </w:rPr>
      </w:pPr>
      <w:r>
        <w:t>SafeWork NSW (2022)</w:t>
      </w:r>
      <w:r w:rsidRPr="009467CD">
        <w:t xml:space="preserve"> </w:t>
      </w:r>
      <w:hyperlink r:id="rId242">
        <w:r w:rsidRPr="00FE7DC1">
          <w:rPr>
            <w:rStyle w:val="Hyperlink"/>
            <w:i/>
            <w:iCs/>
          </w:rPr>
          <w:t>Managing Risks of Plant</w:t>
        </w:r>
      </w:hyperlink>
    </w:p>
    <w:p w14:paraId="25BCF6F6" w14:textId="018840D3" w:rsidR="009E37F9" w:rsidRPr="00FE7DC1" w:rsidRDefault="009E37F9" w:rsidP="009E37F9">
      <w:pPr>
        <w:rPr>
          <w:i/>
          <w:iCs/>
        </w:rPr>
      </w:pPr>
      <w:r>
        <w:t xml:space="preserve">St John’s Ambulance Australia, </w:t>
      </w:r>
      <w:proofErr w:type="spellStart"/>
      <w:r>
        <w:t>NatRoad</w:t>
      </w:r>
      <w:proofErr w:type="spellEnd"/>
      <w:r>
        <w:t xml:space="preserve"> (National Road Transport Association) (2023) </w:t>
      </w:r>
      <w:hyperlink r:id="rId243" w:history="1">
        <w:r w:rsidRPr="00FE7DC1">
          <w:rPr>
            <w:rStyle w:val="Hyperlink"/>
            <w:i/>
            <w:iCs/>
          </w:rPr>
          <w:t>Truckie First Aid Awareness Course</w:t>
        </w:r>
      </w:hyperlink>
      <w:r w:rsidRPr="00FE7DC1">
        <w:rPr>
          <w:i/>
          <w:iCs/>
        </w:rPr>
        <w:t xml:space="preserve"> </w:t>
      </w:r>
    </w:p>
    <w:p w14:paraId="161682E2" w14:textId="4EF8EF9B" w:rsidR="009E37F9" w:rsidRDefault="009E37F9" w:rsidP="009E37F9">
      <w:r>
        <w:t>Standards New Zealand (2005)</w:t>
      </w:r>
      <w:r w:rsidRPr="004C3E88">
        <w:t xml:space="preserve"> </w:t>
      </w:r>
      <w:hyperlink r:id="rId244">
        <w:r w:rsidRPr="00FE7DC1">
          <w:rPr>
            <w:rStyle w:val="Hyperlink"/>
            <w:i/>
            <w:iCs/>
          </w:rPr>
          <w:t>NZS 5444:2005 Load Anchorage Points for Vehicles</w:t>
        </w:r>
      </w:hyperlink>
    </w:p>
    <w:p w14:paraId="23C478A7" w14:textId="77777777" w:rsidR="009E37F9" w:rsidRDefault="009E37F9" w:rsidP="009E37F9">
      <w:r>
        <w:t xml:space="preserve">UN ECE (United Nations Economic Commission for Europe) (2023) </w:t>
      </w:r>
      <w:hyperlink r:id="rId245">
        <w:r w:rsidRPr="00B617B1">
          <w:rPr>
            <w:rStyle w:val="Hyperlink"/>
            <w:i/>
            <w:iCs/>
          </w:rPr>
          <w:t>Consolidated Resolution on the Construction of Vehicles</w:t>
        </w:r>
      </w:hyperlink>
    </w:p>
    <w:p w14:paraId="7622B35B" w14:textId="77777777" w:rsidR="00660916" w:rsidRDefault="00660916" w:rsidP="00660916">
      <w:r>
        <w:t>WorkSafe QLD (2021)</w:t>
      </w:r>
      <w:r w:rsidRPr="006166A8">
        <w:rPr>
          <w:i/>
          <w:iCs/>
        </w:rPr>
        <w:t xml:space="preserve"> </w:t>
      </w:r>
      <w:hyperlink r:id="rId246">
        <w:r w:rsidRPr="00F42038">
          <w:rPr>
            <w:rStyle w:val="Hyperlink"/>
            <w:i/>
            <w:iCs/>
          </w:rPr>
          <w:t>Managing the Risks of Plant</w:t>
        </w:r>
      </w:hyperlink>
    </w:p>
    <w:p w14:paraId="6ED2AFB2" w14:textId="66D8818D" w:rsidR="000F63F1" w:rsidRPr="00383EEC" w:rsidRDefault="00630555" w:rsidP="00383EEC">
      <w:pPr>
        <w:pStyle w:val="MCTITLE"/>
      </w:pPr>
      <w:bookmarkStart w:id="1600" w:name="_Toc205556028"/>
      <w:bookmarkStart w:id="1601" w:name="_Toc205557326"/>
      <w:bookmarkStart w:id="1602" w:name="_Toc205794614"/>
      <w:r w:rsidRPr="00383EEC">
        <w:lastRenderedPageBreak/>
        <w:t>KEY TERMS AND DEFINITIONS</w:t>
      </w:r>
      <w:bookmarkEnd w:id="1600"/>
      <w:bookmarkEnd w:id="1601"/>
      <w:bookmarkEnd w:id="1602"/>
    </w:p>
    <w:p w14:paraId="3FBCE70B" w14:textId="64F7B4FC" w:rsidR="00C357A4" w:rsidRPr="006F1C70" w:rsidRDefault="00C357A4" w:rsidP="0093732F">
      <w:pPr>
        <w:pStyle w:val="MCControl"/>
        <w:numPr>
          <w:ilvl w:val="0"/>
          <w:numId w:val="0"/>
        </w:numPr>
        <w:ind w:left="567"/>
      </w:pPr>
      <w:bookmarkStart w:id="1603" w:name="_Toc205556029"/>
      <w:bookmarkStart w:id="1604" w:name="_Toc205557327"/>
      <w:proofErr w:type="spellStart"/>
      <w:r w:rsidRPr="006F1C70">
        <w:t>HVNL</w:t>
      </w:r>
      <w:proofErr w:type="spellEnd"/>
      <w:r w:rsidRPr="006F1C70">
        <w:t xml:space="preserve"> Definitions</w:t>
      </w:r>
      <w:bookmarkEnd w:id="1603"/>
      <w:bookmarkEnd w:id="1604"/>
    </w:p>
    <w:p w14:paraId="1CE22D98" w14:textId="70C0628D" w:rsidR="00C357A4" w:rsidRPr="00023583" w:rsidRDefault="00023583" w:rsidP="00474B05">
      <w:pPr>
        <w:spacing w:before="240"/>
      </w:pPr>
      <w:r w:rsidRPr="00023583">
        <w:rPr>
          <w:b/>
          <w:bCs/>
        </w:rPr>
        <w:t xml:space="preserve">ATM </w:t>
      </w:r>
      <w:r w:rsidR="00FC3E31">
        <w:t xml:space="preserve">– </w:t>
      </w:r>
      <w:r w:rsidRPr="00023583">
        <w:t>aggregate trailer mass (</w:t>
      </w:r>
      <w:proofErr w:type="spellStart"/>
      <w:r w:rsidRPr="00023583">
        <w:t>HVNL</w:t>
      </w:r>
      <w:proofErr w:type="spellEnd"/>
      <w:r w:rsidRPr="00023583">
        <w:t xml:space="preserve"> s5), of a heavy trailer, means the total maximum mass of the trailer, as stated by the manufacturer together with its load and the mass imposed on the towing vehicle by the trailer when the towing vehicle and trailer are on a horizontal surface</w:t>
      </w:r>
      <w:r>
        <w:t xml:space="preserve">. </w:t>
      </w:r>
    </w:p>
    <w:p w14:paraId="6D8912E4" w14:textId="77777777" w:rsidR="00CF5248" w:rsidRDefault="00CF5248" w:rsidP="00CF5248">
      <w:pPr>
        <w:spacing w:before="240" w:after="0"/>
      </w:pPr>
      <w:r w:rsidRPr="00CF5248">
        <w:rPr>
          <w:b/>
          <w:bCs/>
        </w:rPr>
        <w:t xml:space="preserve">Business practices </w:t>
      </w:r>
      <w:r w:rsidRPr="00CF5248">
        <w:t>(</w:t>
      </w:r>
      <w:proofErr w:type="spellStart"/>
      <w:r w:rsidRPr="00CF5248">
        <w:t>HVNL</w:t>
      </w:r>
      <w:proofErr w:type="spellEnd"/>
      <w:r w:rsidRPr="00CF5248">
        <w:t xml:space="preserve"> s5), of a person, means the person’s practices in running a business associated with the use of a heavy vehicle on a road, including: </w:t>
      </w:r>
    </w:p>
    <w:p w14:paraId="1B64F246" w14:textId="77777777" w:rsidR="00CF5248" w:rsidRDefault="00CF5248" w:rsidP="00CF5248">
      <w:pPr>
        <w:spacing w:after="0"/>
        <w:ind w:left="851"/>
      </w:pPr>
      <w:r w:rsidRPr="00CF5248">
        <w:t xml:space="preserve">• the operating policies and procedures of the business; and </w:t>
      </w:r>
    </w:p>
    <w:p w14:paraId="7F1774DE" w14:textId="77777777" w:rsidR="00CF5248" w:rsidRDefault="00CF5248" w:rsidP="00CF5248">
      <w:pPr>
        <w:spacing w:after="0"/>
        <w:ind w:left="851"/>
      </w:pPr>
      <w:r w:rsidRPr="00CF5248">
        <w:t xml:space="preserve">• the human resource and contract management arrangements of the business; and </w:t>
      </w:r>
    </w:p>
    <w:p w14:paraId="46B8C9C3" w14:textId="0AAF3881" w:rsidR="00023583" w:rsidRPr="00CF5248" w:rsidRDefault="00CF5248" w:rsidP="00CF5248">
      <w:pPr>
        <w:ind w:left="851"/>
      </w:pPr>
      <w:r w:rsidRPr="00CF5248">
        <w:t>• the arrangements for preventing or minimising public risks associated with the person’s practices.</w:t>
      </w:r>
    </w:p>
    <w:p w14:paraId="7D0D63A0" w14:textId="2B1188A8" w:rsidR="00130E75" w:rsidRDefault="00130E75" w:rsidP="0014453D">
      <w:r w:rsidRPr="00130E75">
        <w:rPr>
          <w:b/>
          <w:bCs/>
        </w:rPr>
        <w:t xml:space="preserve">Consign and consignor </w:t>
      </w:r>
      <w:r w:rsidRPr="00130E75">
        <w:t>(</w:t>
      </w:r>
      <w:proofErr w:type="spellStart"/>
      <w:r w:rsidRPr="00130E75">
        <w:t>HVNL</w:t>
      </w:r>
      <w:proofErr w:type="spellEnd"/>
      <w:r w:rsidRPr="00130E75">
        <w:t xml:space="preserve"> s5)</w:t>
      </w:r>
      <w:r w:rsidR="00C57FB6">
        <w:t xml:space="preserve"> –</w:t>
      </w:r>
      <w:r w:rsidRPr="00130E75">
        <w:t xml:space="preserve"> A person consigns goods, and is a consignor of goods, for road transport using a heavy vehicle, if</w:t>
      </w:r>
      <w:r w:rsidR="00C57FB6">
        <w:t xml:space="preserve"> –</w:t>
      </w:r>
    </w:p>
    <w:p w14:paraId="60BCF207" w14:textId="77777777" w:rsidR="00130E75" w:rsidRDefault="00130E75" w:rsidP="005E3C5D">
      <w:pPr>
        <w:spacing w:after="0"/>
        <w:ind w:left="851"/>
      </w:pPr>
      <w:r w:rsidRPr="00130E75">
        <w:t xml:space="preserve">(a) the person has consented to being, and is, named or otherwise identified as a consignor of the goods in the transport documentation relating to the road transport of the goods; or </w:t>
      </w:r>
    </w:p>
    <w:p w14:paraId="7FFCB505" w14:textId="77777777" w:rsidR="00130E75" w:rsidRDefault="00130E75" w:rsidP="005E3C5D">
      <w:pPr>
        <w:spacing w:after="0"/>
        <w:ind w:left="851"/>
      </w:pPr>
      <w:r w:rsidRPr="00130E75">
        <w:t xml:space="preserve">(b) the person engages an operator of the vehicle, either directly or indirectly or through an agent or other intermediary, to transport the goods by road; or </w:t>
      </w:r>
    </w:p>
    <w:p w14:paraId="2C3C5E3E" w14:textId="461A11FF" w:rsidR="00130E75" w:rsidRPr="00130E75" w:rsidRDefault="00130E75" w:rsidP="00B27A59">
      <w:pPr>
        <w:ind w:left="851"/>
      </w:pPr>
      <w:r w:rsidRPr="00130E75">
        <w:t>(c) if paragraphs (a) and (b) do not apply</w:t>
      </w:r>
      <w:r w:rsidR="00C57FB6">
        <w:t xml:space="preserve"> – </w:t>
      </w:r>
      <w:r w:rsidRPr="00130E75">
        <w:t>t</w:t>
      </w:r>
      <w:r w:rsidR="00C57FB6">
        <w:t>h</w:t>
      </w:r>
      <w:r w:rsidRPr="00130E75">
        <w:t>e person has possession of, or control over, the goods immediately before the goods are transported by road.</w:t>
      </w:r>
    </w:p>
    <w:p w14:paraId="1E041740" w14:textId="324EB09D" w:rsidR="00021D60" w:rsidRDefault="00021D60" w:rsidP="0014453D">
      <w:r w:rsidRPr="00021D60">
        <w:rPr>
          <w:b/>
          <w:bCs/>
        </w:rPr>
        <w:t xml:space="preserve">Consignee, </w:t>
      </w:r>
      <w:r w:rsidRPr="00021D60">
        <w:t>of goods (</w:t>
      </w:r>
      <w:proofErr w:type="spellStart"/>
      <w:r w:rsidRPr="00021D60">
        <w:t>HVNL</w:t>
      </w:r>
      <w:proofErr w:type="spellEnd"/>
      <w:r w:rsidRPr="00021D60">
        <w:t xml:space="preserve"> s5)</w:t>
      </w:r>
      <w:r w:rsidR="00C57FB6">
        <w:t xml:space="preserve"> – </w:t>
      </w:r>
    </w:p>
    <w:p w14:paraId="00CA9E1C" w14:textId="64B1D876" w:rsidR="00021D60" w:rsidRDefault="00021D60" w:rsidP="00021D60">
      <w:pPr>
        <w:spacing w:after="0"/>
        <w:ind w:left="851"/>
      </w:pPr>
      <w:r w:rsidRPr="00021D60">
        <w:t>(a) means a person who</w:t>
      </w:r>
      <w:r w:rsidR="00C57FB6">
        <w:t xml:space="preserve"> </w:t>
      </w:r>
      <w:r w:rsidR="00A070FE">
        <w:t>–</w:t>
      </w:r>
    </w:p>
    <w:p w14:paraId="076DCEBA" w14:textId="77777777" w:rsidR="00021D60" w:rsidRDefault="00021D60" w:rsidP="00021D60">
      <w:pPr>
        <w:spacing w:after="0"/>
        <w:ind w:left="1134"/>
      </w:pPr>
      <w:r w:rsidRPr="00021D60">
        <w:t>(</w:t>
      </w:r>
      <w:proofErr w:type="spellStart"/>
      <w:r w:rsidRPr="00021D60">
        <w:t>i</w:t>
      </w:r>
      <w:proofErr w:type="spellEnd"/>
      <w:r w:rsidRPr="00021D60">
        <w:t xml:space="preserve">) has consented to being, and is, named or otherwise identified as the intended consignee of the goods in the transport documentation relating to the road transport of the goods; or </w:t>
      </w:r>
    </w:p>
    <w:p w14:paraId="16E5034B" w14:textId="77777777" w:rsidR="00021D60" w:rsidRDefault="00021D60" w:rsidP="005E3C5D">
      <w:pPr>
        <w:spacing w:after="0"/>
        <w:ind w:left="1134"/>
      </w:pPr>
      <w:r w:rsidRPr="00021D60">
        <w:t xml:space="preserve">(ii) </w:t>
      </w:r>
      <w:proofErr w:type="gramStart"/>
      <w:r w:rsidRPr="00021D60">
        <w:t>actually</w:t>
      </w:r>
      <w:proofErr w:type="gramEnd"/>
      <w:r w:rsidRPr="00021D60">
        <w:t xml:space="preserve"> receives the goods after completion of their road transport; but </w:t>
      </w:r>
    </w:p>
    <w:p w14:paraId="23D5AD2E" w14:textId="1AA068E6" w:rsidR="000D392D" w:rsidRPr="00021D60" w:rsidRDefault="00021D60" w:rsidP="00021D60">
      <w:pPr>
        <w:spacing w:after="0"/>
        <w:ind w:left="851"/>
      </w:pPr>
      <w:r w:rsidRPr="00021D60">
        <w:t>(b) does not include a person who merely unloads the goods</w:t>
      </w:r>
    </w:p>
    <w:p w14:paraId="78BDD4D9" w14:textId="77777777" w:rsidR="00713F25" w:rsidRDefault="00713F25" w:rsidP="00713F25">
      <w:pPr>
        <w:spacing w:before="240" w:after="0"/>
      </w:pPr>
      <w:r w:rsidRPr="00713F25">
        <w:rPr>
          <w:b/>
          <w:bCs/>
        </w:rPr>
        <w:t xml:space="preserve">Dimension requirement </w:t>
      </w:r>
      <w:r w:rsidRPr="00713F25">
        <w:t>(</w:t>
      </w:r>
      <w:proofErr w:type="spellStart"/>
      <w:r w:rsidRPr="00713F25">
        <w:t>HVNL</w:t>
      </w:r>
      <w:proofErr w:type="spellEnd"/>
      <w:r w:rsidRPr="00713F25">
        <w:t xml:space="preserve"> s5) means: </w:t>
      </w:r>
    </w:p>
    <w:p w14:paraId="50AE5915" w14:textId="77777777" w:rsidR="00713F25" w:rsidRDefault="00713F25" w:rsidP="006E2E9F">
      <w:pPr>
        <w:pStyle w:val="ListParagraph"/>
        <w:numPr>
          <w:ilvl w:val="0"/>
          <w:numId w:val="7"/>
        </w:numPr>
        <w:spacing w:after="0"/>
        <w:ind w:left="1134" w:hanging="283"/>
      </w:pPr>
      <w:r w:rsidRPr="00713F25">
        <w:t xml:space="preserve">a prescribed dimension requirement (under </w:t>
      </w:r>
      <w:proofErr w:type="spellStart"/>
      <w:r w:rsidRPr="00713F25">
        <w:t>HVNL</w:t>
      </w:r>
      <w:proofErr w:type="spellEnd"/>
      <w:r w:rsidRPr="00713F25">
        <w:t xml:space="preserve"> s 101); or </w:t>
      </w:r>
    </w:p>
    <w:p w14:paraId="46A679AC" w14:textId="34258B74" w:rsidR="00713F25" w:rsidRDefault="00713F25" w:rsidP="006E2E9F">
      <w:pPr>
        <w:pStyle w:val="ListParagraph"/>
        <w:numPr>
          <w:ilvl w:val="0"/>
          <w:numId w:val="7"/>
        </w:numPr>
        <w:spacing w:after="0"/>
        <w:ind w:left="1134" w:hanging="283"/>
      </w:pPr>
      <w:r w:rsidRPr="00713F25">
        <w:t xml:space="preserve">a requirement as to a dimension limit relating to a heavy vehicle under a condition to which a mass or dimension authority is subject (where the dimension limit is more restrictive than the relevant prescribed dimension requirement); or </w:t>
      </w:r>
    </w:p>
    <w:p w14:paraId="5AC044C3" w14:textId="4C5A2B46" w:rsidR="00713F25" w:rsidRDefault="00713F25" w:rsidP="006E2E9F">
      <w:pPr>
        <w:pStyle w:val="ListParagraph"/>
        <w:numPr>
          <w:ilvl w:val="0"/>
          <w:numId w:val="7"/>
        </w:numPr>
        <w:spacing w:after="0"/>
        <w:ind w:left="1134" w:hanging="283"/>
      </w:pPr>
      <w:r w:rsidRPr="00713F25">
        <w:t xml:space="preserve">a requirement as to a dimension limit under a PBS vehicle approval; or </w:t>
      </w:r>
    </w:p>
    <w:p w14:paraId="2ABA2B0D" w14:textId="044E3800" w:rsidR="00713F25" w:rsidRDefault="00713F25" w:rsidP="006E2E9F">
      <w:pPr>
        <w:pStyle w:val="ListParagraph"/>
        <w:numPr>
          <w:ilvl w:val="0"/>
          <w:numId w:val="7"/>
        </w:numPr>
        <w:spacing w:after="0"/>
        <w:ind w:left="1134" w:hanging="283"/>
      </w:pPr>
      <w:r w:rsidRPr="00713F25">
        <w:t xml:space="preserve">a requirement as to a dimension limit indicated by an official traffic sign; or </w:t>
      </w:r>
    </w:p>
    <w:p w14:paraId="534DECEF" w14:textId="3894AA10" w:rsidR="000D392D" w:rsidRDefault="00713F25" w:rsidP="006E2E9F">
      <w:pPr>
        <w:pStyle w:val="ListParagraph"/>
        <w:numPr>
          <w:ilvl w:val="0"/>
          <w:numId w:val="7"/>
        </w:numPr>
        <w:spacing w:after="0"/>
        <w:ind w:left="1134" w:hanging="283"/>
      </w:pPr>
      <w:r w:rsidRPr="00713F25">
        <w:t>a requirement as to a dimension limit for a component vehicle as prescribed by a heavy vehicle standard.</w:t>
      </w:r>
    </w:p>
    <w:p w14:paraId="4F45B067" w14:textId="08FAD017" w:rsidR="0099480E" w:rsidRDefault="007B6CE6" w:rsidP="0014453D">
      <w:pPr>
        <w:spacing w:before="240"/>
      </w:pPr>
      <w:r w:rsidRPr="000E3338">
        <w:rPr>
          <w:b/>
          <w:bCs/>
        </w:rPr>
        <w:t>Due diligence</w:t>
      </w:r>
      <w:r w:rsidRPr="007B6CE6">
        <w:t xml:space="preserve"> (</w:t>
      </w:r>
      <w:proofErr w:type="spellStart"/>
      <w:r w:rsidRPr="007B6CE6">
        <w:t>HVNL</w:t>
      </w:r>
      <w:proofErr w:type="spellEnd"/>
      <w:r w:rsidRPr="007B6CE6">
        <w:t xml:space="preserve"> s 26D) includes taking reasonable steps</w:t>
      </w:r>
      <w:r w:rsidR="00A070FE">
        <w:t xml:space="preserve"> – </w:t>
      </w:r>
    </w:p>
    <w:p w14:paraId="2B05062E" w14:textId="77777777" w:rsidR="0099480E" w:rsidRDefault="007B6CE6" w:rsidP="005E3C5D">
      <w:pPr>
        <w:spacing w:after="0"/>
        <w:ind w:left="851"/>
      </w:pPr>
      <w:r w:rsidRPr="007B6CE6">
        <w:t xml:space="preserve">(a) to acquire, and keep up to date, knowledge about the safe conduct of transport activities; and </w:t>
      </w:r>
    </w:p>
    <w:p w14:paraId="54214312" w14:textId="52E563EC" w:rsidR="0099480E" w:rsidRDefault="007B6CE6" w:rsidP="005E3C5D">
      <w:pPr>
        <w:spacing w:after="0"/>
        <w:ind w:left="851"/>
      </w:pPr>
      <w:r w:rsidRPr="007B6CE6">
        <w:t>(b) to gain an understanding of</w:t>
      </w:r>
      <w:r w:rsidR="00A070FE">
        <w:t xml:space="preserve"> – </w:t>
      </w:r>
    </w:p>
    <w:p w14:paraId="56ADE276" w14:textId="77777777" w:rsidR="0099480E" w:rsidRDefault="007B6CE6" w:rsidP="005E3C5D">
      <w:pPr>
        <w:spacing w:after="0"/>
        <w:ind w:left="1134"/>
      </w:pPr>
      <w:r w:rsidRPr="007B6CE6">
        <w:t>(</w:t>
      </w:r>
      <w:proofErr w:type="spellStart"/>
      <w:r w:rsidRPr="007B6CE6">
        <w:t>i</w:t>
      </w:r>
      <w:proofErr w:type="spellEnd"/>
      <w:r w:rsidRPr="007B6CE6">
        <w:t xml:space="preserve">) the nature of the legal entity’s transport activities; and </w:t>
      </w:r>
    </w:p>
    <w:p w14:paraId="0E0E5A8B" w14:textId="77777777" w:rsidR="0099480E" w:rsidRDefault="007B6CE6" w:rsidP="005E3C5D">
      <w:pPr>
        <w:spacing w:after="0"/>
        <w:ind w:left="1134"/>
      </w:pPr>
      <w:r w:rsidRPr="007B6CE6">
        <w:t xml:space="preserve">(ii) the hazards and risks, including the public risk, associated with those activities; and </w:t>
      </w:r>
    </w:p>
    <w:p w14:paraId="3A543DC8" w14:textId="77777777" w:rsidR="0099480E" w:rsidRDefault="007B6CE6" w:rsidP="005E3C5D">
      <w:pPr>
        <w:spacing w:after="0"/>
        <w:ind w:left="851"/>
      </w:pPr>
      <w:r w:rsidRPr="007B6CE6">
        <w:t xml:space="preserve">(c) to ensure the legal entity has, and uses, appropriate resources to eliminate or minimise those hazards and risks; and </w:t>
      </w:r>
    </w:p>
    <w:p w14:paraId="54A54D34" w14:textId="1B1252CB" w:rsidR="0099480E" w:rsidRDefault="007B6CE6" w:rsidP="005E3C5D">
      <w:pPr>
        <w:spacing w:after="0"/>
        <w:ind w:left="851"/>
      </w:pPr>
      <w:r w:rsidRPr="007B6CE6">
        <w:t>(d) to ensure the legal entity has, and implements, processes</w:t>
      </w:r>
      <w:r w:rsidR="00A070FE">
        <w:t xml:space="preserve"> –</w:t>
      </w:r>
    </w:p>
    <w:p w14:paraId="7851B62F" w14:textId="77777777" w:rsidR="0099480E" w:rsidRDefault="007B6CE6" w:rsidP="005E3C5D">
      <w:pPr>
        <w:spacing w:after="0"/>
        <w:ind w:left="1134"/>
      </w:pPr>
      <w:r w:rsidRPr="007B6CE6">
        <w:t>(</w:t>
      </w:r>
      <w:proofErr w:type="spellStart"/>
      <w:r w:rsidRPr="007B6CE6">
        <w:t>i</w:t>
      </w:r>
      <w:proofErr w:type="spellEnd"/>
      <w:r w:rsidRPr="007B6CE6">
        <w:t xml:space="preserve">) to eliminate or minimise those hazards and risks; and </w:t>
      </w:r>
    </w:p>
    <w:p w14:paraId="7F1D2AD5" w14:textId="77777777" w:rsidR="0099480E" w:rsidRDefault="007B6CE6" w:rsidP="005E3C5D">
      <w:pPr>
        <w:spacing w:after="0"/>
        <w:ind w:left="1134"/>
      </w:pPr>
      <w:r w:rsidRPr="007B6CE6">
        <w:lastRenderedPageBreak/>
        <w:t xml:space="preserve">(ii) for receiving, considering, and responding in a timely way to, information about those hazards and risks and any incidents; and </w:t>
      </w:r>
    </w:p>
    <w:p w14:paraId="4F8F5246" w14:textId="77777777" w:rsidR="0099480E" w:rsidRDefault="007B6CE6" w:rsidP="005E3C5D">
      <w:pPr>
        <w:spacing w:after="0"/>
        <w:ind w:left="1134"/>
      </w:pPr>
      <w:r w:rsidRPr="007B6CE6">
        <w:t xml:space="preserve">(iii) for complying with the legal entity’s safety duties; and </w:t>
      </w:r>
    </w:p>
    <w:p w14:paraId="2963921A" w14:textId="1D012258" w:rsidR="007B6CE6" w:rsidRDefault="007B6CE6" w:rsidP="000E3338">
      <w:pPr>
        <w:spacing w:after="0"/>
        <w:ind w:left="851"/>
      </w:pPr>
      <w:r w:rsidRPr="007B6CE6">
        <w:t xml:space="preserve">(e) to verify the resources and processes mentioned in paragraphs (c) and (d) are being provided, used and implemented. </w:t>
      </w:r>
    </w:p>
    <w:p w14:paraId="5A8FD6AB" w14:textId="77777777" w:rsidR="007B6CE6" w:rsidRDefault="007B6CE6" w:rsidP="000E3338">
      <w:pPr>
        <w:spacing w:before="240" w:after="0"/>
      </w:pPr>
      <w:r w:rsidRPr="000E3338">
        <w:rPr>
          <w:b/>
          <w:bCs/>
        </w:rPr>
        <w:t>Employee</w:t>
      </w:r>
      <w:r w:rsidRPr="007B6CE6">
        <w:t xml:space="preserve"> (</w:t>
      </w:r>
      <w:proofErr w:type="spellStart"/>
      <w:r w:rsidRPr="007B6CE6">
        <w:t>HVNL</w:t>
      </w:r>
      <w:proofErr w:type="spellEnd"/>
      <w:r w:rsidRPr="007B6CE6">
        <w:t xml:space="preserve"> s5) means an individual who is employed by someone else. </w:t>
      </w:r>
    </w:p>
    <w:p w14:paraId="27674380" w14:textId="77777777" w:rsidR="007B6CE6" w:rsidRDefault="007B6CE6" w:rsidP="000E3338">
      <w:pPr>
        <w:spacing w:before="240" w:after="0"/>
      </w:pPr>
      <w:r w:rsidRPr="000E3338">
        <w:rPr>
          <w:b/>
          <w:bCs/>
        </w:rPr>
        <w:t>Employer</w:t>
      </w:r>
      <w:r w:rsidRPr="007B6CE6">
        <w:t xml:space="preserve"> (</w:t>
      </w:r>
      <w:proofErr w:type="spellStart"/>
      <w:r w:rsidRPr="007B6CE6">
        <w:t>HVNL</w:t>
      </w:r>
      <w:proofErr w:type="spellEnd"/>
      <w:r w:rsidRPr="007B6CE6">
        <w:t xml:space="preserve"> s5) means a person who employs someone else. </w:t>
      </w:r>
    </w:p>
    <w:p w14:paraId="467E36CA" w14:textId="77777777" w:rsidR="000E3338" w:rsidRDefault="007B6CE6" w:rsidP="000E3338">
      <w:pPr>
        <w:spacing w:before="240" w:after="0"/>
      </w:pPr>
      <w:r w:rsidRPr="000E3338">
        <w:rPr>
          <w:b/>
          <w:bCs/>
        </w:rPr>
        <w:t>Executive</w:t>
      </w:r>
      <w:r w:rsidRPr="007B6CE6">
        <w:t xml:space="preserve"> (</w:t>
      </w:r>
      <w:proofErr w:type="spellStart"/>
      <w:r w:rsidRPr="007B6CE6">
        <w:t>HVNL</w:t>
      </w:r>
      <w:proofErr w:type="spellEnd"/>
      <w:r w:rsidRPr="007B6CE6">
        <w:t xml:space="preserve"> s26D), of a legal entity, means: </w:t>
      </w:r>
    </w:p>
    <w:p w14:paraId="3164247A" w14:textId="0D01D5C3" w:rsidR="000E3338" w:rsidRDefault="007B6CE6" w:rsidP="006E2E9F">
      <w:pPr>
        <w:pStyle w:val="ListParagraph"/>
        <w:numPr>
          <w:ilvl w:val="0"/>
          <w:numId w:val="8"/>
        </w:numPr>
        <w:spacing w:after="0"/>
      </w:pPr>
      <w:r w:rsidRPr="007B6CE6">
        <w:t xml:space="preserve">for a corporation – an executive officer of the corporation; or </w:t>
      </w:r>
    </w:p>
    <w:p w14:paraId="22418701" w14:textId="0F604774" w:rsidR="000E3338" w:rsidRDefault="007B6CE6" w:rsidP="006E2E9F">
      <w:pPr>
        <w:pStyle w:val="ListParagraph"/>
        <w:numPr>
          <w:ilvl w:val="0"/>
          <w:numId w:val="8"/>
        </w:numPr>
        <w:spacing w:after="0"/>
      </w:pPr>
      <w:r w:rsidRPr="007B6CE6">
        <w:t xml:space="preserve">for an unincorporated partnership – a partner in the partnership; or </w:t>
      </w:r>
    </w:p>
    <w:p w14:paraId="2B0F3EB2" w14:textId="5B3F2352" w:rsidR="0099480E" w:rsidRDefault="007B6CE6" w:rsidP="006E2E9F">
      <w:pPr>
        <w:pStyle w:val="ListParagraph"/>
        <w:numPr>
          <w:ilvl w:val="0"/>
          <w:numId w:val="8"/>
        </w:numPr>
        <w:spacing w:after="0"/>
      </w:pPr>
      <w:r w:rsidRPr="007B6CE6">
        <w:t xml:space="preserve">for an unincorporated body – a management member of the body. </w:t>
      </w:r>
    </w:p>
    <w:p w14:paraId="3439911C" w14:textId="77777777" w:rsidR="000E3338" w:rsidRDefault="007B6CE6" w:rsidP="000E3338">
      <w:pPr>
        <w:spacing w:before="240" w:after="0"/>
      </w:pPr>
      <w:r w:rsidRPr="000E3338">
        <w:rPr>
          <w:b/>
          <w:bCs/>
        </w:rPr>
        <w:t>Executive officer</w:t>
      </w:r>
      <w:r w:rsidRPr="007B6CE6">
        <w:t>, (</w:t>
      </w:r>
      <w:proofErr w:type="spellStart"/>
      <w:r w:rsidRPr="007B6CE6">
        <w:t>HVNL</w:t>
      </w:r>
      <w:proofErr w:type="spellEnd"/>
      <w:r w:rsidRPr="007B6CE6">
        <w:t xml:space="preserve"> s5) of a corporation, means: </w:t>
      </w:r>
    </w:p>
    <w:p w14:paraId="23A85046" w14:textId="77777777" w:rsidR="000E3338" w:rsidRDefault="007B6CE6" w:rsidP="006E2E9F">
      <w:pPr>
        <w:pStyle w:val="ListParagraph"/>
        <w:numPr>
          <w:ilvl w:val="0"/>
          <w:numId w:val="9"/>
        </w:numPr>
        <w:spacing w:after="0"/>
      </w:pPr>
      <w:r w:rsidRPr="007B6CE6">
        <w:t xml:space="preserve">a director of the corporation; or </w:t>
      </w:r>
    </w:p>
    <w:p w14:paraId="6B31FE48" w14:textId="59319094" w:rsidR="0099480E" w:rsidRDefault="007B6CE6" w:rsidP="006E2E9F">
      <w:pPr>
        <w:pStyle w:val="ListParagraph"/>
        <w:numPr>
          <w:ilvl w:val="0"/>
          <w:numId w:val="9"/>
        </w:numPr>
      </w:pPr>
      <w:r w:rsidRPr="007B6CE6">
        <w:t xml:space="preserve">any person, by whatever name called and </w:t>
      </w:r>
      <w:proofErr w:type="gramStart"/>
      <w:r w:rsidRPr="007B6CE6">
        <w:t>whether or not</w:t>
      </w:r>
      <w:proofErr w:type="gramEnd"/>
      <w:r w:rsidRPr="007B6CE6">
        <w:t xml:space="preserve"> the person is a director of the corporation, who is concerned or takes part in the management of the corporation. </w:t>
      </w:r>
    </w:p>
    <w:p w14:paraId="24F0439A" w14:textId="0F73AC72" w:rsidR="00DE6785" w:rsidRPr="00DE6785" w:rsidRDefault="00EA7BD5" w:rsidP="00012983">
      <w:pPr>
        <w:pStyle w:val="MCBodytext"/>
        <w:spacing w:before="240"/>
        <w:rPr>
          <w:lang w:eastAsia="en-AU"/>
        </w:rPr>
      </w:pPr>
      <w:r w:rsidRPr="00252C3F">
        <w:rPr>
          <w:b/>
          <w:bCs/>
          <w:sz w:val="22"/>
          <w:szCs w:val="22"/>
          <w:lang w:eastAsia="en-AU"/>
        </w:rPr>
        <w:t>Fit</w:t>
      </w:r>
      <w:r w:rsidR="00DE6785" w:rsidRPr="00252C3F">
        <w:rPr>
          <w:b/>
          <w:bCs/>
          <w:sz w:val="22"/>
          <w:szCs w:val="22"/>
          <w:lang w:eastAsia="en-AU"/>
        </w:rPr>
        <w:t xml:space="preserve"> to drive a heavy vehicle</w:t>
      </w:r>
      <w:r w:rsidR="00DE6785" w:rsidRPr="00DE6785">
        <w:rPr>
          <w:sz w:val="22"/>
          <w:szCs w:val="22"/>
          <w:lang w:eastAsia="en-AU"/>
        </w:rPr>
        <w:t xml:space="preserve">, </w:t>
      </w:r>
      <w:r w:rsidR="00972183">
        <w:rPr>
          <w:sz w:val="22"/>
          <w:szCs w:val="22"/>
          <w:lang w:eastAsia="en-AU"/>
        </w:rPr>
        <w:t>(</w:t>
      </w:r>
      <w:proofErr w:type="spellStart"/>
      <w:r w:rsidR="00972183">
        <w:rPr>
          <w:sz w:val="22"/>
          <w:szCs w:val="22"/>
          <w:lang w:eastAsia="en-AU"/>
        </w:rPr>
        <w:t>HVNL</w:t>
      </w:r>
      <w:proofErr w:type="spellEnd"/>
      <w:r w:rsidR="00972183">
        <w:rPr>
          <w:sz w:val="22"/>
          <w:szCs w:val="22"/>
          <w:lang w:eastAsia="en-AU"/>
        </w:rPr>
        <w:t xml:space="preserve">, s5) </w:t>
      </w:r>
      <w:r w:rsidR="00DE6785" w:rsidRPr="00DE6785">
        <w:rPr>
          <w:sz w:val="22"/>
          <w:szCs w:val="22"/>
          <w:lang w:eastAsia="en-AU"/>
        </w:rPr>
        <w:t>or to start or stop its engine, for a person, means the person</w:t>
      </w:r>
      <w:r>
        <w:rPr>
          <w:sz w:val="22"/>
          <w:szCs w:val="22"/>
          <w:lang w:eastAsia="en-AU"/>
        </w:rPr>
        <w:t xml:space="preserve"> –</w:t>
      </w:r>
    </w:p>
    <w:p w14:paraId="305E26D0" w14:textId="15AF71B8" w:rsidR="00DE6785" w:rsidRPr="00E7549B" w:rsidRDefault="00DE6785" w:rsidP="00012983">
      <w:pPr>
        <w:pStyle w:val="MCDotPoints"/>
        <w:numPr>
          <w:ilvl w:val="0"/>
          <w:numId w:val="0"/>
        </w:numPr>
        <w:ind w:left="927"/>
        <w:rPr>
          <w:sz w:val="22"/>
          <w:szCs w:val="20"/>
          <w:lang w:eastAsia="en-AU"/>
        </w:rPr>
      </w:pPr>
      <w:r w:rsidRPr="00E7549B">
        <w:rPr>
          <w:sz w:val="22"/>
          <w:szCs w:val="20"/>
          <w:lang w:eastAsia="en-AU"/>
        </w:rPr>
        <w:t>(a)</w:t>
      </w:r>
      <w:r w:rsidR="00EA7BD5" w:rsidRPr="00E7549B">
        <w:rPr>
          <w:sz w:val="22"/>
          <w:szCs w:val="20"/>
          <w:lang w:eastAsia="en-AU"/>
        </w:rPr>
        <w:t xml:space="preserve"> </w:t>
      </w:r>
      <w:r w:rsidRPr="00E7549B">
        <w:rPr>
          <w:sz w:val="22"/>
          <w:szCs w:val="20"/>
          <w:lang w:eastAsia="en-AU"/>
        </w:rPr>
        <w:t>is apparently physically and mentally fit to drive the vehicle, or start or stop its engine; and</w:t>
      </w:r>
    </w:p>
    <w:p w14:paraId="2703D86C" w14:textId="238FC7B5" w:rsidR="00DE6785" w:rsidRPr="00E7549B" w:rsidRDefault="00DE6785" w:rsidP="00012983">
      <w:pPr>
        <w:pStyle w:val="MCDotPoints"/>
        <w:numPr>
          <w:ilvl w:val="0"/>
          <w:numId w:val="0"/>
        </w:numPr>
        <w:ind w:left="927"/>
        <w:rPr>
          <w:sz w:val="22"/>
          <w:szCs w:val="20"/>
          <w:lang w:eastAsia="en-AU"/>
        </w:rPr>
      </w:pPr>
      <w:r w:rsidRPr="00E7549B">
        <w:rPr>
          <w:sz w:val="22"/>
          <w:szCs w:val="20"/>
          <w:lang w:eastAsia="en-AU"/>
        </w:rPr>
        <w:t>(b)</w:t>
      </w:r>
      <w:r w:rsidR="00EA7BD5" w:rsidRPr="00E7549B">
        <w:rPr>
          <w:sz w:val="22"/>
          <w:szCs w:val="20"/>
          <w:lang w:eastAsia="en-AU"/>
        </w:rPr>
        <w:t xml:space="preserve"> </w:t>
      </w:r>
      <w:r w:rsidRPr="00E7549B">
        <w:rPr>
          <w:sz w:val="22"/>
          <w:szCs w:val="20"/>
          <w:lang w:eastAsia="en-AU"/>
        </w:rPr>
        <w:t>is not apparently affected by either or both of the following</w:t>
      </w:r>
      <w:r w:rsidR="00EA7BD5" w:rsidRPr="00E7549B">
        <w:rPr>
          <w:sz w:val="22"/>
          <w:szCs w:val="20"/>
          <w:lang w:eastAsia="en-AU"/>
        </w:rPr>
        <w:t xml:space="preserve"> –</w:t>
      </w:r>
    </w:p>
    <w:p w14:paraId="59927F6C" w14:textId="7B44C517" w:rsidR="00DE6785" w:rsidRPr="00E7549B" w:rsidRDefault="00DE6785" w:rsidP="00E7549B">
      <w:pPr>
        <w:pStyle w:val="MCDotPoints"/>
        <w:numPr>
          <w:ilvl w:val="0"/>
          <w:numId w:val="0"/>
        </w:numPr>
        <w:ind w:left="1440"/>
        <w:rPr>
          <w:sz w:val="22"/>
          <w:szCs w:val="20"/>
          <w:lang w:eastAsia="en-AU"/>
        </w:rPr>
      </w:pPr>
      <w:r w:rsidRPr="00E7549B">
        <w:rPr>
          <w:sz w:val="22"/>
          <w:szCs w:val="20"/>
          <w:lang w:eastAsia="en-AU"/>
        </w:rPr>
        <w:t>(</w:t>
      </w:r>
      <w:proofErr w:type="spellStart"/>
      <w:r w:rsidRPr="00E7549B">
        <w:rPr>
          <w:sz w:val="22"/>
          <w:szCs w:val="20"/>
          <w:lang w:eastAsia="en-AU"/>
        </w:rPr>
        <w:t>i</w:t>
      </w:r>
      <w:proofErr w:type="spellEnd"/>
      <w:r w:rsidRPr="00E7549B">
        <w:rPr>
          <w:sz w:val="22"/>
          <w:szCs w:val="20"/>
          <w:lang w:eastAsia="en-AU"/>
        </w:rPr>
        <w:t>)</w:t>
      </w:r>
      <w:r w:rsidR="00EA7BD5" w:rsidRPr="00E7549B">
        <w:rPr>
          <w:sz w:val="22"/>
          <w:szCs w:val="20"/>
          <w:lang w:eastAsia="en-AU"/>
        </w:rPr>
        <w:t xml:space="preserve"> </w:t>
      </w:r>
      <w:proofErr w:type="gramStart"/>
      <w:r w:rsidRPr="00E7549B">
        <w:rPr>
          <w:sz w:val="22"/>
          <w:szCs w:val="20"/>
          <w:lang w:eastAsia="en-AU"/>
        </w:rPr>
        <w:t>alcohol;</w:t>
      </w:r>
      <w:proofErr w:type="gramEnd"/>
    </w:p>
    <w:p w14:paraId="642F4A6B" w14:textId="4DD9D9C5" w:rsidR="00DE6785" w:rsidRPr="00E7549B" w:rsidRDefault="00DE6785" w:rsidP="00E7549B">
      <w:pPr>
        <w:pStyle w:val="MCDotPoints"/>
        <w:numPr>
          <w:ilvl w:val="0"/>
          <w:numId w:val="0"/>
        </w:numPr>
        <w:ind w:left="1440"/>
        <w:rPr>
          <w:sz w:val="22"/>
          <w:szCs w:val="20"/>
          <w:lang w:eastAsia="en-AU"/>
        </w:rPr>
      </w:pPr>
      <w:r w:rsidRPr="00E7549B">
        <w:rPr>
          <w:sz w:val="22"/>
          <w:szCs w:val="20"/>
          <w:lang w:eastAsia="en-AU"/>
        </w:rPr>
        <w:t>(ii)</w:t>
      </w:r>
      <w:r w:rsidR="00EA7BD5" w:rsidRPr="00E7549B">
        <w:rPr>
          <w:sz w:val="22"/>
          <w:szCs w:val="20"/>
          <w:lang w:eastAsia="en-AU"/>
        </w:rPr>
        <w:t xml:space="preserve"> </w:t>
      </w:r>
      <w:r w:rsidRPr="00E7549B">
        <w:rPr>
          <w:sz w:val="22"/>
          <w:szCs w:val="20"/>
          <w:lang w:eastAsia="en-AU"/>
        </w:rPr>
        <w:t>a drug that affects a person’s ability to drive a vehicle; and</w:t>
      </w:r>
    </w:p>
    <w:p w14:paraId="0546D233" w14:textId="639A9C5E" w:rsidR="00DE6785" w:rsidRPr="00E7549B" w:rsidRDefault="00DE6785" w:rsidP="00012983">
      <w:pPr>
        <w:pStyle w:val="MCDotPoints"/>
        <w:numPr>
          <w:ilvl w:val="0"/>
          <w:numId w:val="0"/>
        </w:numPr>
        <w:ind w:left="927"/>
        <w:rPr>
          <w:sz w:val="22"/>
          <w:szCs w:val="20"/>
          <w:lang w:eastAsia="en-AU"/>
        </w:rPr>
      </w:pPr>
      <w:r w:rsidRPr="00E7549B">
        <w:rPr>
          <w:sz w:val="22"/>
          <w:szCs w:val="20"/>
          <w:lang w:eastAsia="en-AU"/>
        </w:rPr>
        <w:t>(c)</w:t>
      </w:r>
      <w:r w:rsidR="007A0A0B" w:rsidRPr="00E7549B">
        <w:rPr>
          <w:sz w:val="22"/>
          <w:szCs w:val="20"/>
          <w:lang w:eastAsia="en-AU"/>
        </w:rPr>
        <w:t xml:space="preserve"> </w:t>
      </w:r>
      <w:r w:rsidRPr="00E7549B">
        <w:rPr>
          <w:sz w:val="22"/>
          <w:szCs w:val="20"/>
          <w:lang w:eastAsia="en-AU"/>
        </w:rPr>
        <w:t>is not found to have an alcohol concentration in the person’s blood or breath exceeding the amount permitted, under an Australian road law of this jurisdiction, for the driver of a heavy vehicle; and</w:t>
      </w:r>
    </w:p>
    <w:p w14:paraId="08FAB484" w14:textId="0012AA11" w:rsidR="00DE6785" w:rsidRPr="00E7549B" w:rsidRDefault="00DE6785" w:rsidP="00012983">
      <w:pPr>
        <w:pStyle w:val="MCDotPoints"/>
        <w:numPr>
          <w:ilvl w:val="0"/>
          <w:numId w:val="0"/>
        </w:numPr>
        <w:ind w:left="927"/>
        <w:rPr>
          <w:sz w:val="22"/>
          <w:szCs w:val="20"/>
          <w:lang w:eastAsia="en-AU"/>
        </w:rPr>
      </w:pPr>
      <w:r w:rsidRPr="00E7549B">
        <w:rPr>
          <w:sz w:val="22"/>
          <w:szCs w:val="20"/>
          <w:lang w:eastAsia="en-AU"/>
        </w:rPr>
        <w:t>(d)</w:t>
      </w:r>
      <w:r w:rsidR="00FE745A" w:rsidRPr="00E7549B">
        <w:rPr>
          <w:sz w:val="22"/>
          <w:szCs w:val="20"/>
          <w:lang w:eastAsia="en-AU"/>
        </w:rPr>
        <w:t xml:space="preserve"> </w:t>
      </w:r>
      <w:r w:rsidRPr="00E7549B">
        <w:rPr>
          <w:sz w:val="22"/>
          <w:szCs w:val="20"/>
          <w:lang w:eastAsia="en-AU"/>
        </w:rPr>
        <w:t>is not found to be under the influence of a drug or to have present in the person’s blood or saliva a drug that the driver of a heavy vehicle is not permitted to have present in the driver’s blood or saliva under an Australian road law of this jurisdiction.</w:t>
      </w:r>
    </w:p>
    <w:p w14:paraId="7843F6A5" w14:textId="77777777" w:rsidR="00686D46" w:rsidRDefault="007B6CE6" w:rsidP="008257B7">
      <w:r w:rsidRPr="00686D46">
        <w:rPr>
          <w:b/>
          <w:bCs/>
        </w:rPr>
        <w:t>GCM</w:t>
      </w:r>
      <w:r w:rsidRPr="007B6CE6">
        <w:t xml:space="preserve"> (gross combination mass) (</w:t>
      </w:r>
      <w:proofErr w:type="spellStart"/>
      <w:r w:rsidRPr="007B6CE6">
        <w:t>HVNL</w:t>
      </w:r>
      <w:proofErr w:type="spellEnd"/>
      <w:r w:rsidRPr="007B6CE6">
        <w:t xml:space="preserve"> s5), of a motor vehicle, means the total maximum loaded mass of the motor vehicle and any vehicles it may lawfully tow at any given time— </w:t>
      </w:r>
    </w:p>
    <w:p w14:paraId="336EAB6F" w14:textId="77777777" w:rsidR="00686D46" w:rsidRDefault="007B6CE6" w:rsidP="005E3C5D">
      <w:pPr>
        <w:spacing w:after="0"/>
        <w:ind w:left="851"/>
      </w:pPr>
      <w:r w:rsidRPr="007B6CE6">
        <w:t xml:space="preserve">(a) if the registration authority has specified the total maximum loaded mass of the motor vehicle and any vehicles it may lawfully tow at any given time - specified by the registration authority; or </w:t>
      </w:r>
    </w:p>
    <w:p w14:paraId="23195F60" w14:textId="625A0B41" w:rsidR="0099480E" w:rsidRDefault="007B6CE6" w:rsidP="00686D46">
      <w:pPr>
        <w:spacing w:after="0"/>
        <w:ind w:left="851"/>
      </w:pPr>
      <w:r w:rsidRPr="007B6CE6">
        <w:t xml:space="preserve">(b) otherwise - stated by the motor vehicle’s manufacturer. </w:t>
      </w:r>
    </w:p>
    <w:p w14:paraId="2477A10B" w14:textId="77777777" w:rsidR="0099480E" w:rsidRDefault="0099480E" w:rsidP="00256B8B">
      <w:pPr>
        <w:spacing w:after="0"/>
      </w:pPr>
    </w:p>
    <w:p w14:paraId="2AF09572" w14:textId="77777777" w:rsidR="00686D46" w:rsidRDefault="007B6CE6" w:rsidP="00256B8B">
      <w:pPr>
        <w:spacing w:after="0"/>
      </w:pPr>
      <w:r w:rsidRPr="00686D46">
        <w:rPr>
          <w:b/>
          <w:bCs/>
        </w:rPr>
        <w:t>GVM</w:t>
      </w:r>
      <w:r w:rsidRPr="007B6CE6">
        <w:t xml:space="preserve"> (gross vehicle mass) (</w:t>
      </w:r>
      <w:proofErr w:type="spellStart"/>
      <w:r w:rsidRPr="007B6CE6">
        <w:t>HVNL</w:t>
      </w:r>
      <w:proofErr w:type="spellEnd"/>
      <w:r w:rsidRPr="007B6CE6">
        <w:t xml:space="preserve"> s5), of a vehicle, means the maximum loaded mass of the vehicle: </w:t>
      </w:r>
    </w:p>
    <w:p w14:paraId="6553AAEC" w14:textId="328F379A" w:rsidR="00686D46" w:rsidRDefault="007B6CE6" w:rsidP="006E2E9F">
      <w:pPr>
        <w:pStyle w:val="ListParagraph"/>
        <w:numPr>
          <w:ilvl w:val="0"/>
          <w:numId w:val="10"/>
        </w:numPr>
        <w:spacing w:after="0"/>
      </w:pPr>
      <w:r w:rsidRPr="007B6CE6">
        <w:t xml:space="preserve">if the registration authority has specified the vehicle’s maximum loaded mass - specified by the registration authority; or </w:t>
      </w:r>
    </w:p>
    <w:p w14:paraId="23A62E03" w14:textId="50C9229F" w:rsidR="0099480E" w:rsidRDefault="007B6CE6" w:rsidP="006E2E9F">
      <w:pPr>
        <w:pStyle w:val="ListParagraph"/>
        <w:numPr>
          <w:ilvl w:val="0"/>
          <w:numId w:val="10"/>
        </w:numPr>
        <w:spacing w:after="0"/>
      </w:pPr>
      <w:r w:rsidRPr="007B6CE6">
        <w:t xml:space="preserve">otherwise - stated by the vehicle’s manufacturer. </w:t>
      </w:r>
    </w:p>
    <w:p w14:paraId="61E0B9A4" w14:textId="77777777" w:rsidR="0099480E" w:rsidRDefault="0099480E" w:rsidP="00256B8B">
      <w:pPr>
        <w:spacing w:after="0"/>
      </w:pPr>
    </w:p>
    <w:p w14:paraId="4E0BAB84" w14:textId="393FDBD1" w:rsidR="007B6CE6" w:rsidRDefault="007B6CE6" w:rsidP="00256B8B">
      <w:pPr>
        <w:spacing w:after="0"/>
      </w:pPr>
      <w:r w:rsidRPr="00686D46">
        <w:rPr>
          <w:b/>
          <w:bCs/>
        </w:rPr>
        <w:t>Heavy Vehicle</w:t>
      </w:r>
      <w:r w:rsidRPr="007B6CE6">
        <w:t xml:space="preserve"> (</w:t>
      </w:r>
      <w:proofErr w:type="spellStart"/>
      <w:r w:rsidRPr="007B6CE6">
        <w:t>HVNL</w:t>
      </w:r>
      <w:proofErr w:type="spellEnd"/>
      <w:r w:rsidRPr="007B6CE6">
        <w:t xml:space="preserve"> s6) means a vehicle with a GVM or ATM of more than 4.5t, or a combination that includes a vehicle with a GVM or ATM of more than 4.5t.</w:t>
      </w:r>
    </w:p>
    <w:p w14:paraId="7154905A" w14:textId="77777777" w:rsidR="00256B8B" w:rsidRDefault="00256B8B" w:rsidP="00256B8B">
      <w:pPr>
        <w:spacing w:after="0"/>
      </w:pPr>
    </w:p>
    <w:p w14:paraId="113DFC4C" w14:textId="77777777" w:rsidR="00233CCC" w:rsidRDefault="00233CCC" w:rsidP="008257B7">
      <w:r w:rsidRPr="00233CCC">
        <w:rPr>
          <w:b/>
          <w:bCs/>
        </w:rPr>
        <w:t>Load</w:t>
      </w:r>
      <w:r w:rsidRPr="00233CCC">
        <w:t>, when used as a verb, and loader (</w:t>
      </w:r>
      <w:proofErr w:type="spellStart"/>
      <w:r w:rsidRPr="00233CCC">
        <w:t>HVNL</w:t>
      </w:r>
      <w:proofErr w:type="spellEnd"/>
      <w:r w:rsidRPr="00233CCC">
        <w:t xml:space="preserve"> s5)</w:t>
      </w:r>
      <w:r>
        <w:t xml:space="preserve"> –</w:t>
      </w:r>
      <w:r w:rsidRPr="00233CCC">
        <w:t xml:space="preserve"> A</w:t>
      </w:r>
      <w:r>
        <w:t xml:space="preserve"> </w:t>
      </w:r>
      <w:r w:rsidRPr="00233CCC">
        <w:t>person loads goods in a heavy vehicle, and is a loader of goods in a heavy vehicle, if the person is a person who</w:t>
      </w:r>
      <w:r>
        <w:t xml:space="preserve"> –</w:t>
      </w:r>
      <w:r w:rsidRPr="00233CCC">
        <w:t xml:space="preserve"> </w:t>
      </w:r>
    </w:p>
    <w:p w14:paraId="575E8FC0" w14:textId="77777777" w:rsidR="00233CCC" w:rsidRDefault="00233CCC" w:rsidP="005E3C5D">
      <w:pPr>
        <w:spacing w:after="0"/>
        <w:ind w:left="851"/>
      </w:pPr>
      <w:r w:rsidRPr="00233CCC">
        <w:lastRenderedPageBreak/>
        <w:t xml:space="preserve">(a) loads the vehicle, or any container that is in or part of the vehicle, with the goods for road transport; or </w:t>
      </w:r>
    </w:p>
    <w:p w14:paraId="4D18EEFD" w14:textId="1204A5EF" w:rsidR="00233CCC" w:rsidRDefault="00233CCC" w:rsidP="00233CCC">
      <w:pPr>
        <w:spacing w:after="0"/>
        <w:ind w:left="851"/>
      </w:pPr>
      <w:r w:rsidRPr="00233CCC">
        <w:t xml:space="preserve">(b) loads the vehicle with a freight container, </w:t>
      </w:r>
      <w:proofErr w:type="gramStart"/>
      <w:r w:rsidRPr="00233CCC">
        <w:t>whether or not</w:t>
      </w:r>
      <w:proofErr w:type="gramEnd"/>
      <w:r w:rsidRPr="00233CCC">
        <w:t xml:space="preserve"> it contains goods, for road transport. </w:t>
      </w:r>
    </w:p>
    <w:p w14:paraId="5E7C1456" w14:textId="77777777" w:rsidR="00233CCC" w:rsidRDefault="00233CCC" w:rsidP="007E1A7C">
      <w:pPr>
        <w:spacing w:before="240"/>
      </w:pPr>
      <w:r w:rsidRPr="00233CCC">
        <w:rPr>
          <w:b/>
          <w:bCs/>
        </w:rPr>
        <w:t>Loading manager</w:t>
      </w:r>
      <w:r w:rsidRPr="00233CCC">
        <w:t xml:space="preserve"> (</w:t>
      </w:r>
      <w:proofErr w:type="spellStart"/>
      <w:r w:rsidRPr="00233CCC">
        <w:t>HVNL</w:t>
      </w:r>
      <w:proofErr w:type="spellEnd"/>
      <w:r w:rsidRPr="00233CCC">
        <w:t xml:space="preserve"> s5), for goods in a heavy vehicle, means: </w:t>
      </w:r>
    </w:p>
    <w:p w14:paraId="73370796" w14:textId="77777777" w:rsidR="00D330ED" w:rsidRDefault="00233CCC" w:rsidP="00D330ED">
      <w:pPr>
        <w:spacing w:after="0"/>
        <w:ind w:left="851"/>
      </w:pPr>
      <w:r w:rsidRPr="00233CCC">
        <w:t>(a) a person who manages, or is responsible for the operation of, regular loading or unloading premises for heavy vehicles where the goods are</w:t>
      </w:r>
      <w:r>
        <w:t xml:space="preserve"> – </w:t>
      </w:r>
    </w:p>
    <w:p w14:paraId="083BE9CC" w14:textId="77777777" w:rsidR="00D330ED" w:rsidRDefault="00233CCC" w:rsidP="00D330ED">
      <w:pPr>
        <w:spacing w:after="0"/>
        <w:ind w:left="1134"/>
      </w:pPr>
      <w:r w:rsidRPr="00233CCC">
        <w:t>(</w:t>
      </w:r>
      <w:proofErr w:type="spellStart"/>
      <w:r w:rsidRPr="00233CCC">
        <w:t>i</w:t>
      </w:r>
      <w:proofErr w:type="spellEnd"/>
      <w:r w:rsidRPr="00233CCC">
        <w:t xml:space="preserve">) loaded onto the heavy vehicle; or </w:t>
      </w:r>
    </w:p>
    <w:p w14:paraId="6FA3E89A" w14:textId="77777777" w:rsidR="00D330ED" w:rsidRDefault="00233CCC" w:rsidP="005E3C5D">
      <w:pPr>
        <w:spacing w:after="0"/>
        <w:ind w:left="1134"/>
      </w:pPr>
      <w:r w:rsidRPr="00233CCC">
        <w:t xml:space="preserve">(ii) unloaded from the heavy vehicle; or </w:t>
      </w:r>
    </w:p>
    <w:p w14:paraId="70069145" w14:textId="7D84EDCE" w:rsidR="00233CCC" w:rsidRDefault="00233CCC" w:rsidP="00D330ED">
      <w:pPr>
        <w:spacing w:after="0"/>
        <w:ind w:left="851"/>
      </w:pPr>
      <w:r w:rsidRPr="00233CCC">
        <w:t xml:space="preserve">(b) a person who has been assigned by a person mentioned in paragraph (a) as responsible for supervising, managing or controlling, directly or indirectly, activities carried out by a loader or unloader of goods at regular loading or unloading premises for heavy vehicles. </w:t>
      </w:r>
    </w:p>
    <w:p w14:paraId="6785533E" w14:textId="77777777" w:rsidR="00233CCC" w:rsidRDefault="00233CCC" w:rsidP="00233CCC">
      <w:pPr>
        <w:spacing w:before="240" w:after="0"/>
      </w:pPr>
      <w:r w:rsidRPr="00D330ED">
        <w:rPr>
          <w:b/>
          <w:bCs/>
        </w:rPr>
        <w:t>Loading requirements</w:t>
      </w:r>
      <w:r w:rsidRPr="00233CCC">
        <w:t xml:space="preserve"> and </w:t>
      </w:r>
      <w:r w:rsidRPr="00D330ED">
        <w:rPr>
          <w:b/>
          <w:bCs/>
        </w:rPr>
        <w:t>loading performance standards</w:t>
      </w:r>
      <w:r w:rsidRPr="00233CCC">
        <w:t xml:space="preserve"> (</w:t>
      </w:r>
      <w:proofErr w:type="spellStart"/>
      <w:r w:rsidRPr="00233CCC">
        <w:t>HVNL</w:t>
      </w:r>
      <w:proofErr w:type="spellEnd"/>
      <w:r w:rsidRPr="00233CCC">
        <w:t xml:space="preserve"> s110 and s115), are the requirements and standards prescribed in Schedule 7 of the Heavy Vehicle (Mass, Dimension and Loading) National Regulation, about securing a load on a heavy vehicle or a component of a heavy vehicle. The loading requirements and loading performance standards include requirements and standards about the restraint or positioning of a load or any part of it on a vehicle or trailer. </w:t>
      </w:r>
    </w:p>
    <w:p w14:paraId="280A45AD" w14:textId="77777777" w:rsidR="007843AF" w:rsidRDefault="00233CCC" w:rsidP="00233CCC">
      <w:pPr>
        <w:spacing w:before="240" w:after="0"/>
      </w:pPr>
      <w:r w:rsidRPr="007843AF">
        <w:rPr>
          <w:b/>
          <w:bCs/>
        </w:rPr>
        <w:t>Operate and operator</w:t>
      </w:r>
      <w:r w:rsidRPr="00233CCC">
        <w:t xml:space="preserve"> (</w:t>
      </w:r>
      <w:proofErr w:type="spellStart"/>
      <w:r w:rsidRPr="00233CCC">
        <w:t>HVNL</w:t>
      </w:r>
      <w:proofErr w:type="spellEnd"/>
      <w:r w:rsidRPr="00233CCC">
        <w:t xml:space="preserve"> s5) means: </w:t>
      </w:r>
    </w:p>
    <w:p w14:paraId="36918FEB" w14:textId="35772755" w:rsidR="007843AF" w:rsidRDefault="00233CCC" w:rsidP="007E1A7C">
      <w:r w:rsidRPr="00233CCC">
        <w:t>A person operates a vehicle or combination, and is an operator of the vehicle or combination, if the person is responsible for controlling or directing the use of</w:t>
      </w:r>
      <w:r w:rsidR="007843AF">
        <w:t xml:space="preserve"> – </w:t>
      </w:r>
    </w:p>
    <w:p w14:paraId="19FC6AAF" w14:textId="21D74B62" w:rsidR="007843AF" w:rsidRDefault="00233CCC" w:rsidP="005E3C5D">
      <w:pPr>
        <w:spacing w:after="0"/>
        <w:ind w:left="851"/>
      </w:pPr>
      <w:r w:rsidRPr="00233CCC">
        <w:t>(a) for a vehicle (including a vehicle in a combination)</w:t>
      </w:r>
      <w:r w:rsidR="007843AF">
        <w:t xml:space="preserve"> – </w:t>
      </w:r>
      <w:r w:rsidRPr="00233CCC">
        <w:t>the</w:t>
      </w:r>
      <w:r w:rsidR="007843AF">
        <w:t xml:space="preserve"> </w:t>
      </w:r>
      <w:r w:rsidRPr="00233CCC">
        <w:t xml:space="preserve">vehicle; or </w:t>
      </w:r>
    </w:p>
    <w:p w14:paraId="5FB7D1D7" w14:textId="37220FDA" w:rsidR="00233CCC" w:rsidRDefault="00233CCC" w:rsidP="007843AF">
      <w:pPr>
        <w:spacing w:after="0"/>
        <w:ind w:left="851"/>
      </w:pPr>
      <w:r w:rsidRPr="00233CCC">
        <w:t xml:space="preserve">(b) for a combination </w:t>
      </w:r>
      <w:r w:rsidR="00AD2713">
        <w:t>–</w:t>
      </w:r>
      <w:r w:rsidRPr="00233CCC">
        <w:t xml:space="preserve"> the</w:t>
      </w:r>
      <w:r w:rsidR="00AD2713">
        <w:t xml:space="preserve"> </w:t>
      </w:r>
      <w:r w:rsidRPr="00233CCC">
        <w:t xml:space="preserve">towing vehicle in the combination. </w:t>
      </w:r>
    </w:p>
    <w:p w14:paraId="0DAC7030" w14:textId="77777777" w:rsidR="00AD2713" w:rsidRDefault="00233CCC" w:rsidP="007E1A7C">
      <w:pPr>
        <w:spacing w:before="240"/>
      </w:pPr>
      <w:r w:rsidRPr="00AD2713">
        <w:rPr>
          <w:b/>
          <w:bCs/>
        </w:rPr>
        <w:t>Pack and packer</w:t>
      </w:r>
      <w:r w:rsidRPr="00233CCC">
        <w:t xml:space="preserve"> (</w:t>
      </w:r>
      <w:proofErr w:type="spellStart"/>
      <w:r w:rsidRPr="00233CCC">
        <w:t>HVNL</w:t>
      </w:r>
      <w:proofErr w:type="spellEnd"/>
      <w:r w:rsidRPr="00233CCC">
        <w:t xml:space="preserve"> s5)</w:t>
      </w:r>
      <w:r w:rsidR="00AD2713">
        <w:t xml:space="preserve"> – </w:t>
      </w:r>
      <w:r w:rsidRPr="00233CCC">
        <w:t>A</w:t>
      </w:r>
      <w:r w:rsidR="00AD2713">
        <w:t xml:space="preserve"> </w:t>
      </w:r>
      <w:r w:rsidRPr="00233CCC">
        <w:t>person packs goods, and is a packer of goods, if the person</w:t>
      </w:r>
      <w:r w:rsidR="00AD2713">
        <w:t xml:space="preserve"> –</w:t>
      </w:r>
      <w:r w:rsidRPr="00233CCC">
        <w:t xml:space="preserve"> </w:t>
      </w:r>
    </w:p>
    <w:p w14:paraId="00E28059" w14:textId="1525B21E" w:rsidR="00AD2713" w:rsidRDefault="00DF3E41" w:rsidP="00A070FE">
      <w:pPr>
        <w:spacing w:after="0"/>
        <w:ind w:left="851"/>
      </w:pPr>
      <w:r>
        <w:t xml:space="preserve">(a) </w:t>
      </w:r>
      <w:r w:rsidR="00233CCC" w:rsidRPr="00233CCC">
        <w:t xml:space="preserve">puts the goods in packaging, even if that packaging is already on a vehicle; or </w:t>
      </w:r>
    </w:p>
    <w:p w14:paraId="4CBBF85A" w14:textId="33A08898" w:rsidR="00DF3E41" w:rsidRDefault="00233CCC" w:rsidP="005E3C5D">
      <w:pPr>
        <w:spacing w:after="0"/>
        <w:ind w:left="1418"/>
      </w:pPr>
      <w:r w:rsidRPr="00233CCC">
        <w:t>Example for the purposes of paragraph (a)</w:t>
      </w:r>
      <w:r w:rsidR="00DF3E41">
        <w:t xml:space="preserve"> – </w:t>
      </w:r>
      <w:r w:rsidR="00EF6EBE">
        <w:t>a</w:t>
      </w:r>
      <w:r w:rsidRPr="00233CCC">
        <w:t xml:space="preserve"> person who uses a hose to fill the tank of a tank vehicle with petrol packs the petrol for transport. </w:t>
      </w:r>
    </w:p>
    <w:p w14:paraId="2487E988" w14:textId="77777777" w:rsidR="00DF3E41" w:rsidRDefault="00233CCC" w:rsidP="005E3C5D">
      <w:pPr>
        <w:spacing w:after="0"/>
        <w:ind w:left="851"/>
      </w:pPr>
      <w:r w:rsidRPr="00233CCC">
        <w:t xml:space="preserve">(b) assembles the goods as packaged goods in an outer packaging, even if that packaging is already on a vehicle; or </w:t>
      </w:r>
    </w:p>
    <w:p w14:paraId="3D1C56CF" w14:textId="77777777" w:rsidR="00DF3E41" w:rsidRDefault="00233CCC" w:rsidP="005E3C5D">
      <w:pPr>
        <w:spacing w:after="0"/>
        <w:ind w:left="851"/>
      </w:pPr>
      <w:r w:rsidRPr="00233CCC">
        <w:t xml:space="preserve">(c) supervises an activity mentioned in paragraph (a) or (b); or </w:t>
      </w:r>
    </w:p>
    <w:p w14:paraId="7B98CECA" w14:textId="0D16C1FA" w:rsidR="00233CCC" w:rsidRDefault="00233CCC" w:rsidP="00DF3E41">
      <w:pPr>
        <w:spacing w:after="0"/>
        <w:ind w:left="851"/>
      </w:pPr>
      <w:r w:rsidRPr="00233CCC">
        <w:t xml:space="preserve">(d) manages or controls an activity mentioned in paragraph (a), (b) or (c). </w:t>
      </w:r>
    </w:p>
    <w:p w14:paraId="7A92E1F3" w14:textId="77777777" w:rsidR="00EF6EBE" w:rsidRDefault="00233CCC" w:rsidP="007E1A7C">
      <w:pPr>
        <w:spacing w:before="240"/>
      </w:pPr>
      <w:r w:rsidRPr="00EF6EBE">
        <w:rPr>
          <w:b/>
          <w:bCs/>
        </w:rPr>
        <w:t>Party in the chain of responsibility</w:t>
      </w:r>
      <w:r w:rsidR="00EF6EBE">
        <w:rPr>
          <w:b/>
          <w:bCs/>
        </w:rPr>
        <w:t xml:space="preserve"> </w:t>
      </w:r>
      <w:r w:rsidRPr="00233CCC">
        <w:t>(</w:t>
      </w:r>
      <w:proofErr w:type="spellStart"/>
      <w:r w:rsidRPr="00233CCC">
        <w:t>HVNL</w:t>
      </w:r>
      <w:proofErr w:type="spellEnd"/>
      <w:r w:rsidRPr="00233CCC">
        <w:t xml:space="preserve"> s5), for a heavy vehicle, means each of the following persons: </w:t>
      </w:r>
    </w:p>
    <w:p w14:paraId="5EB4460D" w14:textId="77777777" w:rsidR="00EF6EBE" w:rsidRDefault="00233CCC" w:rsidP="00EF6EBE">
      <w:pPr>
        <w:spacing w:after="0"/>
        <w:ind w:left="851"/>
      </w:pPr>
      <w:r w:rsidRPr="00233CCC">
        <w:t xml:space="preserve">(a) if the vehicle’s driver is an employed driver – an employer of the driver </w:t>
      </w:r>
    </w:p>
    <w:p w14:paraId="5261D130" w14:textId="77777777" w:rsidR="00EF6EBE" w:rsidRDefault="00233CCC" w:rsidP="00EF6EBE">
      <w:pPr>
        <w:spacing w:after="0"/>
        <w:ind w:left="851"/>
      </w:pPr>
      <w:r w:rsidRPr="00233CCC">
        <w:t xml:space="preserve">(b) if the vehicle’s driver is a self-employed driver – a prime contractor for the driver </w:t>
      </w:r>
    </w:p>
    <w:p w14:paraId="3EBCDD3E" w14:textId="77777777" w:rsidR="00EF6EBE" w:rsidRDefault="00233CCC" w:rsidP="00EF6EBE">
      <w:pPr>
        <w:spacing w:after="0"/>
        <w:ind w:left="851"/>
      </w:pPr>
      <w:r w:rsidRPr="00233CCC">
        <w:t xml:space="preserve">(c) an operator of the vehicle </w:t>
      </w:r>
    </w:p>
    <w:p w14:paraId="507A5440" w14:textId="77777777" w:rsidR="00EF6EBE" w:rsidRDefault="00233CCC" w:rsidP="00EF6EBE">
      <w:pPr>
        <w:spacing w:after="0"/>
        <w:ind w:left="851"/>
      </w:pPr>
      <w:r w:rsidRPr="00233CCC">
        <w:t xml:space="preserve">(d) a scheduler for the vehicle </w:t>
      </w:r>
    </w:p>
    <w:p w14:paraId="721BCFE3" w14:textId="77777777" w:rsidR="00EF6EBE" w:rsidRDefault="00233CCC" w:rsidP="00EF6EBE">
      <w:pPr>
        <w:spacing w:after="0"/>
        <w:ind w:left="851"/>
      </w:pPr>
      <w:r w:rsidRPr="00233CCC">
        <w:t xml:space="preserve">(e) a consignor of any goods in the vehicle </w:t>
      </w:r>
    </w:p>
    <w:p w14:paraId="06926BD6" w14:textId="77777777" w:rsidR="00EF6EBE" w:rsidRDefault="00233CCC" w:rsidP="00EF6EBE">
      <w:pPr>
        <w:spacing w:after="0"/>
        <w:ind w:left="851"/>
      </w:pPr>
      <w:r w:rsidRPr="00233CCC">
        <w:t xml:space="preserve">(f) a consignee of any goods in the vehicle </w:t>
      </w:r>
    </w:p>
    <w:p w14:paraId="3854D574" w14:textId="77777777" w:rsidR="00EF6EBE" w:rsidRDefault="00233CCC" w:rsidP="00EF6EBE">
      <w:pPr>
        <w:spacing w:after="0"/>
        <w:ind w:left="851"/>
      </w:pPr>
      <w:r w:rsidRPr="00233CCC">
        <w:t xml:space="preserve">(g) a packer of any goods in the vehicle </w:t>
      </w:r>
    </w:p>
    <w:p w14:paraId="384500EF" w14:textId="77777777" w:rsidR="00EF6EBE" w:rsidRDefault="00233CCC" w:rsidP="00EF6EBE">
      <w:pPr>
        <w:spacing w:after="0"/>
        <w:ind w:left="851"/>
      </w:pPr>
      <w:r w:rsidRPr="00233CCC">
        <w:t xml:space="preserve">(h) a loading manager for any goods in the vehicle </w:t>
      </w:r>
    </w:p>
    <w:p w14:paraId="5473AAF9" w14:textId="77777777" w:rsidR="00EF6EBE" w:rsidRDefault="00233CCC" w:rsidP="00EF6EBE">
      <w:pPr>
        <w:spacing w:after="0"/>
        <w:ind w:left="851"/>
      </w:pPr>
      <w:r w:rsidRPr="00233CCC">
        <w:t>(</w:t>
      </w:r>
      <w:proofErr w:type="spellStart"/>
      <w:r w:rsidRPr="00233CCC">
        <w:t>i</w:t>
      </w:r>
      <w:proofErr w:type="spellEnd"/>
      <w:r w:rsidRPr="00233CCC">
        <w:t xml:space="preserve">) a loader of any goods in the vehicle </w:t>
      </w:r>
    </w:p>
    <w:p w14:paraId="7373D7E0" w14:textId="4A41AC16" w:rsidR="00233CCC" w:rsidRDefault="00233CCC" w:rsidP="00EF6EBE">
      <w:pPr>
        <w:spacing w:after="0"/>
        <w:ind w:left="851"/>
      </w:pPr>
      <w:r w:rsidRPr="00233CCC">
        <w:t xml:space="preserve">(j) an unloader of any goods in the vehicle. </w:t>
      </w:r>
    </w:p>
    <w:p w14:paraId="75AD84B1" w14:textId="77777777" w:rsidR="00233CCC" w:rsidRDefault="00233CCC" w:rsidP="00233CCC">
      <w:pPr>
        <w:spacing w:before="240" w:after="0"/>
      </w:pPr>
      <w:r w:rsidRPr="00EF6EBE">
        <w:rPr>
          <w:b/>
          <w:bCs/>
        </w:rPr>
        <w:t>Prime Contractor</w:t>
      </w:r>
      <w:r w:rsidRPr="00233CCC">
        <w:t xml:space="preserve"> (</w:t>
      </w:r>
      <w:proofErr w:type="spellStart"/>
      <w:r w:rsidRPr="00233CCC">
        <w:t>HVNL</w:t>
      </w:r>
      <w:proofErr w:type="spellEnd"/>
      <w:r w:rsidRPr="00233CCC">
        <w:t xml:space="preserve"> s5) of the driver of a heavy vehicle, means a person who engages the driver to drive the vehicle under a contract for services. (Explanation: the term applies where a self-employed </w:t>
      </w:r>
      <w:r w:rsidRPr="00233CCC">
        <w:lastRenderedPageBreak/>
        <w:t xml:space="preserve">driver enters an agreement with another individual or business. That individual or business is the prime contractor.) </w:t>
      </w:r>
    </w:p>
    <w:p w14:paraId="5E45F0D2" w14:textId="77777777" w:rsidR="00DC4ECD" w:rsidRDefault="00233CCC" w:rsidP="00233CCC">
      <w:pPr>
        <w:spacing w:before="240" w:after="0"/>
      </w:pPr>
      <w:r w:rsidRPr="00DC4ECD">
        <w:rPr>
          <w:b/>
          <w:bCs/>
        </w:rPr>
        <w:t>Public place</w:t>
      </w:r>
      <w:r w:rsidRPr="00233CCC">
        <w:t xml:space="preserve"> (</w:t>
      </w:r>
      <w:proofErr w:type="spellStart"/>
      <w:r w:rsidRPr="00233CCC">
        <w:t>HVNL</w:t>
      </w:r>
      <w:proofErr w:type="spellEnd"/>
      <w:r w:rsidRPr="00233CCC">
        <w:t xml:space="preserve"> s5) means a place or part of a place: </w:t>
      </w:r>
    </w:p>
    <w:p w14:paraId="4A114861" w14:textId="77777777" w:rsidR="00DC4ECD" w:rsidRDefault="00233CCC" w:rsidP="00DC4ECD">
      <w:pPr>
        <w:spacing w:after="0"/>
        <w:ind w:left="851"/>
      </w:pPr>
      <w:r w:rsidRPr="00233CCC">
        <w:t xml:space="preserve">(a) that the public is entitled to use, is open to members of the public or is used by the public, </w:t>
      </w:r>
      <w:proofErr w:type="gramStart"/>
      <w:r w:rsidRPr="00233CCC">
        <w:t>whether or not</w:t>
      </w:r>
      <w:proofErr w:type="gramEnd"/>
      <w:r w:rsidRPr="00233CCC">
        <w:t xml:space="preserve"> on payment of money; or </w:t>
      </w:r>
    </w:p>
    <w:p w14:paraId="4DC949F5" w14:textId="3C34A100" w:rsidR="00233CCC" w:rsidRDefault="00233CCC" w:rsidP="00DC4ECD">
      <w:pPr>
        <w:spacing w:after="0"/>
        <w:ind w:left="851"/>
      </w:pPr>
      <w:r w:rsidRPr="00233CCC">
        <w:t xml:space="preserve">(b) the occupier of which allows members of the public to enter, </w:t>
      </w:r>
      <w:proofErr w:type="gramStart"/>
      <w:r w:rsidRPr="00233CCC">
        <w:t>whether or not</w:t>
      </w:r>
      <w:proofErr w:type="gramEnd"/>
      <w:r w:rsidRPr="00233CCC">
        <w:t xml:space="preserve"> on payment of money. </w:t>
      </w:r>
    </w:p>
    <w:p w14:paraId="30D3CF51" w14:textId="77777777" w:rsidR="00C57FB6" w:rsidRDefault="00233CCC" w:rsidP="007E1A7C">
      <w:pPr>
        <w:spacing w:before="240"/>
      </w:pPr>
      <w:r w:rsidRPr="00DC4ECD">
        <w:rPr>
          <w:b/>
          <w:bCs/>
        </w:rPr>
        <w:t>Public risk</w:t>
      </w:r>
      <w:r w:rsidRPr="00233CCC">
        <w:t xml:space="preserve"> (</w:t>
      </w:r>
      <w:proofErr w:type="spellStart"/>
      <w:r w:rsidRPr="00233CCC">
        <w:t>HVNL</w:t>
      </w:r>
      <w:proofErr w:type="spellEnd"/>
      <w:r w:rsidRPr="00233CCC">
        <w:t xml:space="preserve"> s5) means: </w:t>
      </w:r>
    </w:p>
    <w:p w14:paraId="4E72228A" w14:textId="77777777" w:rsidR="00C57FB6" w:rsidRDefault="00233CCC" w:rsidP="005E3C5D">
      <w:pPr>
        <w:spacing w:after="0"/>
        <w:ind w:left="851"/>
      </w:pPr>
      <w:r w:rsidRPr="00233CCC">
        <w:t xml:space="preserve">(a) a safety risk; or </w:t>
      </w:r>
    </w:p>
    <w:p w14:paraId="7E18DEA5" w14:textId="48C526E6" w:rsidR="00233CCC" w:rsidRDefault="00233CCC" w:rsidP="00C57FB6">
      <w:pPr>
        <w:spacing w:after="0"/>
        <w:ind w:left="851"/>
      </w:pPr>
      <w:r w:rsidRPr="00233CCC">
        <w:t xml:space="preserve">(b) a risk of damage to road infrastructure. </w:t>
      </w:r>
    </w:p>
    <w:p w14:paraId="7F49588B" w14:textId="77777777" w:rsidR="00DC4ECD" w:rsidRDefault="00233CCC" w:rsidP="007E1A7C">
      <w:pPr>
        <w:spacing w:before="240"/>
      </w:pPr>
      <w:r w:rsidRPr="00DC4ECD">
        <w:rPr>
          <w:b/>
          <w:bCs/>
        </w:rPr>
        <w:t>Public safety</w:t>
      </w:r>
      <w:r w:rsidRPr="00233CCC">
        <w:t xml:space="preserve"> (</w:t>
      </w:r>
      <w:proofErr w:type="spellStart"/>
      <w:r w:rsidRPr="00233CCC">
        <w:t>HVNL</w:t>
      </w:r>
      <w:proofErr w:type="spellEnd"/>
      <w:r w:rsidRPr="00233CCC">
        <w:t xml:space="preserve"> s5) means the safety of persons or property, including the safety of: </w:t>
      </w:r>
    </w:p>
    <w:p w14:paraId="38D6F39A" w14:textId="77777777" w:rsidR="00DC4ECD" w:rsidRDefault="00233CCC" w:rsidP="005E3C5D">
      <w:pPr>
        <w:spacing w:after="0"/>
        <w:ind w:left="851"/>
      </w:pPr>
      <w:r w:rsidRPr="00233CCC">
        <w:t xml:space="preserve">(a) the drivers of, and passengers and other persons in, vehicles and combinations; and </w:t>
      </w:r>
    </w:p>
    <w:p w14:paraId="0EAA35D1" w14:textId="3BD6C1D6" w:rsidR="00233CCC" w:rsidRDefault="00233CCC" w:rsidP="00DC4ECD">
      <w:pPr>
        <w:spacing w:after="0"/>
        <w:ind w:left="851"/>
      </w:pPr>
      <w:r w:rsidRPr="00233CCC">
        <w:t xml:space="preserve">(b) persons or property in or in the vicinity of, or likely to be in or in the vicinity of, road infrastructure and public places; and vehicles and combinations and any loads in them. </w:t>
      </w:r>
    </w:p>
    <w:p w14:paraId="05D0F1F8" w14:textId="4D5AD42D" w:rsidR="00C57FB6" w:rsidRDefault="00233CCC" w:rsidP="007E1A7C">
      <w:pPr>
        <w:spacing w:before="240"/>
      </w:pPr>
      <w:r w:rsidRPr="00C57FB6">
        <w:rPr>
          <w:b/>
          <w:bCs/>
        </w:rPr>
        <w:t>Reasonably practicable</w:t>
      </w:r>
      <w:r w:rsidRPr="00233CCC">
        <w:t xml:space="preserve"> (</w:t>
      </w:r>
      <w:proofErr w:type="spellStart"/>
      <w:r w:rsidRPr="00233CCC">
        <w:t>HVNL</w:t>
      </w:r>
      <w:proofErr w:type="spellEnd"/>
      <w:r w:rsidRPr="00233CCC">
        <w:t xml:space="preserve"> s5), in relation to a duty, means that which is, or was at a particular time, reasonably able to be done in relation to the duty, weighing up all relevant matters, including</w:t>
      </w:r>
      <w:r w:rsidR="00C57FB6">
        <w:t xml:space="preserve"> – </w:t>
      </w:r>
      <w:r w:rsidRPr="00233CCC">
        <w:t xml:space="preserve"> </w:t>
      </w:r>
    </w:p>
    <w:p w14:paraId="05449200" w14:textId="77777777" w:rsidR="00C57FB6" w:rsidRDefault="00233CCC" w:rsidP="005E3C5D">
      <w:pPr>
        <w:spacing w:after="0"/>
        <w:ind w:left="851"/>
      </w:pPr>
      <w:r w:rsidRPr="00233CCC">
        <w:t xml:space="preserve">(a) the likelihood of a safety risk, or damage to road infrastructure, happening; and </w:t>
      </w:r>
    </w:p>
    <w:p w14:paraId="0064F4B7" w14:textId="77777777" w:rsidR="00C57FB6" w:rsidRDefault="00233CCC" w:rsidP="005E3C5D">
      <w:pPr>
        <w:spacing w:after="0"/>
        <w:ind w:left="851"/>
      </w:pPr>
      <w:r w:rsidRPr="00233CCC">
        <w:t xml:space="preserve">(b) the harm that could result from the risk or damage; and </w:t>
      </w:r>
    </w:p>
    <w:p w14:paraId="4F145334" w14:textId="77777777" w:rsidR="00C57FB6" w:rsidRDefault="00233CCC" w:rsidP="005E3C5D">
      <w:pPr>
        <w:spacing w:after="0"/>
        <w:ind w:left="851"/>
      </w:pPr>
      <w:r w:rsidRPr="00233CCC">
        <w:t xml:space="preserve">(c) what the person knows, or ought reasonably to know, about the risk or damage; and </w:t>
      </w:r>
    </w:p>
    <w:p w14:paraId="0A980FF1" w14:textId="6F50DE03" w:rsidR="00C57FB6" w:rsidRDefault="00233CCC" w:rsidP="005E3C5D">
      <w:pPr>
        <w:spacing w:after="0"/>
        <w:ind w:left="851"/>
      </w:pPr>
      <w:r w:rsidRPr="00233CCC">
        <w:t>(d) what the person knows, or ought reasonably to know, about the ways of</w:t>
      </w:r>
      <w:r w:rsidR="005E3C5D">
        <w:t xml:space="preserve"> – </w:t>
      </w:r>
      <w:r w:rsidRPr="00233CCC">
        <w:t xml:space="preserve"> </w:t>
      </w:r>
    </w:p>
    <w:p w14:paraId="7F85FAE0" w14:textId="77777777" w:rsidR="00C57FB6" w:rsidRDefault="00233CCC" w:rsidP="005E3C5D">
      <w:pPr>
        <w:spacing w:after="0"/>
        <w:ind w:left="1134"/>
      </w:pPr>
      <w:r w:rsidRPr="00233CCC">
        <w:t>(</w:t>
      </w:r>
      <w:proofErr w:type="spellStart"/>
      <w:r w:rsidRPr="00233CCC">
        <w:t>i</w:t>
      </w:r>
      <w:proofErr w:type="spellEnd"/>
      <w:r w:rsidRPr="00233CCC">
        <w:t xml:space="preserve">) removing or minimising the risk; or </w:t>
      </w:r>
    </w:p>
    <w:p w14:paraId="75680A4C" w14:textId="77777777" w:rsidR="00C57FB6" w:rsidRDefault="00233CCC" w:rsidP="005E3C5D">
      <w:pPr>
        <w:spacing w:after="0"/>
        <w:ind w:left="1134"/>
      </w:pPr>
      <w:r w:rsidRPr="00233CCC">
        <w:t xml:space="preserve">(ii) preventing or minimising the damage; and </w:t>
      </w:r>
    </w:p>
    <w:p w14:paraId="06A364B0" w14:textId="77777777" w:rsidR="00C57FB6" w:rsidRDefault="00233CCC" w:rsidP="005E3C5D">
      <w:pPr>
        <w:spacing w:after="0"/>
        <w:ind w:left="851"/>
      </w:pPr>
      <w:r w:rsidRPr="00233CCC">
        <w:t xml:space="preserve">(e) the availability and suitability of those ways; and </w:t>
      </w:r>
    </w:p>
    <w:p w14:paraId="3BCBC6A6" w14:textId="33600B6F" w:rsidR="00256B8B" w:rsidRDefault="00233CCC" w:rsidP="00C57FB6">
      <w:pPr>
        <w:spacing w:after="0"/>
        <w:ind w:left="851"/>
      </w:pPr>
      <w:r w:rsidRPr="00233CCC">
        <w:t>(f) the cost associated with the available ways, including whether the cost is grossly disproportionate to the likelihood of the risk or damage.</w:t>
      </w:r>
    </w:p>
    <w:p w14:paraId="308979DD" w14:textId="77777777" w:rsidR="00256B8B" w:rsidRDefault="00256B8B" w:rsidP="00256B8B">
      <w:pPr>
        <w:spacing w:after="0"/>
      </w:pPr>
    </w:p>
    <w:p w14:paraId="5EB3D2D3" w14:textId="77777777" w:rsidR="00714995" w:rsidRDefault="00714995" w:rsidP="00256B8B">
      <w:pPr>
        <w:spacing w:after="0"/>
      </w:pPr>
      <w:r w:rsidRPr="00714995">
        <w:rPr>
          <w:b/>
          <w:bCs/>
        </w:rPr>
        <w:t>Regular loading or unloading premises</w:t>
      </w:r>
      <w:r w:rsidRPr="00714995">
        <w:t xml:space="preserve"> (</w:t>
      </w:r>
      <w:proofErr w:type="spellStart"/>
      <w:r w:rsidRPr="00714995">
        <w:t>HVNL</w:t>
      </w:r>
      <w:proofErr w:type="spellEnd"/>
      <w:r w:rsidRPr="00714995">
        <w:t xml:space="preserve"> s5) for heavy vehicles, means premises at or from which an average of at least 5 heavy vehicles </w:t>
      </w:r>
      <w:proofErr w:type="gramStart"/>
      <w:r w:rsidRPr="00714995">
        <w:t>are</w:t>
      </w:r>
      <w:proofErr w:type="gramEnd"/>
      <w:r w:rsidRPr="00714995">
        <w:t xml:space="preserve"> loaded or unloaded on each day the premises are operated for loading or unloading heavy vehicles. </w:t>
      </w:r>
    </w:p>
    <w:p w14:paraId="73F2E8F2" w14:textId="78B65AD1" w:rsidR="00714995" w:rsidRDefault="00714995" w:rsidP="00714995">
      <w:pPr>
        <w:spacing w:before="240" w:after="0"/>
      </w:pPr>
      <w:r w:rsidRPr="00714995">
        <w:rPr>
          <w:b/>
          <w:bCs/>
        </w:rPr>
        <w:t>Road</w:t>
      </w:r>
      <w:r w:rsidRPr="00714995">
        <w:t xml:space="preserve"> (</w:t>
      </w:r>
      <w:proofErr w:type="spellStart"/>
      <w:r w:rsidRPr="00714995">
        <w:t>HVNL</w:t>
      </w:r>
      <w:proofErr w:type="spellEnd"/>
      <w:r w:rsidRPr="00714995">
        <w:t xml:space="preserve"> s8) is an area that is open to or used by the public and is developed for, or has as 1 of its uses, the driving or riding of motor vehicles. Examples of areas that are roads</w:t>
      </w:r>
      <w:r w:rsidR="005E3C5D">
        <w:t xml:space="preserve"> – </w:t>
      </w:r>
      <w:r w:rsidRPr="00714995">
        <w:t>bridges</w:t>
      </w:r>
      <w:r w:rsidR="005E3C5D">
        <w:t>,</w:t>
      </w:r>
      <w:r w:rsidRPr="00714995">
        <w:t xml:space="preserve"> cattle grids, culverts, ferries, fords, railway crossings, tunnels or viaducts </w:t>
      </w:r>
    </w:p>
    <w:p w14:paraId="70C91987" w14:textId="77777777" w:rsidR="00714995" w:rsidRDefault="00714995" w:rsidP="007E1A7C">
      <w:pPr>
        <w:spacing w:before="240"/>
      </w:pPr>
      <w:r w:rsidRPr="00714995">
        <w:rPr>
          <w:b/>
          <w:bCs/>
        </w:rPr>
        <w:t>Road infrastructure</w:t>
      </w:r>
      <w:r w:rsidRPr="00714995">
        <w:t xml:space="preserve"> (</w:t>
      </w:r>
      <w:proofErr w:type="spellStart"/>
      <w:r w:rsidRPr="00714995">
        <w:t>HVNL</w:t>
      </w:r>
      <w:proofErr w:type="spellEnd"/>
      <w:r w:rsidRPr="00714995">
        <w:t xml:space="preserve"> s5) includes: </w:t>
      </w:r>
    </w:p>
    <w:p w14:paraId="101F1FD4" w14:textId="77777777" w:rsidR="00714995" w:rsidRDefault="00714995" w:rsidP="00714995">
      <w:pPr>
        <w:spacing w:after="0"/>
        <w:ind w:left="851"/>
      </w:pPr>
      <w:r w:rsidRPr="00714995">
        <w:t xml:space="preserve">(a) a road, including its surface or pavement; and </w:t>
      </w:r>
    </w:p>
    <w:p w14:paraId="582759E9" w14:textId="77777777" w:rsidR="00714995" w:rsidRDefault="00714995" w:rsidP="00714995">
      <w:pPr>
        <w:spacing w:after="0"/>
        <w:ind w:left="851"/>
      </w:pPr>
      <w:r w:rsidRPr="00714995">
        <w:t xml:space="preserve">(b) anything under or supporting a road or its surface or pavement; and </w:t>
      </w:r>
    </w:p>
    <w:p w14:paraId="3C960272" w14:textId="77777777" w:rsidR="00714995" w:rsidRDefault="00714995" w:rsidP="00714995">
      <w:pPr>
        <w:spacing w:after="0"/>
        <w:ind w:left="851"/>
      </w:pPr>
      <w:r w:rsidRPr="00714995">
        <w:t xml:space="preserve">(c) any bridge, tunnel, causeway, road-ferry, ford or other work or structure forming part of a road system or supporting a road; and </w:t>
      </w:r>
    </w:p>
    <w:p w14:paraId="33451038" w14:textId="77777777" w:rsidR="00714995" w:rsidRDefault="00714995" w:rsidP="00714995">
      <w:pPr>
        <w:spacing w:after="0"/>
        <w:ind w:left="851"/>
      </w:pPr>
      <w:r w:rsidRPr="00714995">
        <w:t xml:space="preserve">(d) any bridge or other work or structure located above, in or on a road; and </w:t>
      </w:r>
    </w:p>
    <w:p w14:paraId="44260007" w14:textId="61E89911" w:rsidR="00714995" w:rsidRDefault="00714995" w:rsidP="00714995">
      <w:pPr>
        <w:spacing w:after="0"/>
        <w:ind w:left="851"/>
      </w:pPr>
      <w:r w:rsidRPr="00714995">
        <w:t xml:space="preserve">(e) any traffic control devices, railway equipment, electricity equipment, emergency telephone systems or any other facilities (whether of the same or a different kind) in, on, over, under or connected with anything mentioned in paragraphs (a) to (d). </w:t>
      </w:r>
    </w:p>
    <w:p w14:paraId="0CA6CBDC" w14:textId="77777777" w:rsidR="00714995" w:rsidRDefault="00714995" w:rsidP="00714995">
      <w:pPr>
        <w:spacing w:before="240" w:after="0"/>
      </w:pPr>
      <w:r w:rsidRPr="00714995">
        <w:rPr>
          <w:b/>
          <w:bCs/>
        </w:rPr>
        <w:lastRenderedPageBreak/>
        <w:t>Safety duties</w:t>
      </w:r>
      <w:r w:rsidRPr="00714995">
        <w:t xml:space="preserve"> (</w:t>
      </w:r>
      <w:proofErr w:type="spellStart"/>
      <w:r w:rsidRPr="00714995">
        <w:t>HVNL</w:t>
      </w:r>
      <w:proofErr w:type="spellEnd"/>
      <w:r w:rsidRPr="00714995">
        <w:t xml:space="preserve"> s5) is a prescribed list of eighteen </w:t>
      </w:r>
      <w:proofErr w:type="spellStart"/>
      <w:r w:rsidRPr="00714995">
        <w:t>HVNL</w:t>
      </w:r>
      <w:proofErr w:type="spellEnd"/>
      <w:r w:rsidRPr="00714995">
        <w:t xml:space="preserve"> duty and offence provisions in relation to which executives have a duty to exercise due diligence, and for which authorised officers have extra investigative powers. The most important duty in this category is the primary duty (s26C). For the full list, see s5 </w:t>
      </w:r>
      <w:proofErr w:type="spellStart"/>
      <w:r w:rsidRPr="00714995">
        <w:t>HVNL</w:t>
      </w:r>
      <w:proofErr w:type="spellEnd"/>
      <w:r w:rsidRPr="00714995">
        <w:t xml:space="preserve">. </w:t>
      </w:r>
    </w:p>
    <w:p w14:paraId="5BD1F99B" w14:textId="77777777" w:rsidR="00714995" w:rsidRDefault="00714995" w:rsidP="007E1A7C">
      <w:pPr>
        <w:spacing w:before="240"/>
      </w:pPr>
      <w:r w:rsidRPr="00714995">
        <w:rPr>
          <w:b/>
          <w:bCs/>
        </w:rPr>
        <w:t>Safety risk</w:t>
      </w:r>
      <w:r w:rsidRPr="00714995">
        <w:t xml:space="preserve"> (</w:t>
      </w:r>
      <w:proofErr w:type="spellStart"/>
      <w:r w:rsidRPr="00714995">
        <w:t>HVNL</w:t>
      </w:r>
      <w:proofErr w:type="spellEnd"/>
      <w:r w:rsidRPr="00714995">
        <w:t xml:space="preserve"> s5) means a risk: </w:t>
      </w:r>
    </w:p>
    <w:p w14:paraId="37137A40" w14:textId="77777777" w:rsidR="00714995" w:rsidRDefault="00714995" w:rsidP="005E3C5D">
      <w:pPr>
        <w:spacing w:after="0"/>
        <w:ind w:left="851"/>
      </w:pPr>
      <w:r w:rsidRPr="00714995">
        <w:t xml:space="preserve">(a) to public safety; or </w:t>
      </w:r>
    </w:p>
    <w:p w14:paraId="485A1A34" w14:textId="21619164" w:rsidR="00714995" w:rsidRDefault="00714995" w:rsidP="00714995">
      <w:pPr>
        <w:spacing w:after="0"/>
        <w:ind w:left="851"/>
      </w:pPr>
      <w:r w:rsidRPr="00714995">
        <w:t xml:space="preserve">(b) of harm to the environment. </w:t>
      </w:r>
    </w:p>
    <w:p w14:paraId="373BBFC2" w14:textId="77777777" w:rsidR="00714995" w:rsidRDefault="00714995" w:rsidP="005E3C5D">
      <w:pPr>
        <w:spacing w:before="240"/>
      </w:pPr>
      <w:r w:rsidRPr="00714995">
        <w:rPr>
          <w:b/>
          <w:bCs/>
        </w:rPr>
        <w:t>Scheduler</w:t>
      </w:r>
      <w:r w:rsidRPr="00714995">
        <w:t xml:space="preserve"> (</w:t>
      </w:r>
      <w:proofErr w:type="spellStart"/>
      <w:r w:rsidRPr="00714995">
        <w:t>HVNL</w:t>
      </w:r>
      <w:proofErr w:type="spellEnd"/>
      <w:r w:rsidRPr="00714995">
        <w:t xml:space="preserve"> s5) for a heavy vehicle, means: a person who</w:t>
      </w:r>
      <w:r>
        <w:t xml:space="preserve"> – </w:t>
      </w:r>
    </w:p>
    <w:p w14:paraId="2ED7361F" w14:textId="77777777" w:rsidR="00714995" w:rsidRDefault="00714995" w:rsidP="00714995">
      <w:pPr>
        <w:spacing w:after="0"/>
        <w:ind w:left="851"/>
      </w:pPr>
      <w:r w:rsidRPr="00714995">
        <w:t xml:space="preserve">(a) schedules the transport of any goods or passengers by the vehicle; or </w:t>
      </w:r>
    </w:p>
    <w:p w14:paraId="3DB1416E" w14:textId="0A3859BC" w:rsidR="00714995" w:rsidRDefault="00714995" w:rsidP="00714995">
      <w:pPr>
        <w:spacing w:after="0"/>
        <w:ind w:left="851"/>
      </w:pPr>
      <w:r w:rsidRPr="00714995">
        <w:t xml:space="preserve">(b) schedules the work times and rest times of the vehicle’s driver. </w:t>
      </w:r>
    </w:p>
    <w:p w14:paraId="3951037E" w14:textId="0373BCE8" w:rsidR="00714995" w:rsidRDefault="00714995" w:rsidP="007E1A7C">
      <w:pPr>
        <w:spacing w:before="240"/>
      </w:pPr>
      <w:r w:rsidRPr="00714995">
        <w:rPr>
          <w:b/>
          <w:bCs/>
        </w:rPr>
        <w:t>Transport activities</w:t>
      </w:r>
      <w:r w:rsidRPr="00714995">
        <w:t xml:space="preserve"> (</w:t>
      </w:r>
      <w:proofErr w:type="spellStart"/>
      <w:r w:rsidRPr="00714995">
        <w:t>HVNL</w:t>
      </w:r>
      <w:proofErr w:type="spellEnd"/>
      <w:r w:rsidRPr="00714995">
        <w:t xml:space="preserve"> s5) means activities, including business practices and making decisions, associated with the use of a heavy vehicle on a road, including, for example</w:t>
      </w:r>
      <w:r>
        <w:t xml:space="preserve"> – </w:t>
      </w:r>
    </w:p>
    <w:p w14:paraId="36067C50" w14:textId="77777777" w:rsidR="00714995" w:rsidRDefault="00714995" w:rsidP="00714995">
      <w:pPr>
        <w:spacing w:after="0"/>
        <w:ind w:left="851"/>
      </w:pPr>
      <w:r w:rsidRPr="00714995">
        <w:t xml:space="preserve">(a) contracting, directing, or employing a person: </w:t>
      </w:r>
    </w:p>
    <w:p w14:paraId="5D17F884" w14:textId="77777777" w:rsidR="00714995" w:rsidRDefault="00714995" w:rsidP="00714995">
      <w:pPr>
        <w:spacing w:after="0"/>
        <w:ind w:left="1134"/>
      </w:pPr>
      <w:r w:rsidRPr="00714995">
        <w:t>(</w:t>
      </w:r>
      <w:proofErr w:type="spellStart"/>
      <w:r w:rsidRPr="00714995">
        <w:t>i</w:t>
      </w:r>
      <w:proofErr w:type="spellEnd"/>
      <w:r w:rsidRPr="00714995">
        <w:t xml:space="preserve">) to drive the vehicle; or </w:t>
      </w:r>
    </w:p>
    <w:p w14:paraId="247B7CE1" w14:textId="77777777" w:rsidR="00714995" w:rsidRDefault="00714995" w:rsidP="005E3C5D">
      <w:pPr>
        <w:spacing w:after="0"/>
        <w:ind w:left="1134"/>
      </w:pPr>
      <w:r w:rsidRPr="00714995">
        <w:t xml:space="preserve">(ii) to carry out another activity associated with the use of the vehicle (such as maintaining or repairing the vehicle); or </w:t>
      </w:r>
    </w:p>
    <w:p w14:paraId="354B2883" w14:textId="77777777" w:rsidR="00714995" w:rsidRDefault="00714995" w:rsidP="00714995">
      <w:pPr>
        <w:spacing w:after="0"/>
        <w:ind w:left="851"/>
      </w:pPr>
      <w:r w:rsidRPr="00714995">
        <w:t xml:space="preserve">(b) consigning goods for transport using the vehicle; or </w:t>
      </w:r>
    </w:p>
    <w:p w14:paraId="72943D34" w14:textId="77777777" w:rsidR="00714995" w:rsidRDefault="00714995" w:rsidP="00714995">
      <w:pPr>
        <w:spacing w:after="0"/>
        <w:ind w:left="851"/>
      </w:pPr>
      <w:r w:rsidRPr="00714995">
        <w:t xml:space="preserve">(c) scheduling the transport of goods or passengers using the vehicle; or </w:t>
      </w:r>
    </w:p>
    <w:p w14:paraId="6EB7B64C" w14:textId="77777777" w:rsidR="00714995" w:rsidRDefault="00714995" w:rsidP="00714995">
      <w:pPr>
        <w:spacing w:after="0"/>
        <w:ind w:left="851"/>
      </w:pPr>
      <w:r w:rsidRPr="00714995">
        <w:t xml:space="preserve">(d) packing goods for transport using the vehicle; or </w:t>
      </w:r>
    </w:p>
    <w:p w14:paraId="670EABA8" w14:textId="77777777" w:rsidR="00714995" w:rsidRDefault="00714995" w:rsidP="00714995">
      <w:pPr>
        <w:spacing w:after="0"/>
        <w:ind w:left="851"/>
      </w:pPr>
      <w:r w:rsidRPr="00714995">
        <w:t xml:space="preserve">(e) managing the loading of goods onto or unloading of goods from the vehicle; or </w:t>
      </w:r>
    </w:p>
    <w:p w14:paraId="7240BB30" w14:textId="77777777" w:rsidR="00714995" w:rsidRDefault="00714995" w:rsidP="00714995">
      <w:pPr>
        <w:spacing w:after="0"/>
        <w:ind w:left="851"/>
      </w:pPr>
      <w:r w:rsidRPr="00714995">
        <w:t xml:space="preserve">(f) loading goods onto or unloading goods from the vehicle; or </w:t>
      </w:r>
    </w:p>
    <w:p w14:paraId="1CEDA4E3" w14:textId="38DC3096" w:rsidR="00714995" w:rsidRDefault="00714995" w:rsidP="00714995">
      <w:pPr>
        <w:spacing w:after="0"/>
        <w:ind w:left="851"/>
      </w:pPr>
      <w:r w:rsidRPr="00714995">
        <w:t xml:space="preserve">(g) receiving goods unloaded from the vehicle. </w:t>
      </w:r>
    </w:p>
    <w:p w14:paraId="705876B1" w14:textId="458D82FE" w:rsidR="00714995" w:rsidRDefault="00714995" w:rsidP="007E1A7C">
      <w:pPr>
        <w:spacing w:before="240"/>
      </w:pPr>
      <w:r w:rsidRPr="00714995">
        <w:rPr>
          <w:b/>
          <w:bCs/>
        </w:rPr>
        <w:t>Unload and unloader</w:t>
      </w:r>
      <w:r w:rsidRPr="00714995">
        <w:t xml:space="preserve"> (</w:t>
      </w:r>
      <w:proofErr w:type="spellStart"/>
      <w:r w:rsidRPr="00714995">
        <w:t>HVNL</w:t>
      </w:r>
      <w:proofErr w:type="spellEnd"/>
      <w:r w:rsidRPr="00714995">
        <w:t xml:space="preserve"> s5)— A person unloads goods in a heavy vehicle, and is an unloader of goods in a heavy vehicle, if the person is a person who</w:t>
      </w:r>
      <w:r>
        <w:t xml:space="preserve"> – </w:t>
      </w:r>
    </w:p>
    <w:p w14:paraId="6431E333" w14:textId="77777777" w:rsidR="00714995" w:rsidRDefault="00714995" w:rsidP="005E3C5D">
      <w:pPr>
        <w:spacing w:after="0"/>
        <w:ind w:left="851"/>
      </w:pPr>
      <w:r w:rsidRPr="00714995">
        <w:t xml:space="preserve">(a) unloads from the vehicle, or any container that is in or part of the vehicle, goods that have been transported by road; or </w:t>
      </w:r>
    </w:p>
    <w:p w14:paraId="2CCBADF7" w14:textId="0CCE5F7D" w:rsidR="00256B8B" w:rsidRDefault="00714995" w:rsidP="00714995">
      <w:pPr>
        <w:spacing w:after="0"/>
        <w:ind w:left="851"/>
      </w:pPr>
      <w:r w:rsidRPr="00714995">
        <w:t xml:space="preserve">(b) unloads from the vehicle a freight container, </w:t>
      </w:r>
      <w:proofErr w:type="gramStart"/>
      <w:r w:rsidRPr="00714995">
        <w:t>whether or not</w:t>
      </w:r>
      <w:proofErr w:type="gramEnd"/>
      <w:r w:rsidRPr="00714995">
        <w:t xml:space="preserve"> it contains goods, that has been transported by road.</w:t>
      </w:r>
    </w:p>
    <w:p w14:paraId="7EA9881E" w14:textId="77777777" w:rsidR="00256B8B" w:rsidRDefault="00256B8B" w:rsidP="00243BEB">
      <w:pPr>
        <w:pStyle w:val="MCBodytext"/>
      </w:pPr>
    </w:p>
    <w:p w14:paraId="1A8527C1" w14:textId="57D4A965" w:rsidR="00256B8B" w:rsidRPr="006F1C70" w:rsidRDefault="002D4C14" w:rsidP="0093732F">
      <w:pPr>
        <w:pStyle w:val="MCControl"/>
        <w:numPr>
          <w:ilvl w:val="0"/>
          <w:numId w:val="0"/>
        </w:numPr>
        <w:ind w:left="567"/>
      </w:pPr>
      <w:bookmarkStart w:id="1605" w:name="_Toc205556030"/>
      <w:bookmarkStart w:id="1606" w:name="_Toc205557328"/>
      <w:r w:rsidRPr="006F1C70">
        <w:t>Other Terms and Definitions</w:t>
      </w:r>
      <w:bookmarkEnd w:id="1605"/>
      <w:bookmarkEnd w:id="1606"/>
    </w:p>
    <w:p w14:paraId="217962AC" w14:textId="38FC5830" w:rsidR="00AC0D36" w:rsidRPr="004D579B" w:rsidRDefault="00AC0D36" w:rsidP="00AC0D36">
      <w:pPr>
        <w:spacing w:before="240" w:after="0"/>
      </w:pPr>
      <w:r>
        <w:rPr>
          <w:b/>
          <w:bCs/>
        </w:rPr>
        <w:t>ANPR</w:t>
      </w:r>
      <w:r w:rsidRPr="00A92A4F">
        <w:t xml:space="preserve"> </w:t>
      </w:r>
      <w:r w:rsidR="00FE3B0A" w:rsidRPr="00A92A4F">
        <w:t>–</w:t>
      </w:r>
      <w:r w:rsidR="00FE3B0A">
        <w:rPr>
          <w:b/>
          <w:bCs/>
        </w:rPr>
        <w:t xml:space="preserve"> </w:t>
      </w:r>
      <w:r w:rsidRPr="004D579B">
        <w:t>automatic</w:t>
      </w:r>
      <w:r w:rsidR="00FE3B0A">
        <w:t xml:space="preserve"> </w:t>
      </w:r>
      <w:r w:rsidRPr="004D579B">
        <w:t>number plate recognition</w:t>
      </w:r>
      <w:r>
        <w:t xml:space="preserve">. This is a technology which uses cameras to read vehicle number plates then transmit that information to a computer for processing. </w:t>
      </w:r>
    </w:p>
    <w:p w14:paraId="7E6CBF75" w14:textId="2CCE7B72" w:rsidR="00B624BF" w:rsidRDefault="004D07E4" w:rsidP="00474B05">
      <w:pPr>
        <w:spacing w:before="240"/>
      </w:pPr>
      <w:r w:rsidRPr="000F63F1">
        <w:rPr>
          <w:b/>
          <w:bCs/>
        </w:rPr>
        <w:t>Assurance</w:t>
      </w:r>
      <w:r w:rsidRPr="004D07E4">
        <w:t xml:space="preserve"> </w:t>
      </w:r>
      <w:r w:rsidR="00AC43CA">
        <w:t xml:space="preserve">refers to </w:t>
      </w:r>
      <w:r w:rsidR="00603379">
        <w:t xml:space="preserve">information or processes for </w:t>
      </w:r>
      <w:r w:rsidR="00825466">
        <w:t>confirming that</w:t>
      </w:r>
      <w:r w:rsidRPr="004D07E4">
        <w:t xml:space="preserve"> </w:t>
      </w:r>
      <w:r w:rsidR="00A76E5E">
        <w:t>systems are working</w:t>
      </w:r>
      <w:r w:rsidR="00D75262">
        <w:t xml:space="preserve"> as intended. </w:t>
      </w:r>
      <w:r w:rsidR="00626169">
        <w:t xml:space="preserve">It </w:t>
      </w:r>
      <w:r w:rsidR="006D7FAA">
        <w:t xml:space="preserve">may </w:t>
      </w:r>
      <w:r w:rsidR="00626169">
        <w:t xml:space="preserve">include </w:t>
      </w:r>
      <w:r w:rsidR="00C90316">
        <w:t>reviewing records or data, making enquiries</w:t>
      </w:r>
      <w:r w:rsidR="006D7FAA">
        <w:t xml:space="preserve">, conducting </w:t>
      </w:r>
      <w:r w:rsidR="001647EB">
        <w:t xml:space="preserve">or requesting audits, </w:t>
      </w:r>
      <w:r w:rsidR="00AC6D14">
        <w:t>inspecting documents</w:t>
      </w:r>
      <w:r w:rsidR="00230A08">
        <w:t xml:space="preserve">, </w:t>
      </w:r>
      <w:r w:rsidR="00AC6D14">
        <w:t>interviewing employees</w:t>
      </w:r>
      <w:r w:rsidR="00230A08">
        <w:t xml:space="preserve"> or any other means of obtaining relevant information.  A business typically looks for assurance about </w:t>
      </w:r>
      <w:r w:rsidR="00CD04D0">
        <w:t xml:space="preserve">its own processes and systems, and for assurance about the safety performance of business partners. </w:t>
      </w:r>
    </w:p>
    <w:p w14:paraId="4F3D6A75" w14:textId="2FBDB4EA" w:rsidR="00B624BF" w:rsidRDefault="004D07E4" w:rsidP="00FA0A23">
      <w:r w:rsidRPr="000F63F1">
        <w:rPr>
          <w:b/>
          <w:bCs/>
        </w:rPr>
        <w:t>Australian Dangerous Goods</w:t>
      </w:r>
      <w:r w:rsidRPr="004D07E4">
        <w:t xml:space="preserve"> </w:t>
      </w:r>
      <w:r w:rsidRPr="007229AB">
        <w:rPr>
          <w:b/>
          <w:bCs/>
        </w:rPr>
        <w:t>Code</w:t>
      </w:r>
      <w:r w:rsidRPr="004D07E4">
        <w:t xml:space="preserve"> </w:t>
      </w:r>
      <w:r w:rsidR="007229AB">
        <w:t>(</w:t>
      </w:r>
      <w:proofErr w:type="spellStart"/>
      <w:r w:rsidR="007229AB">
        <w:t>ADG</w:t>
      </w:r>
      <w:proofErr w:type="spellEnd"/>
      <w:r w:rsidR="007229AB">
        <w:t xml:space="preserve"> Code) </w:t>
      </w:r>
      <w:r w:rsidRPr="004D07E4">
        <w:t xml:space="preserve">provides consistent technical requirements for the land transport of dangerous goods across Australia. The </w:t>
      </w:r>
      <w:proofErr w:type="spellStart"/>
      <w:r w:rsidRPr="004D07E4">
        <w:t>ADG</w:t>
      </w:r>
      <w:proofErr w:type="spellEnd"/>
      <w:r w:rsidRPr="004D07E4">
        <w:t xml:space="preserve"> Code should be read in conjunction with relevant state or territory law. </w:t>
      </w:r>
    </w:p>
    <w:p w14:paraId="1F4611D2" w14:textId="77777777" w:rsidR="00B624BF" w:rsidRDefault="004D07E4" w:rsidP="00FA0A23">
      <w:r w:rsidRPr="000F63F1">
        <w:rPr>
          <w:b/>
          <w:bCs/>
        </w:rPr>
        <w:lastRenderedPageBreak/>
        <w:t>Australian Design Rules</w:t>
      </w:r>
      <w:r w:rsidRPr="004D07E4">
        <w:t xml:space="preserve"> (ADRs) contain mandatory requirements for the safe design and construction of vehicles and for the control of emissions and noise. </w:t>
      </w:r>
    </w:p>
    <w:p w14:paraId="017E507E" w14:textId="77777777" w:rsidR="00B624BF" w:rsidRDefault="004D07E4" w:rsidP="00FA0A23">
      <w:r w:rsidRPr="000F63F1">
        <w:rPr>
          <w:b/>
          <w:bCs/>
        </w:rPr>
        <w:t>Australian Standards</w:t>
      </w:r>
      <w:r w:rsidRPr="004D07E4">
        <w:t xml:space="preserve"> are voluntary documents that set out specifications, procedures and guidelines that aim to ensure products, services, and systems are safe, consistent, and reliable. They cover a variety of subjects, including consumer products and services, the environment, construction, energy and water utilities, and more.</w:t>
      </w:r>
    </w:p>
    <w:p w14:paraId="0B372590" w14:textId="34377D3B" w:rsidR="002C534A" w:rsidRPr="002F06B4" w:rsidRDefault="002C534A" w:rsidP="00FA0A23">
      <w:r w:rsidRPr="002C534A">
        <w:rPr>
          <w:b/>
          <w:bCs/>
        </w:rPr>
        <w:t xml:space="preserve">Axle group load </w:t>
      </w:r>
      <w:r w:rsidRPr="002F06B4">
        <w:t>means the total mass on an axle group, including the mass due to the truck and the mass due to the load.</w:t>
      </w:r>
    </w:p>
    <w:p w14:paraId="69D285F0" w14:textId="783E5B07" w:rsidR="00F14486" w:rsidRDefault="009E6215" w:rsidP="00FA0A23">
      <w:r w:rsidRPr="009E6215">
        <w:rPr>
          <w:b/>
          <w:bCs/>
        </w:rPr>
        <w:t xml:space="preserve">Chain of Responsibility </w:t>
      </w:r>
      <w:r w:rsidRPr="009E6215">
        <w:t>(</w:t>
      </w:r>
      <w:proofErr w:type="spellStart"/>
      <w:r w:rsidRPr="009E6215">
        <w:t>CoR</w:t>
      </w:r>
      <w:proofErr w:type="spellEnd"/>
      <w:r w:rsidRPr="009E6215">
        <w:t>)</w:t>
      </w:r>
      <w:r w:rsidR="00BB4088">
        <w:t xml:space="preserve"> </w:t>
      </w:r>
      <w:r w:rsidR="00F14486" w:rsidRPr="00F14486">
        <w:t xml:space="preserve">is the principle that recognises that heavy vehicle safety depends upon the whole supply chain. The term ‘party in the chain of responsibility’ is also defined under the </w:t>
      </w:r>
      <w:proofErr w:type="spellStart"/>
      <w:r w:rsidR="00F14486" w:rsidRPr="00F14486">
        <w:t>HVNL</w:t>
      </w:r>
      <w:proofErr w:type="spellEnd"/>
      <w:r w:rsidR="00F14486" w:rsidRPr="00F14486">
        <w:t xml:space="preserve"> as each person performing any one of ten functions, in relation to a heavy vehicle. Any person or business that performs one of those functions has a primary duty to ensure, so far as reasonably practicable, the safety of their transport activities. See </w:t>
      </w:r>
      <w:proofErr w:type="spellStart"/>
      <w:r w:rsidR="00F14486" w:rsidRPr="00F14486">
        <w:t>HVNL</w:t>
      </w:r>
      <w:proofErr w:type="spellEnd"/>
      <w:r w:rsidR="00F14486" w:rsidRPr="00F14486">
        <w:t xml:space="preserve"> s5, s26C, s26F, s26G, s26H. </w:t>
      </w:r>
    </w:p>
    <w:p w14:paraId="6F5A93E7" w14:textId="77817504" w:rsidR="000E4459" w:rsidRPr="000E4459" w:rsidRDefault="000E4459" w:rsidP="00FA0A23">
      <w:r w:rsidRPr="000E4459">
        <w:rPr>
          <w:b/>
          <w:bCs/>
        </w:rPr>
        <w:t xml:space="preserve">Code of Practice </w:t>
      </w:r>
      <w:r w:rsidRPr="000E4459">
        <w:t>is a document which provides information about hazards, risks and controls and which helps parties in the chain of responsibility to identify, analyse, evaluate, and mitigate risks to public safety associated with their transport activities.</w:t>
      </w:r>
    </w:p>
    <w:p w14:paraId="03BB944C" w14:textId="313646AD" w:rsidR="00AE4A6A" w:rsidRDefault="00AE4A6A" w:rsidP="00FA0A23">
      <w:pPr>
        <w:rPr>
          <w:b/>
          <w:bCs/>
        </w:rPr>
      </w:pPr>
      <w:r>
        <w:rPr>
          <w:b/>
          <w:bCs/>
        </w:rPr>
        <w:t>Coefficient of Friction</w:t>
      </w:r>
      <w:r w:rsidR="00D51004">
        <w:rPr>
          <w:b/>
          <w:bCs/>
        </w:rPr>
        <w:t xml:space="preserve"> </w:t>
      </w:r>
      <w:r w:rsidR="00D51004" w:rsidRPr="00D51004">
        <w:t>(</w:t>
      </w:r>
      <w:proofErr w:type="spellStart"/>
      <w:r w:rsidR="00D51004" w:rsidRPr="00D51004">
        <w:t>CoF</w:t>
      </w:r>
      <w:proofErr w:type="spellEnd"/>
      <w:r w:rsidR="00D51004" w:rsidRPr="00D51004">
        <w:t>)</w:t>
      </w:r>
      <w:r w:rsidR="00FA05E3" w:rsidRPr="00D51004">
        <w:t xml:space="preserve"> </w:t>
      </w:r>
      <w:r w:rsidR="00D51004">
        <w:t>–</w:t>
      </w:r>
      <w:r w:rsidR="00FA05E3" w:rsidRPr="00FA05E3">
        <w:t xml:space="preserve"> The</w:t>
      </w:r>
      <w:r w:rsidR="00D51004">
        <w:t xml:space="preserve"> </w:t>
      </w:r>
      <w:r w:rsidR="00FA05E3">
        <w:t xml:space="preserve">co-efficient of </w:t>
      </w:r>
      <w:r w:rsidR="00FA05E3" w:rsidRPr="00FA05E3">
        <w:t xml:space="preserve">friction (μ) is used to compare the load restraint friction force between </w:t>
      </w:r>
      <w:r w:rsidR="00B10B95">
        <w:t>two</w:t>
      </w:r>
      <w:r w:rsidR="00FA05E3" w:rsidRPr="00FA05E3">
        <w:t xml:space="preserve"> surfaces. </w:t>
      </w:r>
      <w:r w:rsidR="00A06A89">
        <w:t xml:space="preserve">Loads </w:t>
      </w:r>
      <w:r w:rsidR="00910A79">
        <w:t xml:space="preserve">on vehicles </w:t>
      </w:r>
      <w:r w:rsidR="00A06A89">
        <w:t xml:space="preserve">with </w:t>
      </w:r>
      <w:r w:rsidR="006A2032">
        <w:t xml:space="preserve">low </w:t>
      </w:r>
      <w:r w:rsidR="00A06A89">
        <w:t xml:space="preserve">friction surfaces </w:t>
      </w:r>
      <w:r w:rsidR="006A2032">
        <w:t xml:space="preserve">generally </w:t>
      </w:r>
      <w:r w:rsidR="00A06A89">
        <w:t xml:space="preserve">need </w:t>
      </w:r>
      <w:r w:rsidR="00910A79">
        <w:t xml:space="preserve">more or stronger restraint. Increasing friction, for example by using high friction matting, </w:t>
      </w:r>
      <w:r w:rsidR="00B10B95">
        <w:t>improves overall restraint. (See the Load Restraint Guide for more information.)</w:t>
      </w:r>
    </w:p>
    <w:p w14:paraId="488514E2" w14:textId="798D9B01" w:rsidR="004A5404" w:rsidRDefault="004A5404" w:rsidP="00FA0A23">
      <w:pPr>
        <w:rPr>
          <w:b/>
          <w:bCs/>
        </w:rPr>
      </w:pPr>
      <w:r>
        <w:rPr>
          <w:b/>
          <w:bCs/>
        </w:rPr>
        <w:t xml:space="preserve">Commodity </w:t>
      </w:r>
      <w:r w:rsidR="0000377B" w:rsidRPr="007B4F47">
        <w:t>–</w:t>
      </w:r>
      <w:r>
        <w:rPr>
          <w:b/>
          <w:bCs/>
        </w:rPr>
        <w:t xml:space="preserve"> </w:t>
      </w:r>
      <w:r w:rsidR="0000377B" w:rsidRPr="00A52623">
        <w:t>a</w:t>
      </w:r>
      <w:r w:rsidR="00454278" w:rsidRPr="00A52623">
        <w:t>n agricultural product,</w:t>
      </w:r>
      <w:r w:rsidR="0000377B" w:rsidRPr="00A52623">
        <w:t xml:space="preserve"> r</w:t>
      </w:r>
      <w:r w:rsidR="00454278" w:rsidRPr="00A52623">
        <w:t>aw material</w:t>
      </w:r>
      <w:r w:rsidR="00A63EDF">
        <w:t>, landscaping supplies,</w:t>
      </w:r>
      <w:r w:rsidR="00454278" w:rsidRPr="00A52623">
        <w:t xml:space="preserve"> </w:t>
      </w:r>
      <w:r w:rsidR="005E57EB" w:rsidRPr="00A52623">
        <w:t xml:space="preserve">or other type of goods </w:t>
      </w:r>
      <w:r w:rsidR="00A52623" w:rsidRPr="00A52623">
        <w:t>loaded and transported in bulk</w:t>
      </w:r>
      <w:r w:rsidR="00A52623" w:rsidRPr="001A3E32">
        <w:t xml:space="preserve">. For example: grain, gravel, </w:t>
      </w:r>
      <w:r w:rsidR="00AF5008">
        <w:t xml:space="preserve">spoil or fill, </w:t>
      </w:r>
      <w:r w:rsidR="001A3E32" w:rsidRPr="001A3E32">
        <w:t>waste, scrap metal.</w:t>
      </w:r>
      <w:r w:rsidR="001A3E32">
        <w:rPr>
          <w:b/>
          <w:bCs/>
        </w:rPr>
        <w:t xml:space="preserve"> </w:t>
      </w:r>
    </w:p>
    <w:p w14:paraId="08C83759" w14:textId="77777777" w:rsidR="000F63F1" w:rsidRDefault="004D07E4" w:rsidP="00FA0A23">
      <w:r w:rsidRPr="000F63F1">
        <w:rPr>
          <w:b/>
          <w:bCs/>
        </w:rPr>
        <w:t>Consequence</w:t>
      </w:r>
      <w:r w:rsidRPr="004D07E4">
        <w:t xml:space="preserve"> is the outcome of an event affecting the objectives of an organisation (objectives can include financial, health and safety, and environmental goals for example). </w:t>
      </w:r>
    </w:p>
    <w:p w14:paraId="11C4F3DB" w14:textId="77777777" w:rsidR="000F63F1" w:rsidRDefault="004D07E4" w:rsidP="00FA0A23">
      <w:r w:rsidRPr="000F63F1">
        <w:rPr>
          <w:b/>
          <w:bCs/>
        </w:rPr>
        <w:t>Container weight declaration</w:t>
      </w:r>
      <w:r w:rsidRPr="004D07E4">
        <w:t xml:space="preserve"> (CWD) is a written declaration of the weight of a container and its contents. It may be either in hard copy or electronic form, or a placard attached to the freight container. </w:t>
      </w:r>
    </w:p>
    <w:p w14:paraId="534ABAE8" w14:textId="77777777" w:rsidR="00B04C21" w:rsidRDefault="004D07E4" w:rsidP="00FA0A23">
      <w:r w:rsidRPr="000F63F1">
        <w:rPr>
          <w:b/>
          <w:bCs/>
        </w:rPr>
        <w:t>Control</w:t>
      </w:r>
      <w:r w:rsidRPr="004D07E4">
        <w:t xml:space="preserve"> </w:t>
      </w:r>
      <w:r w:rsidR="00B04C21" w:rsidRPr="00B04C21">
        <w:t>refers to measures which can be used to eliminate or minimise public risks. Some controls do not reduce risk but do minimise the potential injury or damage that may be caused. </w:t>
      </w:r>
    </w:p>
    <w:p w14:paraId="3FB4F1FD" w14:textId="6A5F72E9" w:rsidR="000F63F1" w:rsidRDefault="004D07E4" w:rsidP="00FA0A23">
      <w:proofErr w:type="spellStart"/>
      <w:r w:rsidRPr="000F63F1">
        <w:rPr>
          <w:b/>
          <w:bCs/>
        </w:rPr>
        <w:t>CoR</w:t>
      </w:r>
      <w:proofErr w:type="spellEnd"/>
      <w:r w:rsidRPr="004D07E4">
        <w:t xml:space="preserve"> </w:t>
      </w:r>
      <w:r w:rsidR="00243BEB">
        <w:t>–</w:t>
      </w:r>
      <w:r w:rsidRPr="004D07E4">
        <w:t xml:space="preserve"> </w:t>
      </w:r>
      <w:r w:rsidR="00D51004">
        <w:t>C</w:t>
      </w:r>
      <w:r w:rsidRPr="004D07E4">
        <w:t>hain</w:t>
      </w:r>
      <w:r w:rsidR="00243BEB">
        <w:t xml:space="preserve"> </w:t>
      </w:r>
      <w:r w:rsidRPr="004D07E4">
        <w:t xml:space="preserve">of </w:t>
      </w:r>
      <w:r w:rsidR="00D51004">
        <w:t>R</w:t>
      </w:r>
      <w:r w:rsidRPr="004D07E4">
        <w:t xml:space="preserve">esponsibility. </w:t>
      </w:r>
    </w:p>
    <w:p w14:paraId="5F475C34" w14:textId="62168CD8" w:rsidR="009D2D3F" w:rsidRDefault="009D2D3F" w:rsidP="00FA0A23">
      <w:pPr>
        <w:rPr>
          <w:b/>
          <w:bCs/>
        </w:rPr>
      </w:pPr>
      <w:r w:rsidRPr="009D2D3F">
        <w:rPr>
          <w:b/>
          <w:bCs/>
        </w:rPr>
        <w:t>Dangerous goods</w:t>
      </w:r>
      <w:r w:rsidR="00243BEB">
        <w:rPr>
          <w:b/>
          <w:bCs/>
        </w:rPr>
        <w:t xml:space="preserve"> </w:t>
      </w:r>
      <w:r w:rsidR="00243BEB" w:rsidRPr="00243BEB">
        <w:t>–</w:t>
      </w:r>
      <w:r w:rsidR="00243BEB">
        <w:rPr>
          <w:b/>
          <w:bCs/>
        </w:rPr>
        <w:t xml:space="preserve"> </w:t>
      </w:r>
      <w:r w:rsidRPr="009D2D3F">
        <w:t>any</w:t>
      </w:r>
      <w:r w:rsidR="00243BEB">
        <w:t xml:space="preserve"> </w:t>
      </w:r>
      <w:r w:rsidRPr="009D2D3F">
        <w:t>material which is classified as a dangerous good in the Australian Dangerous Goods Code or which has characteristics that require special handling precautions to ensure safety during transport. Dangerous goods must be stored and handled in accordance with relevant Australian Standards for dangerous goods storage and handling.</w:t>
      </w:r>
    </w:p>
    <w:p w14:paraId="75A2020C" w14:textId="015C6331" w:rsidR="00EA5FA4" w:rsidRPr="00EA5FA4" w:rsidRDefault="00EA5FA4" w:rsidP="00FA0A23">
      <w:r w:rsidRPr="00EA5FA4">
        <w:rPr>
          <w:b/>
          <w:bCs/>
        </w:rPr>
        <w:t xml:space="preserve">Driver </w:t>
      </w:r>
      <w:r w:rsidRPr="00EA5FA4">
        <w:t xml:space="preserve">or </w:t>
      </w:r>
      <w:r w:rsidR="007B4F47">
        <w:t>h</w:t>
      </w:r>
      <w:r w:rsidRPr="00EA5FA4">
        <w:t xml:space="preserve">eavy </w:t>
      </w:r>
      <w:r w:rsidR="007B4F47">
        <w:t>v</w:t>
      </w:r>
      <w:r w:rsidRPr="00EA5FA4">
        <w:t>ehicle driver</w:t>
      </w:r>
      <w:r w:rsidR="000B58FF">
        <w:t xml:space="preserve"> – </w:t>
      </w:r>
      <w:r w:rsidRPr="00EA5FA4">
        <w:t>An</w:t>
      </w:r>
      <w:r w:rsidR="000B58FF">
        <w:t xml:space="preserve"> </w:t>
      </w:r>
      <w:r w:rsidRPr="00EA5FA4">
        <w:t xml:space="preserve">employed driver is not a party in the </w:t>
      </w:r>
      <w:proofErr w:type="spellStart"/>
      <w:r w:rsidRPr="00EA5FA4">
        <w:t>CoR</w:t>
      </w:r>
      <w:proofErr w:type="spellEnd"/>
      <w:r>
        <w:t>, h</w:t>
      </w:r>
      <w:r w:rsidRPr="00EA5FA4">
        <w:t xml:space="preserve">owever, if a driver is a self-employed owner-operator then they fall within the definition of an ‘operator’ under the </w:t>
      </w:r>
      <w:proofErr w:type="spellStart"/>
      <w:r w:rsidRPr="00EA5FA4">
        <w:t>HVNL</w:t>
      </w:r>
      <w:proofErr w:type="spellEnd"/>
      <w:r w:rsidRPr="00EA5FA4">
        <w:t>.</w:t>
      </w:r>
    </w:p>
    <w:p w14:paraId="1374A09A" w14:textId="7CF8DD31" w:rsidR="00A378B5" w:rsidRDefault="00A378B5" w:rsidP="00FA0A23">
      <w:r w:rsidRPr="00630555">
        <w:rPr>
          <w:b/>
          <w:bCs/>
        </w:rPr>
        <w:t>Direct restraint</w:t>
      </w:r>
      <w:r w:rsidRPr="00A378B5">
        <w:t xml:space="preserve"> </w:t>
      </w:r>
      <w:r w:rsidR="00243BEB">
        <w:t xml:space="preserve">– </w:t>
      </w:r>
      <w:r w:rsidRPr="00A378B5">
        <w:t>a</w:t>
      </w:r>
      <w:r w:rsidR="00243BEB">
        <w:t xml:space="preserve"> </w:t>
      </w:r>
      <w:r w:rsidRPr="00A378B5">
        <w:t xml:space="preserve">form of load restraint where the load is restrained by containing, blocking or attaching. </w:t>
      </w:r>
    </w:p>
    <w:p w14:paraId="0ABC04DA" w14:textId="5DD7A309" w:rsidR="00A378B5" w:rsidRDefault="00A378B5" w:rsidP="00FA0A23">
      <w:r w:rsidRPr="00630555">
        <w:rPr>
          <w:b/>
          <w:bCs/>
        </w:rPr>
        <w:t>Dunnage</w:t>
      </w:r>
      <w:r w:rsidRPr="00A378B5">
        <w:t xml:space="preserve"> </w:t>
      </w:r>
      <w:r w:rsidR="003F0A18">
        <w:t xml:space="preserve">– </w:t>
      </w:r>
      <w:r w:rsidRPr="00A378B5">
        <w:t>packing</w:t>
      </w:r>
      <w:r w:rsidR="003F0A18">
        <w:t xml:space="preserve"> </w:t>
      </w:r>
      <w:r w:rsidRPr="00A378B5">
        <w:t xml:space="preserve">placed either between items of a load or between the base of a load and the surface of the vehicle’s loading deck. </w:t>
      </w:r>
    </w:p>
    <w:p w14:paraId="49DB6327" w14:textId="224C3BEE" w:rsidR="00AF01EF" w:rsidRPr="00AF01EF" w:rsidRDefault="00AC0D36" w:rsidP="00FA0A23">
      <w:proofErr w:type="spellStart"/>
      <w:r>
        <w:rPr>
          <w:b/>
          <w:bCs/>
        </w:rPr>
        <w:t>EWD</w:t>
      </w:r>
      <w:proofErr w:type="spellEnd"/>
      <w:r>
        <w:rPr>
          <w:b/>
          <w:bCs/>
        </w:rPr>
        <w:t xml:space="preserve"> </w:t>
      </w:r>
      <w:r w:rsidR="003F0A18">
        <w:t>–</w:t>
      </w:r>
      <w:r w:rsidRPr="00AF01EF">
        <w:t xml:space="preserve"> electronic</w:t>
      </w:r>
      <w:r w:rsidR="003F0A18">
        <w:t xml:space="preserve"> </w:t>
      </w:r>
      <w:r w:rsidRPr="00AF01EF">
        <w:t>work diary</w:t>
      </w:r>
      <w:r>
        <w:t>.</w:t>
      </w:r>
    </w:p>
    <w:p w14:paraId="724DBDF1" w14:textId="6243BA7E" w:rsidR="00A378B5" w:rsidRDefault="00A378B5" w:rsidP="00FA0A23">
      <w:r w:rsidRPr="00630555">
        <w:rPr>
          <w:b/>
          <w:bCs/>
        </w:rPr>
        <w:lastRenderedPageBreak/>
        <w:t>Fatigue-regulated heavy vehicle</w:t>
      </w:r>
      <w:r w:rsidRPr="00A378B5">
        <w:t xml:space="preserve"> </w:t>
      </w:r>
      <w:r w:rsidR="003F0A18">
        <w:t xml:space="preserve">– </w:t>
      </w:r>
      <w:r w:rsidRPr="00A378B5">
        <w:t>a</w:t>
      </w:r>
      <w:r w:rsidR="003F0A18">
        <w:t xml:space="preserve"> </w:t>
      </w:r>
      <w:r w:rsidRPr="00A378B5">
        <w:t xml:space="preserve">motor vehicle with a GVM of more than 12t; a combination with a GVM of greater than 12t; a fatigue-regulated bus. </w:t>
      </w:r>
    </w:p>
    <w:p w14:paraId="10B9880F" w14:textId="4B91B77C" w:rsidR="00AC0D36" w:rsidRPr="00984675" w:rsidRDefault="00AC0D36" w:rsidP="00AC0D36">
      <w:proofErr w:type="spellStart"/>
      <w:r>
        <w:rPr>
          <w:b/>
          <w:bCs/>
        </w:rPr>
        <w:t>FDDT</w:t>
      </w:r>
      <w:proofErr w:type="spellEnd"/>
      <w:r>
        <w:rPr>
          <w:b/>
          <w:bCs/>
        </w:rPr>
        <w:t xml:space="preserve"> </w:t>
      </w:r>
      <w:r w:rsidR="003F0A18">
        <w:t>–</w:t>
      </w:r>
      <w:r w:rsidRPr="00984675">
        <w:t xml:space="preserve"> fatigue</w:t>
      </w:r>
      <w:r w:rsidR="003F0A18">
        <w:t xml:space="preserve"> </w:t>
      </w:r>
      <w:r w:rsidRPr="00984675">
        <w:t>and distraction detection technology</w:t>
      </w:r>
      <w:r>
        <w:t>.</w:t>
      </w:r>
    </w:p>
    <w:p w14:paraId="6C5D71CF" w14:textId="778F6EB0" w:rsidR="00A378B5" w:rsidRDefault="00A378B5" w:rsidP="00FA0A23">
      <w:r w:rsidRPr="00630555">
        <w:rPr>
          <w:b/>
          <w:bCs/>
        </w:rPr>
        <w:t>Freight container</w:t>
      </w:r>
      <w:r w:rsidRPr="00A378B5">
        <w:t>, or container</w:t>
      </w:r>
      <w:r w:rsidR="003F0A18">
        <w:t xml:space="preserve"> – </w:t>
      </w:r>
      <w:r w:rsidRPr="00A378B5">
        <w:t>a</w:t>
      </w:r>
      <w:r w:rsidR="003F0A18">
        <w:t xml:space="preserve"> </w:t>
      </w:r>
      <w:r w:rsidRPr="00A378B5">
        <w:t xml:space="preserve">re-usable container that is designed for the transport of goods by one or more modes of transport. </w:t>
      </w:r>
    </w:p>
    <w:p w14:paraId="4E986F57" w14:textId="4C1163F1" w:rsidR="001E3086" w:rsidRDefault="00A378B5" w:rsidP="00FA0A23">
      <w:r w:rsidRPr="00630555">
        <w:rPr>
          <w:b/>
          <w:bCs/>
        </w:rPr>
        <w:t>Hazard</w:t>
      </w:r>
      <w:r w:rsidRPr="00A378B5">
        <w:t xml:space="preserve"> </w:t>
      </w:r>
      <w:r w:rsidR="001E3086" w:rsidRPr="001E3086">
        <w:t>refers to anything with the potential to cause harm or damage, this could be an activity or behaviour, a physical object, a situation or a management practice.</w:t>
      </w:r>
    </w:p>
    <w:p w14:paraId="6F59F174" w14:textId="3CD71ECB" w:rsidR="00661E55" w:rsidRDefault="00A378B5" w:rsidP="00FA0A23">
      <w:r w:rsidRPr="00630555">
        <w:rPr>
          <w:b/>
          <w:bCs/>
        </w:rPr>
        <w:t>Heavy Goods Vehicle</w:t>
      </w:r>
      <w:r w:rsidRPr="00A378B5">
        <w:t>, under ADRs</w:t>
      </w:r>
      <w:r w:rsidR="00725EBF">
        <w:t xml:space="preserve"> – </w:t>
      </w:r>
      <w:r w:rsidRPr="00A378B5">
        <w:t>a</w:t>
      </w:r>
      <w:r w:rsidR="00725EBF">
        <w:t xml:space="preserve"> </w:t>
      </w:r>
      <w:r w:rsidRPr="00A378B5">
        <w:t xml:space="preserve">goods vehicle with a </w:t>
      </w:r>
      <w:r w:rsidR="00661E55">
        <w:t xml:space="preserve">GVM </w:t>
      </w:r>
      <w:r w:rsidRPr="00A378B5">
        <w:t xml:space="preserve">exceeding 12.0 tonnes. </w:t>
      </w:r>
    </w:p>
    <w:p w14:paraId="16D34F91" w14:textId="126DC7D2" w:rsidR="00A378B5" w:rsidRDefault="00A378B5" w:rsidP="00FA0A23">
      <w:proofErr w:type="spellStart"/>
      <w:r w:rsidRPr="00630555">
        <w:rPr>
          <w:b/>
          <w:bCs/>
        </w:rPr>
        <w:t>HVNL</w:t>
      </w:r>
      <w:proofErr w:type="spellEnd"/>
      <w:r w:rsidRPr="00A378B5">
        <w:t xml:space="preserve"> </w:t>
      </w:r>
      <w:r w:rsidR="00725EBF">
        <w:t>–</w:t>
      </w:r>
      <w:r w:rsidRPr="00A378B5">
        <w:t xml:space="preserve"> Heavy</w:t>
      </w:r>
      <w:r w:rsidR="00725EBF">
        <w:t xml:space="preserve"> </w:t>
      </w:r>
      <w:r w:rsidRPr="00A378B5">
        <w:t xml:space="preserve">Vehicle National Law. </w:t>
      </w:r>
    </w:p>
    <w:p w14:paraId="728916CD" w14:textId="0530810B" w:rsidR="00A378B5" w:rsidRDefault="00A378B5" w:rsidP="00FA0A23">
      <w:r w:rsidRPr="00630555">
        <w:rPr>
          <w:b/>
          <w:bCs/>
        </w:rPr>
        <w:t>Human Factors</w:t>
      </w:r>
      <w:r w:rsidRPr="00A378B5">
        <w:t xml:space="preserve"> is about understanding human behaviour and performance. When applied to business operations, Human Factors knowledge is used to optimise the fit between people and the systems in which they work </w:t>
      </w:r>
      <w:r w:rsidR="00E8156C" w:rsidRPr="00A378B5">
        <w:t>to</w:t>
      </w:r>
      <w:r w:rsidRPr="00A378B5">
        <w:t xml:space="preserve"> improve safety and performance. </w:t>
      </w:r>
    </w:p>
    <w:p w14:paraId="02503295" w14:textId="77777777" w:rsidR="00A378B5" w:rsidRDefault="00A378B5" w:rsidP="00FA0A23">
      <w:r w:rsidRPr="00630555">
        <w:rPr>
          <w:b/>
          <w:bCs/>
        </w:rPr>
        <w:t>Internal review</w:t>
      </w:r>
      <w:r w:rsidRPr="00A378B5">
        <w:t xml:space="preserve"> is generally a way of something being assessed through the collection of objective evidence. It provides critical information to the decision makers of the organisation and is used to confirm that the organisation meets specified requirements. </w:t>
      </w:r>
    </w:p>
    <w:p w14:paraId="087900BE" w14:textId="77777777" w:rsidR="00A378B5" w:rsidRDefault="00A378B5" w:rsidP="00FA0A23">
      <w:r w:rsidRPr="00630555">
        <w:rPr>
          <w:b/>
          <w:bCs/>
        </w:rPr>
        <w:t>Likelihood</w:t>
      </w:r>
      <w:r w:rsidRPr="00A378B5">
        <w:t xml:space="preserve"> is the chance of something happening (sometimes called probability). </w:t>
      </w:r>
    </w:p>
    <w:p w14:paraId="166383E4" w14:textId="77777777" w:rsidR="000F3912" w:rsidRDefault="000F3912" w:rsidP="00FA0A23">
      <w:r w:rsidRPr="00630555">
        <w:rPr>
          <w:b/>
          <w:bCs/>
        </w:rPr>
        <w:t>Load restraint</w:t>
      </w:r>
      <w:r w:rsidRPr="000F3912">
        <w:t xml:space="preserve">, or restraint, is the way loads are effectively restrained on a vehicle. Loads can be restrained by two basic methods: tie-down or direct restraint (which includes containing, blocking and attaching). </w:t>
      </w:r>
    </w:p>
    <w:p w14:paraId="5085F4DB" w14:textId="78501E61" w:rsidR="00B02C30" w:rsidRDefault="00B02C30" w:rsidP="00FA0A23">
      <w:r w:rsidRPr="00B02C30">
        <w:rPr>
          <w:b/>
          <w:bCs/>
        </w:rPr>
        <w:t>Load Restraint Guide</w:t>
      </w:r>
      <w:r w:rsidRPr="00B02C30">
        <w:t xml:space="preserve"> provides guidance about designing and implementing a load restraint system that will meet the loading performance standards (see above). The Load Restraint Guide is published on the NHVR website.</w:t>
      </w:r>
    </w:p>
    <w:p w14:paraId="4FBEE4F0" w14:textId="47F3CB4F" w:rsidR="00656711" w:rsidRPr="009745A4" w:rsidRDefault="00656711" w:rsidP="00FA0A23">
      <w:proofErr w:type="spellStart"/>
      <w:r>
        <w:rPr>
          <w:b/>
          <w:bCs/>
        </w:rPr>
        <w:t>LTS</w:t>
      </w:r>
      <w:r w:rsidR="002D4632">
        <w:rPr>
          <w:b/>
          <w:bCs/>
        </w:rPr>
        <w:t>G</w:t>
      </w:r>
      <w:proofErr w:type="spellEnd"/>
      <w:r>
        <w:rPr>
          <w:b/>
          <w:bCs/>
        </w:rPr>
        <w:t xml:space="preserve"> </w:t>
      </w:r>
      <w:r w:rsidRPr="009745A4">
        <w:t>–</w:t>
      </w:r>
      <w:r w:rsidRPr="00656711">
        <w:rPr>
          <w:b/>
          <w:bCs/>
        </w:rPr>
        <w:t xml:space="preserve"> </w:t>
      </w:r>
      <w:r w:rsidRPr="009745A4">
        <w:t>Land Transport Standards</w:t>
      </w:r>
      <w:r w:rsidR="002D4632">
        <w:t xml:space="preserve"> and Guidelines</w:t>
      </w:r>
      <w:r w:rsidRPr="009745A4">
        <w:t xml:space="preserve"> –</w:t>
      </w:r>
      <w:r w:rsidR="00AA6F49" w:rsidRPr="009745A4">
        <w:t xml:space="preserve"> </w:t>
      </w:r>
      <w:r w:rsidRPr="009745A4">
        <w:t>the</w:t>
      </w:r>
      <w:r w:rsidR="00AA6F49" w:rsidRPr="009745A4">
        <w:t xml:space="preserve"> </w:t>
      </w:r>
      <w:r w:rsidRPr="009745A4">
        <w:t>Australian Animal Welfare Standards and Guidelines, Land Transport of Livestock</w:t>
      </w:r>
      <w:r w:rsidR="00AA6F49" w:rsidRPr="009745A4">
        <w:t xml:space="preserve">. </w:t>
      </w:r>
      <w:r w:rsidR="00F37532" w:rsidRPr="009745A4">
        <w:t>Information</w:t>
      </w:r>
      <w:r w:rsidR="0074079C">
        <w:t xml:space="preserve"> about animal welfare and handling practices during road transport, </w:t>
      </w:r>
      <w:r w:rsidR="006C1C33" w:rsidRPr="009745A4">
        <w:t xml:space="preserve">published by the </w:t>
      </w:r>
      <w:r w:rsidR="004B430E" w:rsidRPr="009745A4">
        <w:t>Animal Welfare Task Group, part of the Commonwealth Department of Agriculture</w:t>
      </w:r>
      <w:r w:rsidR="00DC4A05" w:rsidRPr="009745A4">
        <w:t xml:space="preserve">, </w:t>
      </w:r>
      <w:r w:rsidR="004B430E" w:rsidRPr="009745A4">
        <w:t>Fisheries and F</w:t>
      </w:r>
      <w:r w:rsidR="00DC4A05" w:rsidRPr="009745A4">
        <w:t xml:space="preserve">orestry. </w:t>
      </w:r>
    </w:p>
    <w:p w14:paraId="6C220B2E" w14:textId="3D86977E" w:rsidR="00434488" w:rsidRDefault="000F3912" w:rsidP="00FA0A23">
      <w:r w:rsidRPr="00630555">
        <w:rPr>
          <w:b/>
          <w:bCs/>
        </w:rPr>
        <w:t>MDL</w:t>
      </w:r>
      <w:r w:rsidRPr="000F3912">
        <w:t xml:space="preserve"> </w:t>
      </w:r>
      <w:r w:rsidR="00725EBF">
        <w:t>–</w:t>
      </w:r>
      <w:r w:rsidRPr="000F3912">
        <w:t xml:space="preserve"> mass</w:t>
      </w:r>
      <w:r w:rsidR="00725EBF">
        <w:t>,</w:t>
      </w:r>
      <w:r w:rsidRPr="000F3912">
        <w:t xml:space="preserve"> dimension and loading. </w:t>
      </w:r>
    </w:p>
    <w:p w14:paraId="51D5D61A" w14:textId="77777777" w:rsidR="00434488" w:rsidRDefault="000F3912" w:rsidP="00FA0A23">
      <w:r w:rsidRPr="00630555">
        <w:rPr>
          <w:b/>
          <w:bCs/>
        </w:rPr>
        <w:t>Mass requirements</w:t>
      </w:r>
      <w:r w:rsidRPr="000F3912">
        <w:t xml:space="preserve"> are the requirements about the mass of heavy vehicles and the mass of components of heavy vehicles – section 95 of the </w:t>
      </w:r>
      <w:proofErr w:type="spellStart"/>
      <w:r w:rsidRPr="000F3912">
        <w:t>HVNL</w:t>
      </w:r>
      <w:proofErr w:type="spellEnd"/>
      <w:r w:rsidRPr="000F3912">
        <w:t xml:space="preserve">. The mass requirements applying to a heavy vehicle are stated in Schedules 1 to 5A of the Heavy Vehicle (Mass, Dimension and Loading) National Regulation. </w:t>
      </w:r>
    </w:p>
    <w:p w14:paraId="69565832" w14:textId="2D0FD8B6" w:rsidR="00112113" w:rsidRDefault="00112113" w:rsidP="00FA0A23">
      <w:proofErr w:type="spellStart"/>
      <w:r w:rsidRPr="00112113">
        <w:rPr>
          <w:b/>
          <w:bCs/>
        </w:rPr>
        <w:t>NHVAS</w:t>
      </w:r>
      <w:proofErr w:type="spellEnd"/>
      <w:r w:rsidR="003E4437">
        <w:rPr>
          <w:b/>
          <w:bCs/>
        </w:rPr>
        <w:t>,</w:t>
      </w:r>
      <w:r w:rsidRPr="00112113">
        <w:t xml:space="preserve"> </w:t>
      </w:r>
      <w:r w:rsidR="003E4437">
        <w:t>t</w:t>
      </w:r>
      <w:r w:rsidRPr="00112113">
        <w:t xml:space="preserve">he National Heavy Vehicle Accreditation Scheme, </w:t>
      </w:r>
      <w:r w:rsidR="006A48D8">
        <w:t xml:space="preserve">is </w:t>
      </w:r>
      <w:r w:rsidRPr="00112113">
        <w:t>a</w:t>
      </w:r>
      <w:r w:rsidR="006A48D8">
        <w:t>n accreditation</w:t>
      </w:r>
      <w:r w:rsidRPr="00112113">
        <w:t xml:space="preserve"> scheme </w:t>
      </w:r>
      <w:r w:rsidR="003535AD">
        <w:t xml:space="preserve">NHVR </w:t>
      </w:r>
      <w:r w:rsidRPr="00112113">
        <w:t>manage</w:t>
      </w:r>
      <w:r w:rsidR="003535AD">
        <w:t xml:space="preserve">s. </w:t>
      </w:r>
      <w:r w:rsidR="006A48D8">
        <w:t xml:space="preserve">Accreditation is based on meeting standards for </w:t>
      </w:r>
      <w:r w:rsidR="00063170">
        <w:t xml:space="preserve">individual modules such as maintenance management or advanced fatigue management. </w:t>
      </w:r>
      <w:r w:rsidRPr="00112113">
        <w:t xml:space="preserve"> </w:t>
      </w:r>
      <w:r w:rsidR="00063170">
        <w:t xml:space="preserve"> </w:t>
      </w:r>
    </w:p>
    <w:p w14:paraId="3561B717" w14:textId="357EFA73" w:rsidR="00434488" w:rsidRDefault="000F3912" w:rsidP="00FA0A23">
      <w:r w:rsidRPr="00630555">
        <w:rPr>
          <w:b/>
          <w:bCs/>
        </w:rPr>
        <w:t>NHVR</w:t>
      </w:r>
      <w:r w:rsidRPr="000F3912">
        <w:t xml:space="preserve"> </w:t>
      </w:r>
      <w:r w:rsidR="003E4437">
        <w:t>–</w:t>
      </w:r>
      <w:r w:rsidRPr="000F3912">
        <w:t xml:space="preserve"> National</w:t>
      </w:r>
      <w:r w:rsidR="003E4437">
        <w:t xml:space="preserve"> </w:t>
      </w:r>
      <w:r w:rsidRPr="000F3912">
        <w:t xml:space="preserve">Heavy Vehicle Regulator. The NHVR is Australia’s independent regulator for all vehicles over 4.5 tonnes gross vehicle mass. </w:t>
      </w:r>
    </w:p>
    <w:p w14:paraId="6D92E899" w14:textId="4034825D" w:rsidR="00434488" w:rsidRDefault="000F3912" w:rsidP="00FA0A23">
      <w:r w:rsidRPr="00630555">
        <w:rPr>
          <w:b/>
          <w:bCs/>
        </w:rPr>
        <w:t>OEM</w:t>
      </w:r>
      <w:r w:rsidRPr="000F3912">
        <w:t xml:space="preserve"> </w:t>
      </w:r>
      <w:r w:rsidR="003E4437">
        <w:t>–</w:t>
      </w:r>
      <w:r w:rsidRPr="000F3912">
        <w:t xml:space="preserve"> Original</w:t>
      </w:r>
      <w:r w:rsidR="003E4437">
        <w:t xml:space="preserve"> </w:t>
      </w:r>
      <w:r w:rsidRPr="000F3912">
        <w:t xml:space="preserve">Equipment Manufacturer. </w:t>
      </w:r>
    </w:p>
    <w:p w14:paraId="501CCB3F" w14:textId="792F3913" w:rsidR="000F3912" w:rsidRDefault="00A65AE8" w:rsidP="00FA0A23">
      <w:r>
        <w:rPr>
          <w:b/>
          <w:bCs/>
        </w:rPr>
        <w:t xml:space="preserve">OBM </w:t>
      </w:r>
      <w:r w:rsidR="00274C6E" w:rsidRPr="00274C6E">
        <w:t>–</w:t>
      </w:r>
      <w:r w:rsidR="00274C6E">
        <w:rPr>
          <w:b/>
          <w:bCs/>
        </w:rPr>
        <w:t xml:space="preserve"> </w:t>
      </w:r>
      <w:r w:rsidR="000F3912" w:rsidRPr="00A65AE8">
        <w:t xml:space="preserve">On-board mass </w:t>
      </w:r>
      <w:r w:rsidR="000F3912" w:rsidRPr="000F3912">
        <w:t>is a system that monitors all the axle groups in the vehicle combination and provides the mass readings of these axle groups to an Intelligent Access Program (IAP) system.</w:t>
      </w:r>
    </w:p>
    <w:p w14:paraId="1969A0AC" w14:textId="1218ED3C" w:rsidR="009B521C" w:rsidRDefault="009B521C" w:rsidP="00FA0A23">
      <w:r w:rsidRPr="00630555">
        <w:rPr>
          <w:b/>
          <w:bCs/>
        </w:rPr>
        <w:t>PBS</w:t>
      </w:r>
      <w:r w:rsidRPr="009B521C">
        <w:t xml:space="preserve"> </w:t>
      </w:r>
      <w:r w:rsidR="00274C6E">
        <w:t xml:space="preserve">– </w:t>
      </w:r>
      <w:r w:rsidRPr="009B521C">
        <w:t>Performance</w:t>
      </w:r>
      <w:r w:rsidR="00274C6E">
        <w:t xml:space="preserve"> </w:t>
      </w:r>
      <w:r w:rsidRPr="009B521C">
        <w:t xml:space="preserve">Based Standard. </w:t>
      </w:r>
    </w:p>
    <w:p w14:paraId="2A1AE058" w14:textId="46FFA0A3" w:rsidR="00CC13E7" w:rsidRDefault="00CC13E7" w:rsidP="00FA0A23">
      <w:r w:rsidRPr="00CC13E7">
        <w:rPr>
          <w:b/>
          <w:bCs/>
        </w:rPr>
        <w:lastRenderedPageBreak/>
        <w:t>PPE</w:t>
      </w:r>
      <w:r>
        <w:t xml:space="preserve"> </w:t>
      </w:r>
      <w:r w:rsidR="00274C6E">
        <w:t xml:space="preserve">– </w:t>
      </w:r>
      <w:r w:rsidR="000C039A">
        <w:t>P</w:t>
      </w:r>
      <w:r>
        <w:t>ersonal</w:t>
      </w:r>
      <w:r w:rsidR="00274C6E">
        <w:t xml:space="preserve"> </w:t>
      </w:r>
      <w:r w:rsidR="000C039A">
        <w:t>P</w:t>
      </w:r>
      <w:r>
        <w:t xml:space="preserve">rotective </w:t>
      </w:r>
      <w:r w:rsidR="000C039A">
        <w:t>E</w:t>
      </w:r>
      <w:r>
        <w:t>quipment.</w:t>
      </w:r>
    </w:p>
    <w:p w14:paraId="619C2F3B" w14:textId="77777777" w:rsidR="009B521C" w:rsidRDefault="009B521C" w:rsidP="00FA0A23">
      <w:r w:rsidRPr="00630555">
        <w:rPr>
          <w:b/>
          <w:bCs/>
        </w:rPr>
        <w:t>Policies</w:t>
      </w:r>
      <w:r w:rsidRPr="009B521C">
        <w:t xml:space="preserve"> are clear, simple statements of how your organisation intends to conduct its business practices. They provide a set of guiding principles to help with decision making. </w:t>
      </w:r>
    </w:p>
    <w:p w14:paraId="307B019B" w14:textId="77777777" w:rsidR="009B521C" w:rsidRDefault="009B521C" w:rsidP="00FA0A23">
      <w:r w:rsidRPr="00630555">
        <w:rPr>
          <w:b/>
          <w:bCs/>
        </w:rPr>
        <w:t>Procedures</w:t>
      </w:r>
      <w:r w:rsidRPr="009B521C">
        <w:t xml:space="preserve"> describe how policies will be put into action in your organisation. Procedures outline who will do what, the steps to take, and the documents or forms to use. </w:t>
      </w:r>
    </w:p>
    <w:p w14:paraId="726AE57B" w14:textId="77777777" w:rsidR="009B521C" w:rsidRDefault="009B521C" w:rsidP="00FA0A23">
      <w:r w:rsidRPr="00630555">
        <w:rPr>
          <w:b/>
          <w:bCs/>
        </w:rPr>
        <w:t>Process</w:t>
      </w:r>
      <w:r w:rsidRPr="009B521C">
        <w:t xml:space="preserve"> (method or mechanism) is a series of actions or steps taken </w:t>
      </w:r>
      <w:proofErr w:type="gramStart"/>
      <w:r w:rsidRPr="009B521C">
        <w:t>in order to</w:t>
      </w:r>
      <w:proofErr w:type="gramEnd"/>
      <w:r w:rsidRPr="009B521C">
        <w:t xml:space="preserve"> achieve a particular end, objective or outcome. </w:t>
      </w:r>
    </w:p>
    <w:p w14:paraId="2800A49D" w14:textId="255C5D19" w:rsidR="00C75CB1" w:rsidRDefault="00C75CB1" w:rsidP="00FA0A23">
      <w:r w:rsidRPr="00C75CB1">
        <w:rPr>
          <w:b/>
          <w:bCs/>
        </w:rPr>
        <w:t>Primary Duty</w:t>
      </w:r>
      <w:r w:rsidRPr="00C75CB1">
        <w:rPr>
          <w:rFonts w:ascii="Arial" w:hAnsi="Arial" w:cs="Arial"/>
          <w:b/>
          <w:bCs/>
        </w:rPr>
        <w:t> </w:t>
      </w:r>
      <w:r w:rsidR="004B7C3F">
        <w:t>is t</w:t>
      </w:r>
      <w:r w:rsidRPr="00C75CB1">
        <w:t>he obligation on a party in the Chain of Responsibility to ensure, so far as is reasonably practicable, the safety of their transport activities relating to the vehicle.</w:t>
      </w:r>
    </w:p>
    <w:p w14:paraId="298722CE" w14:textId="77777777" w:rsidR="002A715A" w:rsidRDefault="002A715A" w:rsidP="002A715A">
      <w:r>
        <w:rPr>
          <w:b/>
          <w:bCs/>
        </w:rPr>
        <w:t xml:space="preserve">Public Risk, </w:t>
      </w:r>
      <w:r w:rsidRPr="00123C87">
        <w:t xml:space="preserve">for the Primary Duty under the </w:t>
      </w:r>
      <w:proofErr w:type="spellStart"/>
      <w:r w:rsidRPr="00123C87">
        <w:t>HVNL</w:t>
      </w:r>
      <w:proofErr w:type="spellEnd"/>
      <w:r w:rsidRPr="00123C87">
        <w:t>, means the elements described in the definitions of Public Risk, Public Safety and Safety Risk</w:t>
      </w:r>
      <w:r>
        <w:t xml:space="preserve"> (s5, </w:t>
      </w:r>
      <w:proofErr w:type="spellStart"/>
      <w:r>
        <w:t>HVNL</w:t>
      </w:r>
      <w:proofErr w:type="spellEnd"/>
      <w:r>
        <w:t>)</w:t>
      </w:r>
      <w:r w:rsidRPr="00123C87">
        <w:t xml:space="preserve">. </w:t>
      </w:r>
    </w:p>
    <w:p w14:paraId="404EFE4B" w14:textId="77777777" w:rsidR="002A715A" w:rsidRDefault="002A715A" w:rsidP="002A715A">
      <w:pPr>
        <w:spacing w:after="0"/>
      </w:pPr>
      <w:r>
        <w:t>That is, a risk to the safety of persons or property, including:</w:t>
      </w:r>
    </w:p>
    <w:p w14:paraId="317E6BB3" w14:textId="77777777" w:rsidR="002A715A" w:rsidRPr="00656E5A" w:rsidRDefault="002A715A" w:rsidP="002A715A">
      <w:pPr>
        <w:pStyle w:val="MCDotPoints"/>
        <w:rPr>
          <w:sz w:val="22"/>
          <w:szCs w:val="20"/>
        </w:rPr>
      </w:pPr>
      <w:r w:rsidRPr="00656E5A">
        <w:rPr>
          <w:sz w:val="22"/>
          <w:szCs w:val="20"/>
        </w:rPr>
        <w:t>the safety of drivers, passengers and other people in vehicles</w:t>
      </w:r>
    </w:p>
    <w:p w14:paraId="59F66D72" w14:textId="77777777" w:rsidR="002A715A" w:rsidRPr="00656E5A" w:rsidRDefault="002A715A" w:rsidP="002A715A">
      <w:pPr>
        <w:pStyle w:val="MCDotPoints"/>
        <w:rPr>
          <w:sz w:val="22"/>
          <w:szCs w:val="20"/>
        </w:rPr>
      </w:pPr>
      <w:r w:rsidRPr="00656E5A">
        <w:rPr>
          <w:sz w:val="22"/>
          <w:szCs w:val="20"/>
        </w:rPr>
        <w:t>the safety of people and property on or near roads or in public places</w:t>
      </w:r>
    </w:p>
    <w:p w14:paraId="5DD189D3" w14:textId="77777777" w:rsidR="002A715A" w:rsidRPr="00656E5A" w:rsidRDefault="002A715A" w:rsidP="002A715A">
      <w:pPr>
        <w:pStyle w:val="MCDotPoints"/>
        <w:rPr>
          <w:sz w:val="22"/>
          <w:szCs w:val="20"/>
        </w:rPr>
      </w:pPr>
      <w:r w:rsidRPr="00656E5A">
        <w:rPr>
          <w:sz w:val="22"/>
          <w:szCs w:val="20"/>
        </w:rPr>
        <w:t>the safety of vehicles and any loads</w:t>
      </w:r>
    </w:p>
    <w:p w14:paraId="4AA15492" w14:textId="77777777" w:rsidR="002A715A" w:rsidRDefault="002A715A" w:rsidP="002A715A">
      <w:pPr>
        <w:pStyle w:val="MCDotPoints"/>
        <w:rPr>
          <w:sz w:val="22"/>
          <w:szCs w:val="20"/>
        </w:rPr>
      </w:pPr>
      <w:r w:rsidRPr="00656E5A">
        <w:rPr>
          <w:sz w:val="22"/>
          <w:szCs w:val="20"/>
        </w:rPr>
        <w:t>a risk of damage to road infrastructure</w:t>
      </w:r>
    </w:p>
    <w:p w14:paraId="6C92D446" w14:textId="77777777" w:rsidR="00157FB9" w:rsidRDefault="00157FB9" w:rsidP="00157FB9">
      <w:pPr>
        <w:pStyle w:val="MCDotPoints"/>
      </w:pPr>
      <w:r w:rsidRPr="00B22D4E">
        <w:rPr>
          <w:szCs w:val="20"/>
        </w:rPr>
        <w:t>a risk of harm to the environment</w:t>
      </w:r>
      <w:r>
        <w:rPr>
          <w:szCs w:val="20"/>
        </w:rPr>
        <w:t xml:space="preserve"> </w:t>
      </w:r>
    </w:p>
    <w:p w14:paraId="05E9355A" w14:textId="2603BFEF" w:rsidR="00D44D3A" w:rsidRDefault="00D44D3A" w:rsidP="00FA0A23">
      <w:proofErr w:type="spellStart"/>
      <w:r w:rsidRPr="00D44D3A">
        <w:rPr>
          <w:b/>
          <w:bCs/>
        </w:rPr>
        <w:t>RICP</w:t>
      </w:r>
      <w:proofErr w:type="spellEnd"/>
      <w:r w:rsidRPr="00D44D3A">
        <w:t xml:space="preserve"> </w:t>
      </w:r>
      <w:r w:rsidR="00274C6E">
        <w:t xml:space="preserve">– </w:t>
      </w:r>
      <w:r w:rsidRPr="00D44D3A">
        <w:t>Registered</w:t>
      </w:r>
      <w:r w:rsidR="00274C6E">
        <w:t xml:space="preserve"> </w:t>
      </w:r>
      <w:r w:rsidRPr="00D44D3A">
        <w:t xml:space="preserve">Industry Code of Practice; an </w:t>
      </w:r>
      <w:proofErr w:type="spellStart"/>
      <w:r w:rsidRPr="00D44D3A">
        <w:t>RICP</w:t>
      </w:r>
      <w:proofErr w:type="spellEnd"/>
      <w:r w:rsidRPr="00D44D3A">
        <w:t xml:space="preserve"> has an evidentiary status under s632A of the </w:t>
      </w:r>
      <w:proofErr w:type="spellStart"/>
      <w:r w:rsidRPr="00D44D3A">
        <w:t>HVNL</w:t>
      </w:r>
      <w:proofErr w:type="spellEnd"/>
      <w:r w:rsidRPr="00D44D3A">
        <w:t xml:space="preserve">. A court may have regard to the contents of a registered code of practice when determining whether a party in the </w:t>
      </w:r>
      <w:proofErr w:type="spellStart"/>
      <w:r w:rsidRPr="00D44D3A">
        <w:t>CoR</w:t>
      </w:r>
      <w:proofErr w:type="spellEnd"/>
      <w:r w:rsidRPr="00D44D3A">
        <w:t xml:space="preserve"> has done what was reasonably practicable to ensure safety. </w:t>
      </w:r>
    </w:p>
    <w:p w14:paraId="20EA906F" w14:textId="64680734" w:rsidR="00D44D3A" w:rsidRDefault="00D44D3A" w:rsidP="00FA0A23">
      <w:r w:rsidRPr="00D44D3A">
        <w:t>Specifically, the contents of a code can be used as evidence of what a party knew, or ought to have known, about hazards, risks, risk assessments and controls in relation to the subject matter of the code.</w:t>
      </w:r>
    </w:p>
    <w:p w14:paraId="75E5D562" w14:textId="502CAEF1" w:rsidR="005D647F" w:rsidRDefault="005D647F" w:rsidP="00FA0A23">
      <w:pPr>
        <w:rPr>
          <w:b/>
          <w:bCs/>
        </w:rPr>
      </w:pPr>
      <w:r>
        <w:rPr>
          <w:b/>
          <w:bCs/>
        </w:rPr>
        <w:t xml:space="preserve">Risk </w:t>
      </w:r>
      <w:r w:rsidRPr="005D647F">
        <w:t>refers to the possibility of harm or damage occurring when a person or thing is exposed to a hazard.</w:t>
      </w:r>
    </w:p>
    <w:p w14:paraId="33DCD321" w14:textId="55FD6A5A" w:rsidR="001277A7" w:rsidRDefault="009B521C" w:rsidP="00FA0A23">
      <w:r w:rsidRPr="00630555">
        <w:rPr>
          <w:b/>
          <w:bCs/>
        </w:rPr>
        <w:t>Risk managemen</w:t>
      </w:r>
      <w:r w:rsidR="001F2A5C">
        <w:rPr>
          <w:b/>
          <w:bCs/>
        </w:rPr>
        <w:t>t</w:t>
      </w:r>
      <w:r w:rsidRPr="009B521C">
        <w:t xml:space="preserve"> </w:t>
      </w:r>
      <w:r w:rsidR="001F2A5C">
        <w:t>is t</w:t>
      </w:r>
      <w:r w:rsidR="001F2A5C" w:rsidRPr="001F2A5C">
        <w:t>he coordinated activities to identify and control the risks arising from the activities of an organisation. The risk management process consists of four key steps, including identifying hazards; assessing risks; controlling risks; and monitoring and reviewing controls.</w:t>
      </w:r>
    </w:p>
    <w:p w14:paraId="69489DC7" w14:textId="189C1E61" w:rsidR="00940241" w:rsidRDefault="00940241" w:rsidP="00FA0A23">
      <w:r w:rsidRPr="00630555">
        <w:rPr>
          <w:b/>
          <w:bCs/>
        </w:rPr>
        <w:t>SMS</w:t>
      </w:r>
      <w:r w:rsidRPr="00940241">
        <w:t xml:space="preserve"> </w:t>
      </w:r>
      <w:r w:rsidR="00274C6E">
        <w:t xml:space="preserve">– </w:t>
      </w:r>
      <w:r w:rsidRPr="00940241">
        <w:t>Safety</w:t>
      </w:r>
      <w:r w:rsidR="00274C6E">
        <w:t xml:space="preserve"> </w:t>
      </w:r>
      <w:r w:rsidRPr="00940241">
        <w:t xml:space="preserve">Management System. </w:t>
      </w:r>
    </w:p>
    <w:p w14:paraId="1557FEAF" w14:textId="38A2FD91" w:rsidR="00002C1F" w:rsidRDefault="00F61C17" w:rsidP="00FA0A23">
      <w:pPr>
        <w:rPr>
          <w:b/>
          <w:bCs/>
        </w:rPr>
      </w:pPr>
      <w:proofErr w:type="spellStart"/>
      <w:r>
        <w:rPr>
          <w:b/>
          <w:bCs/>
        </w:rPr>
        <w:t>SRT</w:t>
      </w:r>
      <w:proofErr w:type="spellEnd"/>
      <w:r>
        <w:rPr>
          <w:b/>
          <w:bCs/>
        </w:rPr>
        <w:t xml:space="preserve"> </w:t>
      </w:r>
      <w:r w:rsidR="00274C6E">
        <w:t>–</w:t>
      </w:r>
      <w:r w:rsidRPr="00F61C17">
        <w:t xml:space="preserve"> static</w:t>
      </w:r>
      <w:r w:rsidR="00274C6E">
        <w:t xml:space="preserve"> </w:t>
      </w:r>
      <w:r w:rsidRPr="00F61C17">
        <w:t>rollover threshold</w:t>
      </w:r>
      <w:r>
        <w:t xml:space="preserve">. </w:t>
      </w:r>
      <w:r w:rsidRPr="005031F5">
        <w:t xml:space="preserve">It </w:t>
      </w:r>
      <w:r w:rsidR="00002C1F" w:rsidRPr="005031F5">
        <w:t xml:space="preserve">is a measure of the sideways force required to roll a stationary vehicle and </w:t>
      </w:r>
      <w:r w:rsidR="002C7680">
        <w:t>is a useful</w:t>
      </w:r>
      <w:r w:rsidR="00780E64" w:rsidRPr="005031F5">
        <w:t xml:space="preserve"> indication of</w:t>
      </w:r>
      <w:r w:rsidR="008B244C" w:rsidRPr="005031F5">
        <w:t xml:space="preserve"> vehicle stability.</w:t>
      </w:r>
      <w:r w:rsidR="002C7680">
        <w:t xml:space="preserve"> </w:t>
      </w:r>
      <w:r w:rsidR="00451B2B">
        <w:t xml:space="preserve">The number is expressed as a </w:t>
      </w:r>
      <w:r w:rsidR="00F13E03">
        <w:t>decimal</w:t>
      </w:r>
      <w:r w:rsidR="005C476F">
        <w:t xml:space="preserve">. A </w:t>
      </w:r>
      <w:r w:rsidR="003A24B2">
        <w:t xml:space="preserve">higher number indicates better stability. Vehicles carrying Dangerous Goods must have an </w:t>
      </w:r>
      <w:proofErr w:type="spellStart"/>
      <w:r w:rsidR="003A24B2">
        <w:t>SRT</w:t>
      </w:r>
      <w:proofErr w:type="spellEnd"/>
      <w:r w:rsidR="003A24B2">
        <w:t xml:space="preserve"> of 4.0; PBS vehicles must have an </w:t>
      </w:r>
      <w:proofErr w:type="spellStart"/>
      <w:r w:rsidR="003A24B2">
        <w:t>SRT</w:t>
      </w:r>
      <w:proofErr w:type="spellEnd"/>
      <w:r w:rsidR="003A24B2">
        <w:t xml:space="preserve"> of 3.5. </w:t>
      </w:r>
      <w:r w:rsidR="005C476F">
        <w:t xml:space="preserve">To calculate </w:t>
      </w:r>
      <w:proofErr w:type="spellStart"/>
      <w:r w:rsidR="005C476F">
        <w:t>SRT</w:t>
      </w:r>
      <w:proofErr w:type="spellEnd"/>
      <w:r w:rsidR="005C476F">
        <w:t xml:space="preserve">, refer to </w:t>
      </w:r>
      <w:hyperlink r:id="rId247" w:history="1">
        <w:proofErr w:type="spellStart"/>
        <w:r w:rsidR="00002C1F" w:rsidRPr="00052446">
          <w:rPr>
            <w:rStyle w:val="Hyperlink"/>
          </w:rPr>
          <w:t>S.R.T</w:t>
        </w:r>
        <w:proofErr w:type="spellEnd"/>
        <w:r w:rsidR="00002C1F" w:rsidRPr="00052446">
          <w:rPr>
            <w:rStyle w:val="Hyperlink"/>
          </w:rPr>
          <w:t>. - Calculator (ternz.co.nz),</w:t>
        </w:r>
      </w:hyperlink>
      <w:r w:rsidR="00002C1F" w:rsidRPr="00052446">
        <w:t xml:space="preserve"> </w:t>
      </w:r>
      <w:hyperlink r:id="rId248" w:history="1">
        <w:r w:rsidR="00002C1F" w:rsidRPr="00052446">
          <w:rPr>
            <w:rStyle w:val="Hyperlink"/>
          </w:rPr>
          <w:t>Payload Pilot (</w:t>
        </w:r>
        <w:proofErr w:type="spellStart"/>
        <w:r w:rsidR="00002C1F" w:rsidRPr="00052446">
          <w:rPr>
            <w:rStyle w:val="Hyperlink"/>
          </w:rPr>
          <w:t>Advantia</w:t>
        </w:r>
        <w:proofErr w:type="spellEnd"/>
        <w:r w:rsidR="00002C1F" w:rsidRPr="00052446">
          <w:rPr>
            <w:rStyle w:val="Hyperlink"/>
          </w:rPr>
          <w:t>)</w:t>
        </w:r>
      </w:hyperlink>
      <w:r w:rsidR="00002C1F" w:rsidRPr="00052446">
        <w:t xml:space="preserve"> or another online tool.</w:t>
      </w:r>
    </w:p>
    <w:p w14:paraId="3A8CD13A" w14:textId="008D6D24" w:rsidR="00940241" w:rsidRDefault="00940241" w:rsidP="00FA0A23">
      <w:r w:rsidRPr="00630555">
        <w:rPr>
          <w:b/>
          <w:bCs/>
        </w:rPr>
        <w:t>Stil</w:t>
      </w:r>
      <w:r w:rsidR="00DF0EF1">
        <w:rPr>
          <w:b/>
          <w:bCs/>
        </w:rPr>
        <w:t>la</w:t>
      </w:r>
      <w:r w:rsidRPr="00630555">
        <w:rPr>
          <w:b/>
          <w:bCs/>
        </w:rPr>
        <w:t>ge</w:t>
      </w:r>
      <w:r w:rsidRPr="00940241">
        <w:t xml:space="preserve"> </w:t>
      </w:r>
      <w:r w:rsidR="00274C6E">
        <w:t>–</w:t>
      </w:r>
      <w:r w:rsidR="00EA5BB0">
        <w:t xml:space="preserve"> a</w:t>
      </w:r>
      <w:r w:rsidR="00274C6E">
        <w:t xml:space="preserve"> </w:t>
      </w:r>
      <w:r w:rsidRPr="00940241">
        <w:t>structure</w:t>
      </w:r>
      <w:r w:rsidR="00EA5BB0">
        <w:t xml:space="preserve"> such as a cage or </w:t>
      </w:r>
      <w:r w:rsidR="00B46824">
        <w:t xml:space="preserve">frame, used to </w:t>
      </w:r>
      <w:r w:rsidRPr="00940241">
        <w:t>contain</w:t>
      </w:r>
      <w:r w:rsidR="00B46824">
        <w:t xml:space="preserve"> </w:t>
      </w:r>
      <w:r w:rsidRPr="00940241">
        <w:t>individual items of a load</w:t>
      </w:r>
      <w:r w:rsidR="00270B17">
        <w:t>, particularly items</w:t>
      </w:r>
      <w:r w:rsidR="00AD1BA4">
        <w:t xml:space="preserve"> </w:t>
      </w:r>
      <w:r w:rsidR="00D54125">
        <w:t>that are fragi</w:t>
      </w:r>
      <w:r w:rsidR="00D73A17">
        <w:t xml:space="preserve">le </w:t>
      </w:r>
      <w:r w:rsidR="00155CE4">
        <w:t>or unusually shaped.</w:t>
      </w:r>
      <w:r w:rsidRPr="00940241">
        <w:t xml:space="preserve"> </w:t>
      </w:r>
    </w:p>
    <w:p w14:paraId="1F4E61A9" w14:textId="305F1B09" w:rsidR="00940241" w:rsidRDefault="00940241" w:rsidP="00FA0A23">
      <w:r w:rsidRPr="00630555">
        <w:rPr>
          <w:b/>
          <w:bCs/>
        </w:rPr>
        <w:t>System</w:t>
      </w:r>
      <w:r w:rsidRPr="00940241">
        <w:t xml:space="preserve"> is a set of resources and activities integrated in a business that all work together to help improve safety and other business imperatives. The system details the required documentation of policies, procedures and operational records associated with business practices. </w:t>
      </w:r>
    </w:p>
    <w:p w14:paraId="6B07FED9" w14:textId="69B6ACB9" w:rsidR="00630555" w:rsidRDefault="00940241" w:rsidP="00FA0A23">
      <w:r w:rsidRPr="00630555">
        <w:rPr>
          <w:b/>
          <w:bCs/>
        </w:rPr>
        <w:t>The Code</w:t>
      </w:r>
      <w:r w:rsidRPr="00940241">
        <w:t xml:space="preserve"> </w:t>
      </w:r>
      <w:r w:rsidR="00193975">
        <w:t>(t</w:t>
      </w:r>
      <w:r w:rsidRPr="00940241">
        <w:t>his Code</w:t>
      </w:r>
      <w:r w:rsidR="00193975">
        <w:t>)</w:t>
      </w:r>
      <w:r w:rsidRPr="00940241">
        <w:t xml:space="preserve"> </w:t>
      </w:r>
      <w:r w:rsidR="00274C6E">
        <w:t>–</w:t>
      </w:r>
      <w:r w:rsidRPr="00940241">
        <w:t xml:space="preserve"> this</w:t>
      </w:r>
      <w:r w:rsidR="00274C6E">
        <w:t xml:space="preserve"> </w:t>
      </w:r>
      <w:r w:rsidRPr="00940241">
        <w:t xml:space="preserve">Registered Industry Code of Practice. </w:t>
      </w:r>
    </w:p>
    <w:p w14:paraId="23A16EF0" w14:textId="77777777" w:rsidR="00630555" w:rsidRDefault="00940241" w:rsidP="00FA0A23">
      <w:r w:rsidRPr="00630555">
        <w:rPr>
          <w:b/>
          <w:bCs/>
        </w:rPr>
        <w:lastRenderedPageBreak/>
        <w:t>Tie down restraint</w:t>
      </w:r>
      <w:r w:rsidRPr="00940241">
        <w:t xml:space="preserve">, is a form of load restraint where the load is restrained by friction (also called “indirect restraint”). </w:t>
      </w:r>
    </w:p>
    <w:p w14:paraId="3E883888" w14:textId="49452E00" w:rsidR="00630555" w:rsidRDefault="00940241" w:rsidP="00FA0A23">
      <w:r w:rsidRPr="00630555">
        <w:rPr>
          <w:b/>
          <w:bCs/>
        </w:rPr>
        <w:t>Vehicle Standards</w:t>
      </w:r>
      <w:r w:rsidRPr="00940241">
        <w:t xml:space="preserve">, or Heavy Vehicle Safety Standards, are the standards derived from Australian Design Rules, </w:t>
      </w:r>
      <w:proofErr w:type="spellStart"/>
      <w:r w:rsidRPr="00940241">
        <w:t>HVNL</w:t>
      </w:r>
      <w:proofErr w:type="spellEnd"/>
      <w:r w:rsidRPr="00940241">
        <w:t xml:space="preserve"> and Heavy Vehicle (Vehicle Standards) National Regulation that set out the minimum safety, emissions and anti-theft requirements that apply to heavy vehicles. The vehicle standards are used to guide heavy vehicle inspections as published in the National Heavy Vehicle Inspection Manual (</w:t>
      </w:r>
      <w:proofErr w:type="spellStart"/>
      <w:r w:rsidRPr="00940241">
        <w:t>NHVIM</w:t>
      </w:r>
      <w:proofErr w:type="spellEnd"/>
      <w:r w:rsidRPr="00940241">
        <w:t xml:space="preserve">). </w:t>
      </w:r>
    </w:p>
    <w:p w14:paraId="1AC689E8" w14:textId="03205F1E" w:rsidR="00686B6D" w:rsidRPr="00686B6D" w:rsidRDefault="00686B6D" w:rsidP="00686B6D">
      <w:pPr>
        <w:pStyle w:val="MCBodytext"/>
        <w:rPr>
          <w:sz w:val="22"/>
          <w:szCs w:val="22"/>
        </w:rPr>
      </w:pPr>
      <w:r w:rsidRPr="00686B6D">
        <w:rPr>
          <w:b/>
          <w:bCs/>
          <w:sz w:val="22"/>
          <w:szCs w:val="22"/>
        </w:rPr>
        <w:t xml:space="preserve">VSB6 </w:t>
      </w:r>
      <w:r w:rsidR="007A4182">
        <w:rPr>
          <w:b/>
          <w:bCs/>
          <w:sz w:val="22"/>
          <w:szCs w:val="22"/>
        </w:rPr>
        <w:t>(</w:t>
      </w:r>
      <w:r w:rsidRPr="00274C6E">
        <w:rPr>
          <w:sz w:val="22"/>
          <w:szCs w:val="22"/>
        </w:rPr>
        <w:t>Vehicle Standards Bulletin 6</w:t>
      </w:r>
      <w:r w:rsidR="00274C6E">
        <w:rPr>
          <w:sz w:val="22"/>
          <w:szCs w:val="22"/>
        </w:rPr>
        <w:t>)</w:t>
      </w:r>
      <w:r w:rsidRPr="00686B6D">
        <w:rPr>
          <w:sz w:val="22"/>
          <w:szCs w:val="22"/>
        </w:rPr>
        <w:t xml:space="preserve"> provides clear guidelines and technical requirements for modifying heavy vehicles in compliance with the Australian Design Rules and the </w:t>
      </w:r>
      <w:proofErr w:type="spellStart"/>
      <w:r w:rsidR="00D51004">
        <w:rPr>
          <w:sz w:val="22"/>
          <w:szCs w:val="22"/>
        </w:rPr>
        <w:t>HVNL</w:t>
      </w:r>
      <w:proofErr w:type="spellEnd"/>
      <w:r w:rsidRPr="00686B6D">
        <w:rPr>
          <w:sz w:val="22"/>
          <w:szCs w:val="22"/>
        </w:rPr>
        <w:t xml:space="preserve"> to ensure safety and consistency.</w:t>
      </w:r>
    </w:p>
    <w:p w14:paraId="1323601A" w14:textId="30B9BE6C" w:rsidR="0022508C" w:rsidRDefault="00940241" w:rsidP="00874471">
      <w:proofErr w:type="spellStart"/>
      <w:r w:rsidRPr="00630555">
        <w:rPr>
          <w:b/>
          <w:bCs/>
        </w:rPr>
        <w:t>WHS</w:t>
      </w:r>
      <w:proofErr w:type="spellEnd"/>
      <w:r w:rsidRPr="00940241">
        <w:t xml:space="preserve"> </w:t>
      </w:r>
      <w:r w:rsidR="00274C6E">
        <w:t>–</w:t>
      </w:r>
      <w:r w:rsidRPr="00940241">
        <w:t xml:space="preserve"> Work</w:t>
      </w:r>
      <w:r w:rsidR="00274C6E">
        <w:t xml:space="preserve"> </w:t>
      </w:r>
      <w:r w:rsidRPr="00940241">
        <w:t>Health and Safety, also known as Occupational Health and Safety (OHS).</w:t>
      </w:r>
    </w:p>
    <w:p w14:paraId="4067AFFC" w14:textId="363ED0DD" w:rsidR="0022508C" w:rsidRDefault="0022508C">
      <w:pPr>
        <w:spacing w:line="278" w:lineRule="auto"/>
        <w:ind w:left="0"/>
      </w:pPr>
      <w:r>
        <w:br w:type="page"/>
      </w:r>
    </w:p>
    <w:p w14:paraId="35480629" w14:textId="6200B200" w:rsidR="00205E31" w:rsidRPr="00383EEC" w:rsidRDefault="00DF5BD7" w:rsidP="00383EEC">
      <w:pPr>
        <w:pStyle w:val="MCTITLE"/>
      </w:pPr>
      <w:bookmarkStart w:id="1607" w:name="_Toc205794615"/>
      <w:r>
        <w:lastRenderedPageBreak/>
        <w:t>ENDNOTES</w:t>
      </w:r>
      <w:bookmarkEnd w:id="1607"/>
    </w:p>
    <w:sectPr w:rsidR="00205E31" w:rsidRPr="00383EEC" w:rsidSect="008944A3">
      <w:headerReference w:type="default" r:id="rId249"/>
      <w:footerReference w:type="default" r:id="rId250"/>
      <w:headerReference w:type="first" r:id="rId251"/>
      <w:endnotePr>
        <w:numFmt w:val="decimal"/>
      </w:endnotePr>
      <w:pgSz w:w="11906" w:h="16838"/>
      <w:pgMar w:top="720" w:right="720" w:bottom="72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4809" w14:textId="77777777" w:rsidR="009F0198" w:rsidRDefault="009F0198" w:rsidP="001B2840">
      <w:pPr>
        <w:spacing w:after="0" w:line="240" w:lineRule="auto"/>
      </w:pPr>
      <w:r>
        <w:separator/>
      </w:r>
    </w:p>
  </w:endnote>
  <w:endnote w:type="continuationSeparator" w:id="0">
    <w:p w14:paraId="0CFA48B4" w14:textId="77777777" w:rsidR="009F0198" w:rsidRDefault="009F0198" w:rsidP="001B2840">
      <w:pPr>
        <w:spacing w:after="0" w:line="240" w:lineRule="auto"/>
      </w:pPr>
      <w:r>
        <w:continuationSeparator/>
      </w:r>
    </w:p>
  </w:endnote>
  <w:endnote w:id="1">
    <w:p w14:paraId="5DC84E2D" w14:textId="019A3035" w:rsidR="0095320D" w:rsidRPr="0095320D" w:rsidRDefault="0095320D">
      <w:pPr>
        <w:pStyle w:val="EndnoteText"/>
        <w:rPr>
          <w:lang w:val="en-US"/>
        </w:rPr>
      </w:pPr>
      <w:r>
        <w:rPr>
          <w:rStyle w:val="EndnoteReference"/>
        </w:rPr>
        <w:endnoteRef/>
      </w:r>
      <w:r w:rsidRPr="0095320D">
        <w:rPr>
          <w:lang w:val="en-US"/>
        </w:rPr>
        <w:t>https://www.nhvr.gov.au/safety-accreditation-compliance/industry-codes-of-practice</w:t>
      </w:r>
    </w:p>
  </w:endnote>
  <w:endnote w:id="2">
    <w:p w14:paraId="6BB941FF" w14:textId="4D55645E" w:rsidR="0095320D" w:rsidRPr="0095320D" w:rsidRDefault="0095320D">
      <w:pPr>
        <w:pStyle w:val="EndnoteText"/>
      </w:pPr>
      <w:r>
        <w:rPr>
          <w:rStyle w:val="EndnoteReference"/>
        </w:rPr>
        <w:endnoteRef/>
      </w:r>
      <w:r w:rsidRPr="0095320D">
        <w:t>https://www.nhvr.gov.au/files/202202-0460-guidelines-for-industry-codes-of-practice.pdf</w:t>
      </w:r>
    </w:p>
  </w:endnote>
  <w:endnote w:id="3">
    <w:p w14:paraId="2F8B8345" w14:textId="13411BA4" w:rsidR="005A7CEA" w:rsidRPr="005A7CEA" w:rsidRDefault="005A7CEA">
      <w:pPr>
        <w:pStyle w:val="EndnoteText"/>
      </w:pPr>
      <w:r>
        <w:rPr>
          <w:rStyle w:val="EndnoteReference"/>
        </w:rPr>
        <w:endnoteRef/>
      </w:r>
      <w:r w:rsidRPr="005A7CEA">
        <w:t>https://www.nhvr.gov.au/safety-accreditation-compliance/chain-of-responsibility/executive-due-diligence-duty</w:t>
      </w:r>
    </w:p>
  </w:endnote>
  <w:endnote w:id="4">
    <w:p w14:paraId="0B7C3A7A" w14:textId="1A724FBD" w:rsidR="005A7CEA" w:rsidRPr="005A7CEA" w:rsidRDefault="005A7CEA">
      <w:pPr>
        <w:pStyle w:val="EndnoteText"/>
      </w:pPr>
      <w:r>
        <w:rPr>
          <w:rStyle w:val="EndnoteReference"/>
        </w:rPr>
        <w:endnoteRef/>
      </w:r>
      <w:r w:rsidRPr="005A7CEA">
        <w:t>https://www.iso.org/standard/65694.html</w:t>
      </w:r>
    </w:p>
  </w:endnote>
  <w:endnote w:id="5">
    <w:p w14:paraId="2BB10A6E" w14:textId="76D0D909" w:rsidR="005A7CEA" w:rsidRPr="005A7CEA" w:rsidRDefault="005A7CEA">
      <w:pPr>
        <w:pStyle w:val="EndnoteText"/>
      </w:pPr>
      <w:r>
        <w:rPr>
          <w:rStyle w:val="EndnoteReference"/>
        </w:rPr>
        <w:endnoteRef/>
      </w:r>
      <w:r w:rsidRPr="005A7CEA">
        <w:t>https://saiassurance.com.au/iso-45001</w:t>
      </w:r>
    </w:p>
  </w:endnote>
  <w:endnote w:id="6">
    <w:p w14:paraId="19C0E733" w14:textId="24DF2C5E" w:rsidR="005A7CEA" w:rsidRPr="005A7CEA" w:rsidRDefault="005A7CEA">
      <w:pPr>
        <w:pStyle w:val="EndnoteText"/>
      </w:pPr>
      <w:r>
        <w:rPr>
          <w:rStyle w:val="EndnoteReference"/>
        </w:rPr>
        <w:endnoteRef/>
      </w:r>
      <w:r w:rsidRPr="005A7CEA">
        <w:t>https://www.safeworkaustralia.gov.au/</w:t>
      </w:r>
    </w:p>
  </w:endnote>
  <w:endnote w:id="7">
    <w:p w14:paraId="7BB876C6" w14:textId="09BF9D78" w:rsidR="005A7CEA" w:rsidRPr="005A7CEA" w:rsidRDefault="005A7CEA">
      <w:pPr>
        <w:pStyle w:val="EndnoteText"/>
      </w:pPr>
      <w:r>
        <w:rPr>
          <w:rStyle w:val="EndnoteReference"/>
        </w:rPr>
        <w:endnoteRef/>
      </w:r>
      <w:r w:rsidRPr="005A7CEA">
        <w:t>https://www.safertogether.com.au/</w:t>
      </w:r>
    </w:p>
  </w:endnote>
  <w:endnote w:id="8">
    <w:p w14:paraId="5670A81F" w14:textId="1B7AA5F8" w:rsidR="00A435FD" w:rsidRPr="00A435FD" w:rsidRDefault="00A435FD">
      <w:pPr>
        <w:pStyle w:val="EndnoteText"/>
      </w:pPr>
      <w:r>
        <w:rPr>
          <w:rStyle w:val="EndnoteReference"/>
        </w:rPr>
        <w:endnoteRef/>
      </w:r>
      <w:r w:rsidRPr="00A435FD">
        <w:t>https://www.nhvr.gov.au/safety-accreditation-compliance/safety-management-systems</w:t>
      </w:r>
    </w:p>
  </w:endnote>
  <w:endnote w:id="9">
    <w:p w14:paraId="78ED642F" w14:textId="4111F89E" w:rsidR="00096685" w:rsidRPr="00F3558B" w:rsidRDefault="00096685">
      <w:pPr>
        <w:pStyle w:val="EndnoteText"/>
        <w:rPr>
          <w:lang w:val="en-US"/>
        </w:rPr>
      </w:pPr>
      <w:r w:rsidRPr="00F3558B">
        <w:rPr>
          <w:rStyle w:val="EndnoteReference"/>
        </w:rPr>
        <w:endnoteRef/>
      </w:r>
      <w:r w:rsidRPr="00F3558B">
        <w:t>https://www.nhvr.gov.au/safety-accreditation-compliance/human-factors/developing-a-positive-safety-culture</w:t>
      </w:r>
    </w:p>
  </w:endnote>
  <w:endnote w:id="10">
    <w:p w14:paraId="4B4D3F27" w14:textId="0216D5BA" w:rsidR="008933C0" w:rsidRPr="00F3558B" w:rsidRDefault="008933C0">
      <w:pPr>
        <w:pStyle w:val="EndnoteText"/>
        <w:rPr>
          <w:lang w:val="en-US"/>
        </w:rPr>
      </w:pPr>
      <w:r w:rsidRPr="00F3558B">
        <w:rPr>
          <w:rStyle w:val="EndnoteReference"/>
        </w:rPr>
        <w:endnoteRef/>
      </w:r>
      <w:r w:rsidRPr="00F3558B">
        <w:t>https://www.nhvr.gov.au/safety-accreditation-compliance/chain-of-responsibility/regulatory-advice/discrimination-against-or-victimisation-of-employees</w:t>
      </w:r>
    </w:p>
  </w:endnote>
  <w:endnote w:id="11">
    <w:p w14:paraId="325FC7A2" w14:textId="3C7C27FC" w:rsidR="00F3558B" w:rsidRPr="00F3558B" w:rsidRDefault="00F3558B">
      <w:pPr>
        <w:pStyle w:val="EndnoteText"/>
      </w:pPr>
      <w:r w:rsidRPr="00F3558B">
        <w:rPr>
          <w:rStyle w:val="EndnoteReference"/>
        </w:rPr>
        <w:endnoteRef/>
      </w:r>
      <w:r w:rsidRPr="00F3558B">
        <w:t>https://www.safeworkaustralia.gov.au/doc/model-code-practice-work-health-and-safety-consultation-cooperation-and-coordination</w:t>
      </w:r>
    </w:p>
  </w:endnote>
  <w:endnote w:id="12">
    <w:p w14:paraId="7116254C" w14:textId="1B18D759" w:rsidR="00F8246B" w:rsidRPr="00F3558B" w:rsidRDefault="00F8246B">
      <w:pPr>
        <w:pStyle w:val="EndnoteText"/>
        <w:rPr>
          <w:lang w:val="en-US"/>
        </w:rPr>
      </w:pPr>
      <w:r w:rsidRPr="00F3558B">
        <w:rPr>
          <w:rStyle w:val="EndnoteReference"/>
        </w:rPr>
        <w:endnoteRef/>
      </w:r>
      <w:r w:rsidRPr="00F3558B">
        <w:t>https://www.nhvr.gov.au/safety-accreditation-compliance/chain-of-responsibility/regulatory-advice/managing-the-risks-of-undertrained-workers</w:t>
      </w:r>
    </w:p>
  </w:endnote>
  <w:endnote w:id="13">
    <w:p w14:paraId="769326DE" w14:textId="149E61C1" w:rsidR="00C90BD8" w:rsidRPr="00F3558B" w:rsidRDefault="00C90BD8" w:rsidP="00C90BD8">
      <w:pPr>
        <w:pStyle w:val="EndnoteText"/>
        <w:rPr>
          <w:lang w:val="en-US"/>
        </w:rPr>
      </w:pPr>
      <w:r w:rsidRPr="00F3558B">
        <w:rPr>
          <w:rStyle w:val="EndnoteReference"/>
        </w:rPr>
        <w:endnoteRef/>
      </w:r>
      <w:r w:rsidRPr="00F3558B">
        <w:t>https://www.nhvr.gov.au/safety-accreditation-compliance/chain-of-responsibility/regulatory-advice/operating-in-the-agricultural-sector</w:t>
      </w:r>
    </w:p>
  </w:endnote>
  <w:endnote w:id="14">
    <w:p w14:paraId="7222961F" w14:textId="211B7CD0" w:rsidR="00127370" w:rsidRPr="00F3558B" w:rsidRDefault="00127370" w:rsidP="00127370">
      <w:pPr>
        <w:pStyle w:val="EndnoteText"/>
      </w:pPr>
      <w:r w:rsidRPr="00F3558B">
        <w:rPr>
          <w:rStyle w:val="EndnoteReference"/>
        </w:rPr>
        <w:endnoteRef/>
      </w:r>
      <w:r w:rsidR="00E87CCB" w:rsidRPr="00F3558B">
        <w:rPr>
          <w:lang w:val="en-US"/>
        </w:rPr>
        <w:t>https://www.natroad.com.au/wp-content/uploads/2025/02/20250227_RoadTo2028.pdf</w:t>
      </w:r>
    </w:p>
  </w:endnote>
  <w:endnote w:id="15">
    <w:p w14:paraId="5E4216DD" w14:textId="368FE93E" w:rsidR="00396CF6" w:rsidRPr="00F3558B" w:rsidRDefault="00396CF6">
      <w:pPr>
        <w:pStyle w:val="EndnoteText"/>
        <w:rPr>
          <w:lang w:val="en-US"/>
        </w:rPr>
      </w:pPr>
      <w:r w:rsidRPr="00F3558B">
        <w:rPr>
          <w:rStyle w:val="EndnoteReference"/>
        </w:rPr>
        <w:endnoteRef/>
      </w:r>
      <w:r w:rsidR="006911BB" w:rsidRPr="00F3558B">
        <w:rPr>
          <w:lang w:val="en-US"/>
        </w:rPr>
        <w:t>https://www.natroad.com.au/wp-content/uploads/2025/02/20250227_RoadTo2028.pdf</w:t>
      </w:r>
    </w:p>
  </w:endnote>
  <w:endnote w:id="16">
    <w:p w14:paraId="4758AC19" w14:textId="49F3B368" w:rsidR="00304CE6" w:rsidRPr="00F3558B" w:rsidRDefault="00304CE6">
      <w:pPr>
        <w:pStyle w:val="EndnoteText"/>
        <w:rPr>
          <w:lang w:val="en-US"/>
        </w:rPr>
      </w:pPr>
      <w:r w:rsidRPr="00F3558B">
        <w:rPr>
          <w:rStyle w:val="EndnoteReference"/>
        </w:rPr>
        <w:endnoteRef/>
      </w:r>
      <w:r w:rsidR="00A169E4" w:rsidRPr="00F3558B">
        <w:t>https://austroads.gov.au/__data/assets/pdf_file/0037/498691/AP-G56-22_Assessing_Fitness_Drive.pdf (See Appendix 3)</w:t>
      </w:r>
    </w:p>
  </w:endnote>
  <w:endnote w:id="17">
    <w:p w14:paraId="0B995B03" w14:textId="25368C5A" w:rsidR="00857D68" w:rsidRPr="00F3558B" w:rsidRDefault="00857D68">
      <w:pPr>
        <w:pStyle w:val="EndnoteText"/>
        <w:rPr>
          <w:lang w:val="en-US"/>
        </w:rPr>
      </w:pPr>
      <w:r w:rsidRPr="00F3558B">
        <w:rPr>
          <w:rStyle w:val="EndnoteReference"/>
        </w:rPr>
        <w:endnoteRef/>
      </w:r>
      <w:r w:rsidRPr="00F3558B">
        <w:t>https://austroads.gov.au/drivers-and-vehicles/assessing-fitness-to-drive/for-commercial-drivers</w:t>
      </w:r>
    </w:p>
  </w:endnote>
  <w:endnote w:id="18">
    <w:p w14:paraId="46C4F9AA" w14:textId="38B31DEE" w:rsidR="00BD4468" w:rsidRPr="00F3558B" w:rsidRDefault="00BD4468" w:rsidP="00BD4468">
      <w:pPr>
        <w:pStyle w:val="EndnoteText"/>
        <w:rPr>
          <w:lang w:val="en-US"/>
        </w:rPr>
      </w:pPr>
      <w:r w:rsidRPr="00F3558B">
        <w:rPr>
          <w:rStyle w:val="EndnoteReference"/>
        </w:rPr>
        <w:endnoteRef/>
      </w:r>
      <w:r w:rsidRPr="00F3558B">
        <w:t>https://www.nhvr.gov.au/safety-accreditation-compliance/chain-of-responsibility/regulatory-advice/fitness-to-drive-mental-health</w:t>
      </w:r>
    </w:p>
  </w:endnote>
  <w:endnote w:id="19">
    <w:p w14:paraId="0DAAC0F5" w14:textId="4A900701" w:rsidR="00BD4468" w:rsidRPr="00F3558B" w:rsidRDefault="00BD4468" w:rsidP="00BD4468">
      <w:pPr>
        <w:pStyle w:val="EndnoteText"/>
        <w:rPr>
          <w:lang w:val="en-US"/>
        </w:rPr>
      </w:pPr>
      <w:r w:rsidRPr="00F3558B">
        <w:rPr>
          <w:rStyle w:val="EndnoteReference"/>
        </w:rPr>
        <w:endnoteRef/>
      </w:r>
      <w:r w:rsidRPr="00F3558B">
        <w:t>https://www.nhvr.gov.au/safety-accreditation-compliance/chain-of-responsibility/regulatory-advice/fitness-to-drive-physical-health</w:t>
      </w:r>
    </w:p>
  </w:endnote>
  <w:endnote w:id="20">
    <w:p w14:paraId="75091C0F" w14:textId="12699F83" w:rsidR="000E62AA" w:rsidRPr="00F3558B" w:rsidRDefault="000E62AA" w:rsidP="000E62AA">
      <w:pPr>
        <w:pStyle w:val="EndnoteText"/>
        <w:rPr>
          <w:lang w:val="en-US"/>
        </w:rPr>
      </w:pPr>
      <w:r w:rsidRPr="00F3558B">
        <w:rPr>
          <w:rStyle w:val="EndnoteReference"/>
        </w:rPr>
        <w:endnoteRef/>
      </w:r>
      <w:r w:rsidRPr="00F3558B">
        <w:t>https://austroads.gov.au/drivers-and-vehicles/assessing-fitness-to-drive/for-commercial-drivers</w:t>
      </w:r>
    </w:p>
  </w:endnote>
  <w:endnote w:id="21">
    <w:p w14:paraId="6CF83BA1" w14:textId="79191883" w:rsidR="006E2B01" w:rsidRPr="00F3558B" w:rsidRDefault="006E2B01">
      <w:pPr>
        <w:pStyle w:val="EndnoteText"/>
        <w:rPr>
          <w:lang w:val="en-US"/>
        </w:rPr>
      </w:pPr>
      <w:r w:rsidRPr="00F3558B">
        <w:rPr>
          <w:rStyle w:val="EndnoteReference"/>
        </w:rPr>
        <w:endnoteRef/>
      </w:r>
      <w:r w:rsidRPr="00F3558B">
        <w:t>https://www.healthyheads.org.au/wp-content/uploads/2025/01/Image-Amended-14012025-Healthy-Heads-Better-Nutrition-for-Truck-Drivers.pdf</w:t>
      </w:r>
    </w:p>
  </w:endnote>
  <w:endnote w:id="22">
    <w:p w14:paraId="47BB8FFF" w14:textId="52CE5512" w:rsidR="002E3D9A" w:rsidRPr="00F3558B" w:rsidRDefault="002E3D9A">
      <w:pPr>
        <w:pStyle w:val="EndnoteText"/>
        <w:rPr>
          <w:lang w:val="en-US"/>
        </w:rPr>
      </w:pPr>
      <w:r w:rsidRPr="00F3558B">
        <w:rPr>
          <w:rStyle w:val="EndnoteReference"/>
        </w:rPr>
        <w:endnoteRef/>
      </w:r>
      <w:r w:rsidRPr="00F3558B">
        <w:t>https://www.nrspp.org.au/product-category/heavy-vehicles/</w:t>
      </w:r>
    </w:p>
  </w:endnote>
  <w:endnote w:id="23">
    <w:p w14:paraId="293274FE" w14:textId="50A27A91" w:rsidR="0024116A" w:rsidRPr="00F3558B" w:rsidRDefault="0024116A">
      <w:pPr>
        <w:pStyle w:val="EndnoteText"/>
        <w:rPr>
          <w:lang w:val="en-US"/>
        </w:rPr>
      </w:pPr>
      <w:r w:rsidRPr="00F3558B">
        <w:rPr>
          <w:rStyle w:val="EndnoteReference"/>
        </w:rPr>
        <w:endnoteRef/>
      </w:r>
      <w:r w:rsidRPr="00F3558B">
        <w:t>https://www.nhvr.gov.au/files/media/document/35/202206-1215-nhvas-fatigue-management-accreditation-guide.pdf</w:t>
      </w:r>
    </w:p>
  </w:endnote>
  <w:endnote w:id="24">
    <w:p w14:paraId="2930621A" w14:textId="0444DD27" w:rsidR="00655381" w:rsidRPr="00F3558B" w:rsidRDefault="00655381">
      <w:pPr>
        <w:pStyle w:val="EndnoteText"/>
        <w:rPr>
          <w:lang w:val="en-US"/>
        </w:rPr>
      </w:pPr>
      <w:r w:rsidRPr="00F3558B">
        <w:rPr>
          <w:rStyle w:val="EndnoteReference"/>
        </w:rPr>
        <w:endnoteRef/>
      </w:r>
      <w:r w:rsidRPr="00F3558B">
        <w:t>https://www.nhvr.gov.au/safety-accreditation-compliance/chain-of-responsibility/regulatory-advice/managing-the-risks-of-employees-impaired-by-alcohol-and-other-drugs</w:t>
      </w:r>
    </w:p>
  </w:endnote>
  <w:endnote w:id="25">
    <w:p w14:paraId="10CE8660" w14:textId="60E4D7CA" w:rsidR="00B43CCB" w:rsidRPr="00F3558B" w:rsidRDefault="00B43CCB">
      <w:pPr>
        <w:pStyle w:val="EndnoteText"/>
        <w:rPr>
          <w:lang w:val="en-US"/>
        </w:rPr>
      </w:pPr>
      <w:r w:rsidRPr="00F3558B">
        <w:rPr>
          <w:rStyle w:val="EndnoteReference"/>
        </w:rPr>
        <w:endnoteRef/>
      </w:r>
      <w:r w:rsidRPr="00F3558B">
        <w:t>https://www.nhvr.gov.au/safety-accreditation-compliance/chain-of-responsibility/regulatory-advice/fitness-to-work</w:t>
      </w:r>
    </w:p>
  </w:endnote>
  <w:endnote w:id="26">
    <w:p w14:paraId="4C5CDF55" w14:textId="46374A2E" w:rsidR="003A6FD1" w:rsidRPr="00F3558B" w:rsidRDefault="003A6FD1">
      <w:pPr>
        <w:pStyle w:val="EndnoteText"/>
        <w:rPr>
          <w:lang w:val="en-US"/>
        </w:rPr>
      </w:pPr>
      <w:r w:rsidRPr="00F3558B">
        <w:rPr>
          <w:rStyle w:val="EndnoteReference"/>
        </w:rPr>
        <w:endnoteRef/>
      </w:r>
      <w:r w:rsidRPr="00F3558B">
        <w:t>https://www.nhvr.gov.au/safety-accreditation-compliance/chain-of-responsibility/regulatory-advice/fitness-to-drive-mental-health</w:t>
      </w:r>
    </w:p>
  </w:endnote>
  <w:endnote w:id="27">
    <w:p w14:paraId="6479BB10" w14:textId="5225B2D5" w:rsidR="008D2A97" w:rsidRPr="00F3558B" w:rsidRDefault="008D2A97">
      <w:pPr>
        <w:pStyle w:val="EndnoteText"/>
        <w:rPr>
          <w:lang w:val="en-US"/>
        </w:rPr>
      </w:pPr>
      <w:r w:rsidRPr="00F3558B">
        <w:rPr>
          <w:rStyle w:val="EndnoteReference"/>
        </w:rPr>
        <w:endnoteRef/>
      </w:r>
      <w:r w:rsidRPr="00F3558B">
        <w:t>https://www.nhvr.gov.au/safety-accreditation-compliance/chain-of-responsibility/regulatory-advice/fitness-to-drive-physical-health</w:t>
      </w:r>
    </w:p>
  </w:endnote>
  <w:endnote w:id="28">
    <w:p w14:paraId="0053E1B1" w14:textId="0B4A7358" w:rsidR="00447F10" w:rsidRPr="00F3558B" w:rsidRDefault="00447F10" w:rsidP="00447F10">
      <w:pPr>
        <w:pStyle w:val="EndnoteText"/>
        <w:rPr>
          <w:lang w:val="en-US"/>
        </w:rPr>
      </w:pPr>
      <w:r w:rsidRPr="00F3558B">
        <w:rPr>
          <w:rStyle w:val="EndnoteReference"/>
        </w:rPr>
        <w:endnoteRef/>
      </w:r>
      <w:r w:rsidRPr="00F3558B">
        <w:t>https://www.nhvr.gov.au/safety-accreditation-compliance/chain-of-responsibility/regulatory-advice/bus-and-coach-driver-fatigue-and-health-and-wellbeing</w:t>
      </w:r>
    </w:p>
  </w:endnote>
  <w:endnote w:id="29">
    <w:p w14:paraId="226787BA" w14:textId="4237A1E7" w:rsidR="005614EE" w:rsidRPr="00F3558B" w:rsidRDefault="005614EE" w:rsidP="005614EE">
      <w:pPr>
        <w:pStyle w:val="EndnoteText"/>
        <w:rPr>
          <w:lang w:val="en-US"/>
        </w:rPr>
      </w:pPr>
      <w:r w:rsidRPr="00F3558B">
        <w:rPr>
          <w:rStyle w:val="EndnoteReference"/>
        </w:rPr>
        <w:endnoteRef/>
      </w:r>
      <w:r w:rsidRPr="00F3558B">
        <w:t>https://www.healthyheads.org.au/wp-content/uploads/2025/01/Image-Amended-14012025-Healthy-Heads-Better-Nutrition-for-Truck-Drivers.pdf</w:t>
      </w:r>
    </w:p>
  </w:endnote>
  <w:endnote w:id="30">
    <w:p w14:paraId="19C005AE" w14:textId="6B4AF7D4" w:rsidR="008F2524" w:rsidRPr="00F3558B" w:rsidRDefault="008F2524" w:rsidP="008F2524">
      <w:pPr>
        <w:pStyle w:val="EndnoteText"/>
        <w:rPr>
          <w:lang w:val="en-US"/>
        </w:rPr>
      </w:pPr>
      <w:r w:rsidRPr="00F3558B">
        <w:rPr>
          <w:rStyle w:val="EndnoteReference"/>
        </w:rPr>
        <w:endnoteRef/>
      </w:r>
      <w:r w:rsidRPr="00F3558B">
        <w:t>https://www.nrspp.org.au/product-category/heavy-vehicles/</w:t>
      </w:r>
    </w:p>
  </w:endnote>
  <w:endnote w:id="31">
    <w:p w14:paraId="0D8AA0D4" w14:textId="361262D9" w:rsidR="002E4FBE" w:rsidRPr="00F3558B" w:rsidRDefault="002E4FBE" w:rsidP="002E4FBE">
      <w:pPr>
        <w:pStyle w:val="EndnoteText"/>
        <w:rPr>
          <w:lang w:val="en-US"/>
        </w:rPr>
      </w:pPr>
      <w:r w:rsidRPr="00F3558B">
        <w:rPr>
          <w:rStyle w:val="EndnoteReference"/>
        </w:rPr>
        <w:endnoteRef/>
      </w:r>
      <w:r w:rsidRPr="00F3558B">
        <w:t>https://www.nhvr.gov.au/files/media/document/35/202206-1215-nhvas-fatigue-management-accreditation-guide.pdf</w:t>
      </w:r>
    </w:p>
  </w:endnote>
  <w:endnote w:id="32">
    <w:p w14:paraId="67C578AD" w14:textId="7A66E8C8" w:rsidR="0044773F" w:rsidRPr="00F3558B" w:rsidRDefault="0044773F">
      <w:pPr>
        <w:pStyle w:val="EndnoteText"/>
        <w:rPr>
          <w:lang w:val="en-US"/>
        </w:rPr>
      </w:pPr>
      <w:r w:rsidRPr="00F3558B">
        <w:rPr>
          <w:rStyle w:val="EndnoteReference"/>
        </w:rPr>
        <w:endnoteRef/>
      </w:r>
      <w:r w:rsidRPr="00F3558B">
        <w:t>https://www.nhvr.gov.au/safety-accreditation-compliance/fatigue-management/fatigue-distraction-detection-technologies</w:t>
      </w:r>
    </w:p>
  </w:endnote>
  <w:endnote w:id="33">
    <w:p w14:paraId="64F8308F" w14:textId="58FD4B92" w:rsidR="00B17009" w:rsidRPr="00F3558B" w:rsidRDefault="00B17009">
      <w:pPr>
        <w:pStyle w:val="EndnoteText"/>
        <w:rPr>
          <w:lang w:val="en-US"/>
        </w:rPr>
      </w:pPr>
      <w:r w:rsidRPr="00F3558B">
        <w:rPr>
          <w:rStyle w:val="EndnoteReference"/>
        </w:rPr>
        <w:endnoteRef/>
      </w:r>
      <w:r w:rsidRPr="00F3558B">
        <w:t>https://www.fairwork.gov.au/employment-conditions/hours-of-work-breaks-and-rosters/right-to-disconnect#right-to-disconnect</w:t>
      </w:r>
    </w:p>
  </w:endnote>
  <w:endnote w:id="34">
    <w:p w14:paraId="5C37C78B" w14:textId="08491741" w:rsidR="00EF4412" w:rsidRPr="00F3558B" w:rsidRDefault="00EF4412">
      <w:pPr>
        <w:pStyle w:val="EndnoteText"/>
        <w:rPr>
          <w:lang w:val="en-US"/>
        </w:rPr>
      </w:pPr>
      <w:r w:rsidRPr="00F3558B">
        <w:rPr>
          <w:rStyle w:val="EndnoteReference"/>
        </w:rPr>
        <w:endnoteRef/>
      </w:r>
      <w:r w:rsidRPr="00F3558B">
        <w:t>https://www.nhvr.gov.au/safety-accreditation-compliance/fatigue-management/work-and-rest-requirements</w:t>
      </w:r>
    </w:p>
  </w:endnote>
  <w:endnote w:id="35">
    <w:p w14:paraId="729CA630" w14:textId="770DCBB6" w:rsidR="00BF6FEB" w:rsidRPr="00F3558B" w:rsidRDefault="00BF6FEB">
      <w:pPr>
        <w:pStyle w:val="EndnoteText"/>
        <w:rPr>
          <w:lang w:val="en-US"/>
        </w:rPr>
      </w:pPr>
      <w:r w:rsidRPr="00F3558B">
        <w:rPr>
          <w:rStyle w:val="EndnoteReference"/>
        </w:rPr>
        <w:endnoteRef/>
      </w:r>
      <w:r w:rsidRPr="00F3558B">
        <w:t>https://www.safeworkaustralia.gov.au/system/files/documents/1702/managing-the-risk-of-fatigue.pdf</w:t>
      </w:r>
    </w:p>
  </w:endnote>
  <w:endnote w:id="36">
    <w:p w14:paraId="6203ECFA" w14:textId="674D00AC" w:rsidR="00BF6FEB" w:rsidRPr="00F3558B" w:rsidRDefault="00BF6FEB" w:rsidP="00BF6FEB">
      <w:pPr>
        <w:pStyle w:val="EndnoteText"/>
        <w:rPr>
          <w:lang w:val="en-US"/>
        </w:rPr>
      </w:pPr>
      <w:r w:rsidRPr="00F3558B">
        <w:rPr>
          <w:rStyle w:val="EndnoteReference"/>
        </w:rPr>
        <w:endnoteRef/>
      </w:r>
      <w:r w:rsidRPr="00F3558B">
        <w:t>https://www.safeworkaustralia.gov.au/system/files/documents/1702/managing-the-risk-of-fatigue.pdf</w:t>
      </w:r>
    </w:p>
  </w:endnote>
  <w:endnote w:id="37">
    <w:p w14:paraId="202820E7" w14:textId="101FB48F" w:rsidR="00B11CFE" w:rsidRPr="00F3558B" w:rsidRDefault="00B11CFE">
      <w:pPr>
        <w:pStyle w:val="EndnoteText"/>
        <w:rPr>
          <w:lang w:val="en-US"/>
        </w:rPr>
      </w:pPr>
      <w:r w:rsidRPr="00F3558B">
        <w:rPr>
          <w:rStyle w:val="EndnoteReference"/>
        </w:rPr>
        <w:endnoteRef/>
      </w:r>
      <w:r w:rsidRPr="00F3558B">
        <w:t>https://www.nhvr.gov.au/safety-accreditation-compliance/chain-of-responsibility/regulatory-advice/fitness-to-drive-fatigue</w:t>
      </w:r>
    </w:p>
  </w:endnote>
  <w:endnote w:id="38">
    <w:p w14:paraId="26334AFF" w14:textId="2B5E7EE8" w:rsidR="00AC73CD" w:rsidRPr="00F3558B" w:rsidRDefault="00AC73CD">
      <w:pPr>
        <w:pStyle w:val="EndnoteText"/>
        <w:rPr>
          <w:lang w:val="en-US"/>
        </w:rPr>
      </w:pPr>
      <w:r w:rsidRPr="00F3558B">
        <w:rPr>
          <w:rStyle w:val="EndnoteReference"/>
        </w:rPr>
        <w:endnoteRef/>
      </w:r>
      <w:r w:rsidRPr="00F3558B">
        <w:t>https://www.nhvr.gov.au/safety-accreditation-compliance/chain-of-responsibility/regulatory-advice/bus-and-coach-driver-fatigue-and-health-and-wellbeing</w:t>
      </w:r>
    </w:p>
  </w:endnote>
  <w:endnote w:id="39">
    <w:p w14:paraId="78D92BAB" w14:textId="63376385" w:rsidR="0032758D" w:rsidRPr="00F3558B" w:rsidRDefault="0032758D" w:rsidP="0032758D">
      <w:pPr>
        <w:pStyle w:val="EndnoteText"/>
        <w:rPr>
          <w:lang w:val="en-US"/>
        </w:rPr>
      </w:pPr>
      <w:r w:rsidRPr="00F3558B">
        <w:rPr>
          <w:rStyle w:val="EndnoteReference"/>
        </w:rPr>
        <w:endnoteRef/>
      </w:r>
      <w:r w:rsidRPr="00F3558B">
        <w:t>https://www.nhvr.gov.au/safety-accreditation-compliance/chain-of-responsibility/regulatory-advice/operating-in-the-agricultural-sector</w:t>
      </w:r>
    </w:p>
  </w:endnote>
  <w:endnote w:id="40">
    <w:p w14:paraId="3BCA2F88" w14:textId="5EF1CBF7" w:rsidR="006A2026" w:rsidRPr="00F3558B" w:rsidRDefault="006A2026" w:rsidP="006A2026">
      <w:pPr>
        <w:pStyle w:val="EndnoteText"/>
        <w:rPr>
          <w:lang w:val="en-US"/>
        </w:rPr>
      </w:pPr>
      <w:r w:rsidRPr="00F3558B">
        <w:rPr>
          <w:rStyle w:val="EndnoteReference"/>
        </w:rPr>
        <w:endnoteRef/>
      </w:r>
      <w:r w:rsidRPr="00F3558B">
        <w:t>https://www.safeworkaustralia.gov.au/system/files/documents/1702/managing-the-risk-of-fatigue.pdf</w:t>
      </w:r>
    </w:p>
  </w:endnote>
  <w:endnote w:id="41">
    <w:p w14:paraId="55B2D1F0" w14:textId="7D2ABD16" w:rsidR="006A2026" w:rsidRPr="00F3558B" w:rsidRDefault="006A2026">
      <w:pPr>
        <w:pStyle w:val="EndnoteText"/>
        <w:rPr>
          <w:lang w:val="en-US"/>
        </w:rPr>
      </w:pPr>
      <w:r w:rsidRPr="00F3558B">
        <w:rPr>
          <w:rStyle w:val="EndnoteReference"/>
        </w:rPr>
        <w:endnoteRef/>
      </w:r>
      <w:r w:rsidRPr="00F3558B">
        <w:t>https://training.gov.au/</w:t>
      </w:r>
    </w:p>
  </w:endnote>
  <w:endnote w:id="42">
    <w:p w14:paraId="49110424" w14:textId="6BA4E695" w:rsidR="00D45497" w:rsidRPr="00F3558B" w:rsidRDefault="00D45497" w:rsidP="00D45497">
      <w:pPr>
        <w:pStyle w:val="EndnoteText"/>
        <w:rPr>
          <w:lang w:val="en-US"/>
        </w:rPr>
      </w:pPr>
      <w:r w:rsidRPr="00F3558B">
        <w:rPr>
          <w:rStyle w:val="EndnoteReference"/>
        </w:rPr>
        <w:endnoteRef/>
      </w:r>
      <w:r w:rsidRPr="00F3558B">
        <w:t>https://www.nhvr.gov.au/safety-accreditation-compliance/fatigue-management/fatigue-distraction-detection-technologies</w:t>
      </w:r>
    </w:p>
  </w:endnote>
  <w:endnote w:id="43">
    <w:p w14:paraId="1EA37DAA" w14:textId="302ECA0E" w:rsidR="006A2026" w:rsidRPr="00F3558B" w:rsidRDefault="006A2026">
      <w:pPr>
        <w:pStyle w:val="EndnoteText"/>
        <w:rPr>
          <w:lang w:val="en-US"/>
        </w:rPr>
      </w:pPr>
      <w:r w:rsidRPr="00F3558B">
        <w:rPr>
          <w:rStyle w:val="EndnoteReference"/>
        </w:rPr>
        <w:endnoteRef/>
      </w:r>
      <w:r w:rsidR="00E30BAC" w:rsidRPr="00F3558B">
        <w:rPr>
          <w:rStyle w:val="Strong"/>
          <w:rFonts w:cs="Segoe UI"/>
          <w:b w:val="0"/>
          <w:color w:val="424242"/>
        </w:rPr>
        <w:t>https://www.nrspp.org.au/ntarc/resources-ntarc/2024-report/</w:t>
      </w:r>
    </w:p>
  </w:endnote>
  <w:endnote w:id="44">
    <w:p w14:paraId="76F89F2B" w14:textId="0E0A5288" w:rsidR="00361F18" w:rsidRPr="00F3558B" w:rsidRDefault="00361F18">
      <w:pPr>
        <w:pStyle w:val="EndnoteText"/>
        <w:rPr>
          <w:lang w:val="en-US"/>
        </w:rPr>
      </w:pPr>
      <w:r w:rsidRPr="00F3558B">
        <w:rPr>
          <w:rStyle w:val="EndnoteReference"/>
        </w:rPr>
        <w:endnoteRef/>
      </w:r>
      <w:r w:rsidRPr="00F3558B">
        <w:t>https://www.nhvr.gov.au/safety-accreditation-compliance/chain-of-responsibility/regulatory-advice/driver-distraction</w:t>
      </w:r>
    </w:p>
  </w:endnote>
  <w:endnote w:id="45">
    <w:p w14:paraId="1ED2A54B" w14:textId="3D0CDDE9" w:rsidR="00FA3209" w:rsidRPr="00F3558B" w:rsidRDefault="00FA3209" w:rsidP="00FA3209">
      <w:pPr>
        <w:pStyle w:val="EndnoteText"/>
        <w:rPr>
          <w:lang w:val="en-US"/>
        </w:rPr>
      </w:pPr>
      <w:r w:rsidRPr="00F3558B">
        <w:rPr>
          <w:rStyle w:val="EndnoteReference"/>
        </w:rPr>
        <w:endnoteRef/>
      </w:r>
      <w:r w:rsidRPr="00F3558B">
        <w:t>https://www.nhvr.gov.au/safety-accreditation-compliance/fatigue-management/fatigue-distraction-detection-technologies</w:t>
      </w:r>
    </w:p>
  </w:endnote>
  <w:endnote w:id="46">
    <w:p w14:paraId="60C85F9F" w14:textId="31A9F775" w:rsidR="00B925EE" w:rsidRPr="00F3558B" w:rsidRDefault="00B925EE">
      <w:pPr>
        <w:pStyle w:val="EndnoteText"/>
        <w:rPr>
          <w:lang w:val="en-US"/>
        </w:rPr>
      </w:pPr>
      <w:r w:rsidRPr="00F3558B">
        <w:rPr>
          <w:rStyle w:val="EndnoteReference"/>
        </w:rPr>
        <w:endnoteRef/>
      </w:r>
      <w:r w:rsidRPr="00F3558B">
        <w:t>https://www.byda.com.au/look-up-and-live/</w:t>
      </w:r>
    </w:p>
  </w:endnote>
  <w:endnote w:id="47">
    <w:p w14:paraId="3D27FAF6" w14:textId="608705BD" w:rsidR="0003352E" w:rsidRPr="00F3558B" w:rsidRDefault="0003352E">
      <w:pPr>
        <w:pStyle w:val="EndnoteText"/>
        <w:rPr>
          <w:lang w:val="en-US"/>
        </w:rPr>
      </w:pPr>
      <w:r w:rsidRPr="00F3558B">
        <w:rPr>
          <w:rStyle w:val="EndnoteReference"/>
        </w:rPr>
        <w:endnoteRef/>
      </w:r>
      <w:r w:rsidRPr="00F3558B">
        <w:t>https://www.safeworkaustralia.gov.au/sites/default/files/2023-09/Prevention%20of%20vehicle%20roll-aways%20-%20Fact%20Sheet_0.pdf</w:t>
      </w:r>
    </w:p>
  </w:endnote>
  <w:endnote w:id="48">
    <w:p w14:paraId="1D1D3527" w14:textId="36F41361" w:rsidR="005A31E7" w:rsidRPr="00F3558B" w:rsidRDefault="005A31E7">
      <w:pPr>
        <w:pStyle w:val="EndnoteText"/>
        <w:rPr>
          <w:lang w:val="en-US"/>
        </w:rPr>
      </w:pPr>
      <w:r w:rsidRPr="00F3558B">
        <w:rPr>
          <w:rStyle w:val="EndnoteReference"/>
        </w:rPr>
        <w:endnoteRef/>
      </w:r>
      <w:r w:rsidRPr="00F3558B">
        <w:t>https://www.worksafe.qld.gov.au/__data/assets/pdf_file/0009/122202/6558-safe-immobilising-of-vehicles-self-assessment.pdf</w:t>
      </w:r>
    </w:p>
  </w:endnote>
  <w:endnote w:id="49">
    <w:p w14:paraId="63A00333" w14:textId="4C984369" w:rsidR="00FD7778" w:rsidRPr="00F3558B" w:rsidRDefault="00FD7778">
      <w:pPr>
        <w:pStyle w:val="EndnoteText"/>
        <w:rPr>
          <w:lang w:val="en-US"/>
        </w:rPr>
      </w:pPr>
      <w:r w:rsidRPr="00F3558B">
        <w:rPr>
          <w:rStyle w:val="EndnoteReference"/>
        </w:rPr>
        <w:endnoteRef/>
      </w:r>
      <w:r w:rsidRPr="00F3558B">
        <w:t>https://www.nhvr.gov.au/safety-accreditation-compliance/chain-of-responsibility/regulatory-advice/seatbelt-use-compliance-in-the-heavy-vehicle-industry</w:t>
      </w:r>
    </w:p>
  </w:endnote>
  <w:endnote w:id="50">
    <w:p w14:paraId="5F8C1AE1" w14:textId="085EDE74" w:rsidR="00D4497D" w:rsidRPr="00F3558B" w:rsidRDefault="00D4497D">
      <w:pPr>
        <w:pStyle w:val="EndnoteText"/>
        <w:rPr>
          <w:lang w:val="en-US"/>
        </w:rPr>
      </w:pPr>
      <w:r w:rsidRPr="00F3558B">
        <w:rPr>
          <w:rStyle w:val="EndnoteReference"/>
        </w:rPr>
        <w:endnoteRef/>
      </w:r>
      <w:r w:rsidRPr="00F3558B">
        <w:t>https://www.nhvr.gov.au/safety-accreditation-compliance/chain-of-responsibility/regulatory-advice/managing-the-risks-associated-with-heavy-vehicles-travelling-down-steep-descents</w:t>
      </w:r>
    </w:p>
  </w:endnote>
  <w:endnote w:id="51">
    <w:p w14:paraId="37E7AF4E" w14:textId="3A88AA4F" w:rsidR="00A6431A" w:rsidRPr="00F3558B" w:rsidRDefault="00A6431A" w:rsidP="00A6431A">
      <w:pPr>
        <w:pStyle w:val="EndnoteText"/>
        <w:rPr>
          <w:lang w:val="en-US"/>
        </w:rPr>
      </w:pPr>
      <w:r w:rsidRPr="00F3558B">
        <w:rPr>
          <w:rStyle w:val="EndnoteReference"/>
        </w:rPr>
        <w:endnoteRef/>
      </w:r>
      <w:r w:rsidRPr="00F3558B">
        <w:t>https://www.nhvr.gov.au/safety-accreditation-compliance/chain-of-responsibility/regulatory-advice/heavy-vehicle-safety-technology-and-telematics</w:t>
      </w:r>
    </w:p>
  </w:endnote>
  <w:endnote w:id="52">
    <w:p w14:paraId="5AC42295" w14:textId="27FA6BF2" w:rsidR="001745F9" w:rsidRPr="00F3558B" w:rsidRDefault="001745F9" w:rsidP="001745F9">
      <w:pPr>
        <w:pStyle w:val="EndnoteText"/>
        <w:rPr>
          <w:lang w:val="en-US"/>
        </w:rPr>
      </w:pPr>
      <w:r w:rsidRPr="00F3558B">
        <w:rPr>
          <w:rStyle w:val="EndnoteReference"/>
        </w:rPr>
        <w:endnoteRef/>
      </w:r>
      <w:r w:rsidRPr="00F3558B">
        <w:t>https://www.nhvr.gov.au/safety-accreditation-compliance/fatigue-management/fatigue-distraction-detection-technologies</w:t>
      </w:r>
    </w:p>
  </w:endnote>
  <w:endnote w:id="53">
    <w:p w14:paraId="3260A5F0" w14:textId="4D0BF52F" w:rsidR="007E43FC" w:rsidRPr="00F3558B" w:rsidRDefault="007E43FC">
      <w:pPr>
        <w:pStyle w:val="EndnoteText"/>
        <w:rPr>
          <w:lang w:val="en-US"/>
        </w:rPr>
      </w:pPr>
      <w:r w:rsidRPr="00F3558B">
        <w:rPr>
          <w:rStyle w:val="EndnoteReference"/>
        </w:rPr>
        <w:endnoteRef/>
      </w:r>
      <w:r w:rsidRPr="00F3558B">
        <w:t>https://www.nhvr.gov.au/safety-accreditation-compliance/chain-of-responsibility/regulatory-advice/managing-the-safety-risks-of-light-to-medium-heavy-vehicle</w:t>
      </w:r>
    </w:p>
  </w:endnote>
  <w:endnote w:id="54">
    <w:p w14:paraId="300B5992" w14:textId="5EC9F6D8" w:rsidR="007054F0" w:rsidRPr="00F3558B" w:rsidRDefault="007054F0">
      <w:pPr>
        <w:pStyle w:val="EndnoteText"/>
        <w:rPr>
          <w:lang w:val="en-US"/>
        </w:rPr>
      </w:pPr>
      <w:r w:rsidRPr="00F3558B">
        <w:rPr>
          <w:rStyle w:val="EndnoteReference"/>
        </w:rPr>
        <w:endnoteRef/>
      </w:r>
      <w:r w:rsidRPr="00F3558B">
        <w:t>https://www.nhvr.gov.au/safety-accreditation-compliance/chain-of-responsibility/regulatory-advice/maintenance-of-heavy-vehicles-used-in-agricultural-or-seasonal-work</w:t>
      </w:r>
    </w:p>
  </w:endnote>
  <w:endnote w:id="55">
    <w:p w14:paraId="6463806C" w14:textId="050FB675" w:rsidR="006D7677" w:rsidRPr="00F3558B" w:rsidRDefault="006D7677">
      <w:pPr>
        <w:pStyle w:val="EndnoteText"/>
        <w:rPr>
          <w:lang w:val="en-US"/>
        </w:rPr>
      </w:pPr>
      <w:r w:rsidRPr="00F3558B">
        <w:rPr>
          <w:rStyle w:val="EndnoteReference"/>
        </w:rPr>
        <w:endnoteRef/>
      </w:r>
      <w:r w:rsidRPr="00F3558B">
        <w:t>https://www.nhvr.gov.au/safety-accreditation-compliance/vehicle-standards-and-modifications/national-heavy-vehicle-inspection-manual</w:t>
      </w:r>
    </w:p>
  </w:endnote>
  <w:endnote w:id="56">
    <w:p w14:paraId="03AF15F1" w14:textId="46D74EE4" w:rsidR="00442C4F" w:rsidRPr="00F3558B" w:rsidRDefault="00442C4F">
      <w:pPr>
        <w:pStyle w:val="EndnoteText"/>
        <w:rPr>
          <w:lang w:val="en-US"/>
        </w:rPr>
      </w:pPr>
      <w:r w:rsidRPr="00F3558B">
        <w:rPr>
          <w:rStyle w:val="EndnoteReference"/>
        </w:rPr>
        <w:endnoteRef/>
      </w:r>
      <w:r w:rsidRPr="00F3558B">
        <w:t>https://www.nhvr.gov.au/files/media/document/474/202405-0434-creating-heavy-vehicle-daily-checks.pdf</w:t>
      </w:r>
    </w:p>
  </w:endnote>
  <w:endnote w:id="57">
    <w:p w14:paraId="1E8CC29A" w14:textId="4CFA56FF" w:rsidR="0084638B" w:rsidRPr="00F3558B" w:rsidRDefault="0084638B">
      <w:pPr>
        <w:pStyle w:val="EndnoteText"/>
        <w:rPr>
          <w:lang w:val="en-US"/>
        </w:rPr>
      </w:pPr>
      <w:r w:rsidRPr="00F3558B">
        <w:rPr>
          <w:rStyle w:val="EndnoteReference"/>
        </w:rPr>
        <w:endnoteRef/>
      </w:r>
      <w:r w:rsidRPr="00F3558B">
        <w:t>https://www.nhvr.gov.au/files/202202-1303-post-flooding-safety-check.pdf</w:t>
      </w:r>
    </w:p>
  </w:endnote>
  <w:endnote w:id="58">
    <w:p w14:paraId="1F9A87EA" w14:textId="3AE84A21" w:rsidR="00471865" w:rsidRPr="00F3558B" w:rsidRDefault="00471865">
      <w:pPr>
        <w:pStyle w:val="EndnoteText"/>
        <w:rPr>
          <w:lang w:val="en-US"/>
        </w:rPr>
      </w:pPr>
      <w:r w:rsidRPr="00F3558B">
        <w:rPr>
          <w:rStyle w:val="EndnoteReference"/>
        </w:rPr>
        <w:endnoteRef/>
      </w:r>
      <w:r w:rsidRPr="00F3558B">
        <w:t>https://www.nhvr.gov.au/files/202106-1213-nhvas-maintenance-management-accreditation-guide.pdf</w:t>
      </w:r>
    </w:p>
  </w:endnote>
  <w:endnote w:id="59">
    <w:p w14:paraId="02E76D98" w14:textId="7C70B77D" w:rsidR="00F75034" w:rsidRPr="00F3558B" w:rsidRDefault="00F75034">
      <w:pPr>
        <w:pStyle w:val="EndnoteText"/>
        <w:rPr>
          <w:lang w:val="en-US"/>
        </w:rPr>
      </w:pPr>
      <w:r w:rsidRPr="00F3558B">
        <w:rPr>
          <w:rStyle w:val="EndnoteReference"/>
        </w:rPr>
        <w:endnoteRef/>
      </w:r>
      <w:r w:rsidRPr="00F3558B">
        <w:t>https://www.nhvr.gov.au/safety-accreditation-compliance/chain-of-responsibility/regulatory-advice/heavy-vehicle-safety-technology-and-telematics</w:t>
      </w:r>
    </w:p>
  </w:endnote>
  <w:endnote w:id="60">
    <w:p w14:paraId="0250F8BC" w14:textId="06C9F6CA" w:rsidR="00755BCE" w:rsidRPr="00F3558B" w:rsidRDefault="00755BCE">
      <w:pPr>
        <w:pStyle w:val="EndnoteText"/>
        <w:rPr>
          <w:lang w:val="en-US"/>
        </w:rPr>
      </w:pPr>
      <w:r w:rsidRPr="00F3558B">
        <w:rPr>
          <w:rStyle w:val="EndnoteReference"/>
        </w:rPr>
        <w:endnoteRef/>
      </w:r>
      <w:r w:rsidRPr="00F3558B">
        <w:t xml:space="preserve"> https://www.legislation.qld.gov.au/view/pdf/inforce/current/sl-2013-0076</w:t>
      </w:r>
    </w:p>
  </w:endnote>
  <w:endnote w:id="61">
    <w:p w14:paraId="1354DFF8" w14:textId="16ADB75C" w:rsidR="00530707" w:rsidRPr="00F3558B" w:rsidRDefault="00530707">
      <w:pPr>
        <w:pStyle w:val="EndnoteText"/>
        <w:rPr>
          <w:lang w:val="en-US"/>
        </w:rPr>
      </w:pPr>
      <w:r w:rsidRPr="00F3558B">
        <w:rPr>
          <w:rStyle w:val="EndnoteReference"/>
        </w:rPr>
        <w:endnoteRef/>
      </w:r>
      <w:r w:rsidRPr="00F3558B">
        <w:t xml:space="preserve"> https://www.nhvr.gov.au/files/201812-0136-code-of-practice-approval-heavy-vehicle-modifications.pdf</w:t>
      </w:r>
    </w:p>
  </w:endnote>
  <w:endnote w:id="62">
    <w:p w14:paraId="64BBB35A" w14:textId="0B3C3F02" w:rsidR="00D1296D" w:rsidRPr="00F3558B" w:rsidRDefault="00D1296D">
      <w:pPr>
        <w:pStyle w:val="EndnoteText"/>
        <w:rPr>
          <w:lang w:val="en-US"/>
        </w:rPr>
      </w:pPr>
      <w:r w:rsidRPr="00F3558B">
        <w:rPr>
          <w:rStyle w:val="EndnoteReference"/>
        </w:rPr>
        <w:endnoteRef/>
      </w:r>
      <w:r w:rsidRPr="00F3558B">
        <w:t>https://www.nhvr.gov.au/safety-accreditation-compliance/vehicle-standards-and-modifications/vehicle-standards-bulletin-6</w:t>
      </w:r>
    </w:p>
  </w:endnote>
  <w:endnote w:id="63">
    <w:p w14:paraId="0A358112" w14:textId="2149E84D" w:rsidR="00617B7F" w:rsidRPr="00F3558B" w:rsidRDefault="00617B7F">
      <w:pPr>
        <w:pStyle w:val="EndnoteText"/>
        <w:rPr>
          <w:lang w:val="en-US"/>
        </w:rPr>
      </w:pPr>
      <w:r w:rsidRPr="00F3558B">
        <w:rPr>
          <w:rStyle w:val="EndnoteReference"/>
        </w:rPr>
        <w:endnoteRef/>
      </w:r>
      <w:r w:rsidRPr="00F3558B">
        <w:t>https://www.nhvr.gov.au/safety-accreditation-compliance/fatigue-management/fatigue-distraction-detection-technologies</w:t>
      </w:r>
    </w:p>
  </w:endnote>
  <w:endnote w:id="64">
    <w:p w14:paraId="3CE2BB5C" w14:textId="2B618AC5" w:rsidR="008201C3" w:rsidRPr="00F3558B" w:rsidRDefault="008201C3">
      <w:pPr>
        <w:pStyle w:val="EndnoteText"/>
        <w:rPr>
          <w:lang w:val="en-US"/>
        </w:rPr>
      </w:pPr>
      <w:r w:rsidRPr="00F3558B">
        <w:rPr>
          <w:rStyle w:val="EndnoteReference"/>
        </w:rPr>
        <w:endnoteRef/>
      </w:r>
      <w:r w:rsidRPr="00F3558B">
        <w:t>https://clocs-a.org.au/resource-category/clocs-a-documents/vehicle-safety/</w:t>
      </w:r>
    </w:p>
  </w:endnote>
  <w:endnote w:id="65">
    <w:p w14:paraId="750A587D" w14:textId="58157544" w:rsidR="00053A30" w:rsidRPr="00F3558B" w:rsidRDefault="00053A30">
      <w:pPr>
        <w:pStyle w:val="EndnoteText"/>
        <w:rPr>
          <w:lang w:val="en-US"/>
        </w:rPr>
      </w:pPr>
      <w:r w:rsidRPr="00F3558B">
        <w:rPr>
          <w:rStyle w:val="EndnoteReference"/>
        </w:rPr>
        <w:endnoteRef/>
      </w:r>
      <w:r w:rsidRPr="00F3558B">
        <w:t>https://media.nrspp.org.au/wp-content/uploads/2017/03/06021817/Loading-and-Unloading-Exclusion-Zones.pdf</w:t>
      </w:r>
    </w:p>
  </w:endnote>
  <w:endnote w:id="66">
    <w:p w14:paraId="39AD0955" w14:textId="4A409967" w:rsidR="00740D07" w:rsidRPr="00F3558B" w:rsidRDefault="00740D07">
      <w:pPr>
        <w:pStyle w:val="EndnoteText"/>
        <w:rPr>
          <w:lang w:val="en-US"/>
        </w:rPr>
      </w:pPr>
      <w:r w:rsidRPr="00F3558B">
        <w:rPr>
          <w:rStyle w:val="EndnoteReference"/>
        </w:rPr>
        <w:endnoteRef/>
      </w:r>
      <w:r w:rsidRPr="00F3558B">
        <w:t>https://alrta.org.au/ramp-standard/</w:t>
      </w:r>
    </w:p>
  </w:endnote>
  <w:endnote w:id="67">
    <w:p w14:paraId="679B7484" w14:textId="2B49ED3F" w:rsidR="0064788D" w:rsidRPr="00F3558B" w:rsidRDefault="0064788D" w:rsidP="0064788D">
      <w:pPr>
        <w:pStyle w:val="EndnoteText"/>
        <w:rPr>
          <w:lang w:val="en-US"/>
        </w:rPr>
      </w:pPr>
      <w:r w:rsidRPr="00F3558B">
        <w:rPr>
          <w:rStyle w:val="EndnoteReference"/>
        </w:rPr>
        <w:endnoteRef/>
      </w:r>
      <w:r w:rsidRPr="00F3558B">
        <w:t>https://www.nhvr.gov.au/safety-accreditation-compliance/chain-of-responsibility/regulatory-advice/managing-the-risks-associated-with-non-compliant-heavy-vehicles-arriving-at-premises</w:t>
      </w:r>
    </w:p>
  </w:endnote>
  <w:endnote w:id="68">
    <w:p w14:paraId="51D1DE11" w14:textId="4E1F41C8" w:rsidR="0064788D" w:rsidRPr="00F3558B" w:rsidRDefault="0064788D" w:rsidP="0064788D">
      <w:pPr>
        <w:pStyle w:val="EndnoteText"/>
        <w:rPr>
          <w:lang w:val="en-US"/>
        </w:rPr>
      </w:pPr>
      <w:r w:rsidRPr="00F3558B">
        <w:rPr>
          <w:rStyle w:val="EndnoteReference"/>
        </w:rPr>
        <w:endnoteRef/>
      </w:r>
      <w:r w:rsidRPr="00F3558B">
        <w:t>https://www.nhvr.gov.au/safety-accreditation-compliance/chain-of-responsibility/regulatory-advice/managing-the-risks-of-time-slot-bookings</w:t>
      </w:r>
    </w:p>
  </w:endnote>
  <w:endnote w:id="69">
    <w:p w14:paraId="7B412483" w14:textId="202B82D4" w:rsidR="0064788D" w:rsidRPr="00F3558B" w:rsidRDefault="0064788D" w:rsidP="0064788D">
      <w:pPr>
        <w:pStyle w:val="EndnoteText"/>
        <w:rPr>
          <w:lang w:val="en-US"/>
        </w:rPr>
      </w:pPr>
      <w:r w:rsidRPr="00F3558B">
        <w:rPr>
          <w:rStyle w:val="EndnoteReference"/>
        </w:rPr>
        <w:endnoteRef/>
      </w:r>
      <w:r w:rsidRPr="00F3558B">
        <w:t>https://www.nhvr.gov.au/safety-accreditation-compliance/chain-of-responsibility/regulatory-advice/cor-for-owners-and-operators-of-weighbridges</w:t>
      </w:r>
    </w:p>
  </w:endnote>
  <w:endnote w:id="70">
    <w:p w14:paraId="0D22BCD7" w14:textId="4046CB71" w:rsidR="0064788D" w:rsidRPr="00F3558B" w:rsidRDefault="0064788D" w:rsidP="0064788D">
      <w:pPr>
        <w:pStyle w:val="EndnoteText"/>
        <w:rPr>
          <w:lang w:val="en-US"/>
        </w:rPr>
      </w:pPr>
      <w:r w:rsidRPr="00F3558B">
        <w:rPr>
          <w:rStyle w:val="EndnoteReference"/>
        </w:rPr>
        <w:endnoteRef/>
      </w:r>
      <w:r w:rsidRPr="00F3558B">
        <w:t>https://clocs-a.org.au/category/case-studies/</w:t>
      </w:r>
    </w:p>
  </w:endnote>
  <w:endnote w:id="71">
    <w:p w14:paraId="08B33257" w14:textId="76F79260" w:rsidR="0064788D" w:rsidRPr="00F3558B" w:rsidRDefault="0064788D" w:rsidP="0064788D">
      <w:pPr>
        <w:pStyle w:val="EndnoteText"/>
        <w:rPr>
          <w:lang w:val="en-US"/>
        </w:rPr>
      </w:pPr>
      <w:r w:rsidRPr="00F3558B">
        <w:rPr>
          <w:rStyle w:val="EndnoteReference"/>
        </w:rPr>
        <w:endnoteRef/>
      </w:r>
      <w:r w:rsidRPr="00F3558B">
        <w:t>https://clocs-a.org.au/resource-category/clocs-a-documents/vehicle-safety/</w:t>
      </w:r>
    </w:p>
  </w:endnote>
  <w:endnote w:id="72">
    <w:p w14:paraId="5D9EE9DA" w14:textId="12B77566" w:rsidR="0064788D" w:rsidRPr="00F3558B" w:rsidRDefault="0064788D" w:rsidP="0064788D">
      <w:pPr>
        <w:pStyle w:val="EndnoteText"/>
        <w:rPr>
          <w:lang w:val="en-US"/>
        </w:rPr>
      </w:pPr>
      <w:r w:rsidRPr="00F3558B">
        <w:rPr>
          <w:rStyle w:val="EndnoteReference"/>
        </w:rPr>
        <w:endnoteRef/>
      </w:r>
      <w:r w:rsidRPr="00F3558B">
        <w:t>https://clocs-a.org.au/resources/clocs-a-standard/</w:t>
      </w:r>
    </w:p>
  </w:endnote>
  <w:endnote w:id="73">
    <w:p w14:paraId="347E3D84" w14:textId="231F7BBC" w:rsidR="0064788D" w:rsidRPr="00F3558B" w:rsidRDefault="0064788D" w:rsidP="0064788D">
      <w:pPr>
        <w:pStyle w:val="EndnoteText"/>
        <w:rPr>
          <w:lang w:val="en-US"/>
        </w:rPr>
      </w:pPr>
      <w:r w:rsidRPr="00F3558B">
        <w:rPr>
          <w:rStyle w:val="EndnoteReference"/>
        </w:rPr>
        <w:endnoteRef/>
      </w:r>
      <w:r w:rsidRPr="00F3558B">
        <w:t>https://clocs-a.org.au/</w:t>
      </w:r>
    </w:p>
  </w:endnote>
  <w:endnote w:id="74">
    <w:p w14:paraId="6A0ACB50" w14:textId="09DA9F2F" w:rsidR="0064788D" w:rsidRPr="00F3558B" w:rsidRDefault="0064788D" w:rsidP="0064788D">
      <w:pPr>
        <w:pStyle w:val="EndnoteText"/>
        <w:rPr>
          <w:lang w:val="en-US"/>
        </w:rPr>
      </w:pPr>
      <w:r w:rsidRPr="00F3558B">
        <w:rPr>
          <w:rStyle w:val="EndnoteReference"/>
        </w:rPr>
        <w:endnoteRef/>
      </w:r>
      <w:r w:rsidRPr="00F3558B">
        <w:t>https://media.nrspp.org.au/wp-content/uploads/2017/03/06021817/Loading-and-Unloading-Exclusion-Zones.pdf</w:t>
      </w:r>
    </w:p>
  </w:endnote>
  <w:endnote w:id="75">
    <w:p w14:paraId="1E6052E6" w14:textId="23199748" w:rsidR="00C24E16" w:rsidRPr="00F3558B" w:rsidRDefault="00C24E16">
      <w:pPr>
        <w:pStyle w:val="EndnoteText"/>
        <w:rPr>
          <w:lang w:val="en-US"/>
        </w:rPr>
      </w:pPr>
      <w:r w:rsidRPr="00F3558B">
        <w:rPr>
          <w:rStyle w:val="EndnoteReference"/>
        </w:rPr>
        <w:endnoteRef/>
      </w:r>
      <w:r w:rsidRPr="00F3558B">
        <w:t>https://alrta.org.au/ramp-standard/</w:t>
      </w:r>
    </w:p>
  </w:endnote>
  <w:endnote w:id="76">
    <w:p w14:paraId="6D880BF6" w14:textId="27CD6A64" w:rsidR="0011782B" w:rsidRPr="00F3558B" w:rsidRDefault="0011782B">
      <w:pPr>
        <w:pStyle w:val="EndnoteText"/>
        <w:rPr>
          <w:lang w:val="en-US"/>
        </w:rPr>
      </w:pPr>
      <w:r w:rsidRPr="00F3558B">
        <w:rPr>
          <w:rStyle w:val="EndnoteReference"/>
        </w:rPr>
        <w:endnoteRef/>
      </w:r>
      <w:r w:rsidRPr="00F3558B">
        <w:t>https://www.nhvr.gov.au/safety-accreditation-compliance/chain-of-responsibility/regulatory-advice/managing-the-risks-associated-with-non-compliant-heavy-vehicles-arriving-at-premises</w:t>
      </w:r>
    </w:p>
  </w:endnote>
  <w:endnote w:id="77">
    <w:p w14:paraId="071B7895" w14:textId="0E7751E0" w:rsidR="00943843" w:rsidRPr="00F3558B" w:rsidRDefault="00943843" w:rsidP="00943843">
      <w:pPr>
        <w:pStyle w:val="EndnoteText"/>
        <w:rPr>
          <w:lang w:val="en-US"/>
        </w:rPr>
      </w:pPr>
      <w:r w:rsidRPr="00F3558B">
        <w:rPr>
          <w:rStyle w:val="EndnoteReference"/>
        </w:rPr>
        <w:endnoteRef/>
      </w:r>
      <w:r w:rsidRPr="00F3558B">
        <w:t>https://www.nhvr.gov.au/safety-accreditation-compliance/chain-of-responsibility/regulatory-advice/managing-the-risks-</w:t>
      </w:r>
      <w:r w:rsidR="000835D6" w:rsidRPr="00F3558B">
        <w:t>of-time-slot-bookings</w:t>
      </w:r>
    </w:p>
  </w:endnote>
  <w:endnote w:id="78">
    <w:p w14:paraId="70AF1B13" w14:textId="128CC629" w:rsidR="007112E7" w:rsidRPr="00F3558B" w:rsidRDefault="007112E7" w:rsidP="007112E7">
      <w:pPr>
        <w:pStyle w:val="EndnoteText"/>
        <w:rPr>
          <w:lang w:val="en-US"/>
        </w:rPr>
      </w:pPr>
      <w:r w:rsidRPr="00F3558B">
        <w:rPr>
          <w:rStyle w:val="EndnoteReference"/>
        </w:rPr>
        <w:endnoteRef/>
      </w:r>
      <w:r w:rsidRPr="00F3558B">
        <w:t>https://www.nhvr.gov.au/safety-accreditation-compliance/chain-of-responsibility/regulatory-advice/cor-for-owners-and-operators-of-weighbridges</w:t>
      </w:r>
    </w:p>
  </w:endnote>
  <w:endnote w:id="79">
    <w:p w14:paraId="5571285A" w14:textId="3D9AC6D2" w:rsidR="008571F9" w:rsidRPr="00F3558B" w:rsidRDefault="008571F9" w:rsidP="008571F9">
      <w:pPr>
        <w:pStyle w:val="EndnoteText"/>
        <w:rPr>
          <w:lang w:val="en-US"/>
        </w:rPr>
      </w:pPr>
      <w:r w:rsidRPr="00F3558B">
        <w:rPr>
          <w:rStyle w:val="EndnoteReference"/>
        </w:rPr>
        <w:endnoteRef/>
      </w:r>
      <w:r w:rsidRPr="00F3558B">
        <w:t>https://clocs-a.org.au/category/case-studies/</w:t>
      </w:r>
    </w:p>
  </w:endnote>
  <w:endnote w:id="80">
    <w:p w14:paraId="7125DC6F" w14:textId="75CA3B68" w:rsidR="008571F9" w:rsidRPr="00F3558B" w:rsidRDefault="008571F9" w:rsidP="008571F9">
      <w:pPr>
        <w:pStyle w:val="EndnoteText"/>
        <w:rPr>
          <w:lang w:val="en-US"/>
        </w:rPr>
      </w:pPr>
      <w:r w:rsidRPr="00F3558B">
        <w:rPr>
          <w:rStyle w:val="EndnoteReference"/>
        </w:rPr>
        <w:endnoteRef/>
      </w:r>
      <w:r w:rsidRPr="00F3558B">
        <w:t>https://clocs-a.org.au/resource-category/clocs-a-documents/vehicle-safety/</w:t>
      </w:r>
    </w:p>
  </w:endnote>
  <w:endnote w:id="81">
    <w:p w14:paraId="490E7ED2" w14:textId="7D4434BE" w:rsidR="003725DD" w:rsidRPr="00F3558B" w:rsidRDefault="003725DD">
      <w:pPr>
        <w:pStyle w:val="EndnoteText"/>
        <w:rPr>
          <w:lang w:val="en-US"/>
        </w:rPr>
      </w:pPr>
      <w:r w:rsidRPr="00F3558B">
        <w:rPr>
          <w:rStyle w:val="EndnoteReference"/>
        </w:rPr>
        <w:endnoteRef/>
      </w:r>
      <w:r w:rsidRPr="00F3558B">
        <w:t>https://clocs-a.org.au/resources/clocs-a-standard/</w:t>
      </w:r>
    </w:p>
  </w:endnote>
  <w:endnote w:id="82">
    <w:p w14:paraId="54868310" w14:textId="6A55EBCE" w:rsidR="008571F9" w:rsidRPr="00F3558B" w:rsidRDefault="008571F9" w:rsidP="008571F9">
      <w:pPr>
        <w:pStyle w:val="EndnoteText"/>
        <w:rPr>
          <w:lang w:val="en-US"/>
        </w:rPr>
      </w:pPr>
      <w:r w:rsidRPr="00F3558B">
        <w:rPr>
          <w:rStyle w:val="EndnoteReference"/>
        </w:rPr>
        <w:endnoteRef/>
      </w:r>
      <w:r w:rsidRPr="00F3558B">
        <w:t>https://clocs-a.org.au/</w:t>
      </w:r>
    </w:p>
  </w:endnote>
  <w:endnote w:id="83">
    <w:p w14:paraId="79D0D0F8" w14:textId="3CA86757" w:rsidR="008571F9" w:rsidRPr="00F3558B" w:rsidRDefault="008571F9" w:rsidP="008571F9">
      <w:pPr>
        <w:pStyle w:val="EndnoteText"/>
        <w:rPr>
          <w:lang w:val="en-US"/>
        </w:rPr>
      </w:pPr>
      <w:r w:rsidRPr="00F3558B">
        <w:rPr>
          <w:rStyle w:val="EndnoteReference"/>
        </w:rPr>
        <w:endnoteRef/>
      </w:r>
      <w:r w:rsidRPr="00F3558B">
        <w:t>https://media.nrspp.org.au/wp-content/uploads/2017/03/06021817/Loading-and-Unloading-Exclusion-Zones.pdf</w:t>
      </w:r>
    </w:p>
  </w:endnote>
  <w:endnote w:id="84">
    <w:p w14:paraId="7611E235" w14:textId="23915A6F" w:rsidR="00ED7140" w:rsidRPr="00F3558B" w:rsidRDefault="00ED7140">
      <w:pPr>
        <w:pStyle w:val="EndnoteText"/>
        <w:rPr>
          <w:lang w:val="en-US"/>
        </w:rPr>
      </w:pPr>
      <w:r w:rsidRPr="00F3558B">
        <w:rPr>
          <w:rStyle w:val="EndnoteReference"/>
        </w:rPr>
        <w:endnoteRef/>
      </w:r>
      <w:r w:rsidRPr="00F3558B">
        <w:t>https://www.mla.com.au/extension-training-and-tools/resource-hubs/fit-to-load/</w:t>
      </w:r>
    </w:p>
  </w:endnote>
  <w:endnote w:id="85">
    <w:p w14:paraId="05DBD8C8" w14:textId="1A472865" w:rsidR="003E302B" w:rsidRPr="00F3558B" w:rsidRDefault="003E302B">
      <w:pPr>
        <w:pStyle w:val="EndnoteText"/>
        <w:rPr>
          <w:lang w:val="en-US"/>
        </w:rPr>
      </w:pPr>
      <w:r w:rsidRPr="00F3558B">
        <w:rPr>
          <w:rStyle w:val="EndnoteReference"/>
        </w:rPr>
        <w:endnoteRef/>
      </w:r>
      <w:r w:rsidRPr="00F3558B">
        <w:t>https://animalwelfarestandards.net.au/welfare-standards-and-guidelines/land-transport/</w:t>
      </w:r>
    </w:p>
  </w:endnote>
  <w:endnote w:id="86">
    <w:p w14:paraId="7417ADE8" w14:textId="36E57CE3" w:rsidR="001B4D84" w:rsidRPr="00F3558B" w:rsidRDefault="001B4D84">
      <w:pPr>
        <w:pStyle w:val="EndnoteText"/>
        <w:rPr>
          <w:lang w:val="en-US"/>
        </w:rPr>
      </w:pPr>
      <w:r w:rsidRPr="00F3558B">
        <w:rPr>
          <w:rStyle w:val="EndnoteReference"/>
        </w:rPr>
        <w:endnoteRef/>
      </w:r>
      <w:r w:rsidRPr="00F3558B">
        <w:t>https://www.nhvr.gov.au/files/media/document/83/202212-1326-managing-effluent-in-the-livestock-supply-chain-ricp.pdf</w:t>
      </w:r>
    </w:p>
  </w:endnote>
  <w:endnote w:id="87">
    <w:p w14:paraId="7A1FB6D7" w14:textId="1CF4F446" w:rsidR="009E145F" w:rsidRPr="00F3558B" w:rsidRDefault="009E145F">
      <w:pPr>
        <w:pStyle w:val="EndnoteText"/>
        <w:rPr>
          <w:lang w:val="en-US"/>
        </w:rPr>
      </w:pPr>
      <w:r w:rsidRPr="00F3558B">
        <w:rPr>
          <w:rStyle w:val="EndnoteReference"/>
        </w:rPr>
        <w:endnoteRef/>
      </w:r>
      <w:r w:rsidRPr="00F3558B">
        <w:t>https://www.nhvr.gov.au/safety-accreditation-compliance/chain-of-responsibility/regulatory-advice/livestock</w:t>
      </w:r>
    </w:p>
  </w:endnote>
  <w:endnote w:id="88">
    <w:p w14:paraId="31EA0997" w14:textId="7C4BD2CE" w:rsidR="0032758D" w:rsidRPr="00F3558B" w:rsidRDefault="0032758D">
      <w:pPr>
        <w:pStyle w:val="EndnoteText"/>
        <w:rPr>
          <w:lang w:val="en-US"/>
        </w:rPr>
      </w:pPr>
      <w:r w:rsidRPr="00F3558B">
        <w:rPr>
          <w:rStyle w:val="EndnoteReference"/>
        </w:rPr>
        <w:endnoteRef/>
      </w:r>
      <w:r w:rsidRPr="00F3558B">
        <w:t>https://www.nhvr.gov.au/safety-accreditation-compliance/chain-of-responsibility/regulatory-advice/operating-in-the-agricultural-sector</w:t>
      </w:r>
    </w:p>
  </w:endnote>
  <w:endnote w:id="89">
    <w:p w14:paraId="01EF8FB2" w14:textId="03E31D94" w:rsidR="00992081" w:rsidRPr="00F3558B" w:rsidRDefault="00992081" w:rsidP="00992081">
      <w:pPr>
        <w:pStyle w:val="EndnoteText"/>
        <w:rPr>
          <w:lang w:val="en-US"/>
        </w:rPr>
      </w:pPr>
      <w:r w:rsidRPr="00F3558B">
        <w:rPr>
          <w:rStyle w:val="EndnoteReference"/>
        </w:rPr>
        <w:endnoteRef/>
      </w:r>
      <w:r w:rsidRPr="00F3558B">
        <w:t>https://www.mla.com.au/extension-training-and-tools/resource-hubs/fit-to-load/</w:t>
      </w:r>
    </w:p>
  </w:endnote>
  <w:endnote w:id="90">
    <w:p w14:paraId="08D773A6" w14:textId="3AF26A3E" w:rsidR="00744168" w:rsidRPr="00F3558B" w:rsidRDefault="00744168" w:rsidP="00744168">
      <w:pPr>
        <w:pStyle w:val="EndnoteText"/>
        <w:rPr>
          <w:lang w:val="en-US"/>
        </w:rPr>
      </w:pPr>
      <w:r w:rsidRPr="00F3558B">
        <w:rPr>
          <w:rStyle w:val="EndnoteReference"/>
        </w:rPr>
        <w:endnoteRef/>
      </w:r>
      <w:r w:rsidRPr="00F3558B">
        <w:t>https://animalwelfarestandards.net.au/welfare-standards-and-guidelines/land-transport/</w:t>
      </w:r>
    </w:p>
  </w:endnote>
  <w:endnote w:id="91">
    <w:p w14:paraId="16B5F585" w14:textId="00E29E33" w:rsidR="002E6BDE" w:rsidRPr="00F3558B" w:rsidRDefault="002E6BDE" w:rsidP="002E6BDE">
      <w:pPr>
        <w:pStyle w:val="EndnoteText"/>
        <w:rPr>
          <w:lang w:val="en-US"/>
        </w:rPr>
      </w:pPr>
      <w:r w:rsidRPr="00F3558B">
        <w:rPr>
          <w:rStyle w:val="EndnoteReference"/>
        </w:rPr>
        <w:endnoteRef/>
      </w:r>
      <w:r w:rsidRPr="00F3558B">
        <w:t>https://www.nhvr.gov.au/safety-accreditation-compliance/chain-of-responsibility/regulatory-advice/managing-the-risks-associated-with-heavy-vehicles-travelling-down-steep-descents</w:t>
      </w:r>
    </w:p>
  </w:endnote>
  <w:endnote w:id="92">
    <w:p w14:paraId="3E2DF2B9" w14:textId="10DBBD8F" w:rsidR="00D929A9" w:rsidRPr="00F3558B" w:rsidRDefault="00D929A9" w:rsidP="00D929A9">
      <w:pPr>
        <w:pStyle w:val="EndnoteText"/>
        <w:rPr>
          <w:lang w:val="en-US"/>
        </w:rPr>
      </w:pPr>
      <w:r w:rsidRPr="00F3558B">
        <w:rPr>
          <w:rStyle w:val="EndnoteReference"/>
        </w:rPr>
        <w:endnoteRef/>
      </w:r>
      <w:r w:rsidRPr="00F3558B">
        <w:t>https://www.nhvr.gov.au/safety-accreditation-compliance/chain-of-responsibility/regulatory-advice/obligations-for-restricted-access-vehicles</w:t>
      </w:r>
    </w:p>
  </w:endnote>
  <w:endnote w:id="93">
    <w:p w14:paraId="49D7AD16" w14:textId="5903BED0" w:rsidR="00A273B4" w:rsidRPr="00F3558B" w:rsidRDefault="00A273B4">
      <w:pPr>
        <w:pStyle w:val="EndnoteText"/>
        <w:rPr>
          <w:lang w:val="en-US"/>
        </w:rPr>
      </w:pPr>
      <w:r w:rsidRPr="00F3558B">
        <w:rPr>
          <w:rStyle w:val="EndnoteReference"/>
        </w:rPr>
        <w:endnoteRef/>
      </w:r>
      <w:r w:rsidRPr="00F3558B">
        <w:t>https://www.legislation.qld.gov.au/view/whole/html/inforce/current/sl-2013-0077</w:t>
      </w:r>
    </w:p>
  </w:endnote>
  <w:endnote w:id="94">
    <w:p w14:paraId="65DFB129" w14:textId="7FBC08D0" w:rsidR="002E6BDE" w:rsidRPr="00F3558B" w:rsidRDefault="002E6BDE" w:rsidP="002E6BDE">
      <w:pPr>
        <w:pStyle w:val="EndnoteText"/>
        <w:rPr>
          <w:lang w:val="en-US"/>
        </w:rPr>
      </w:pPr>
      <w:r w:rsidRPr="00F3558B">
        <w:rPr>
          <w:rStyle w:val="EndnoteReference"/>
        </w:rPr>
        <w:endnoteRef/>
      </w:r>
      <w:r w:rsidRPr="00F3558B">
        <w:t>https://www.nhvr.gov.au/safety-accreditation-compliance/chain-of-responsibility/regulatory-advice/managing-the-risks-associated-with-heavy-vehicles-travelling-down-steep-descents</w:t>
      </w:r>
    </w:p>
  </w:endnote>
  <w:endnote w:id="95">
    <w:p w14:paraId="25E6BAA0" w14:textId="6BAB1496" w:rsidR="00FA7540" w:rsidRPr="00F3558B" w:rsidRDefault="00FA7540">
      <w:pPr>
        <w:pStyle w:val="EndnoteText"/>
        <w:rPr>
          <w:lang w:val="en-US"/>
        </w:rPr>
      </w:pPr>
      <w:r w:rsidRPr="00F3558B">
        <w:rPr>
          <w:rStyle w:val="EndnoteReference"/>
        </w:rPr>
        <w:endnoteRef/>
      </w:r>
      <w:r w:rsidRPr="00F3558B">
        <w:t>https://www.nhvr.gov.au/safety-accreditation-compliance/chain-of-responsibility/regulatory-advice/obligations-for-restricted-access-vehicles</w:t>
      </w:r>
    </w:p>
  </w:endnote>
  <w:endnote w:id="96">
    <w:p w14:paraId="54D3006C" w14:textId="1D41B69B" w:rsidR="00757C61" w:rsidRPr="00F3558B" w:rsidRDefault="00757C61">
      <w:pPr>
        <w:pStyle w:val="EndnoteText"/>
        <w:rPr>
          <w:lang w:val="en-US"/>
        </w:rPr>
      </w:pPr>
      <w:r w:rsidRPr="00F3558B">
        <w:rPr>
          <w:rStyle w:val="EndnoteReference"/>
        </w:rPr>
        <w:endnoteRef/>
      </w:r>
      <w:r w:rsidR="0061155F" w:rsidRPr="00F3558B">
        <w:t>https://www.nhvr.gov.au/</w:t>
      </w:r>
    </w:p>
  </w:endnote>
  <w:endnote w:id="97">
    <w:p w14:paraId="1B096867" w14:textId="7D071260" w:rsidR="00161304" w:rsidRPr="00F3558B" w:rsidRDefault="00161304">
      <w:pPr>
        <w:pStyle w:val="EndnoteText"/>
        <w:rPr>
          <w:lang w:val="en-US"/>
        </w:rPr>
      </w:pPr>
      <w:r w:rsidRPr="00F3558B">
        <w:rPr>
          <w:rStyle w:val="EndnoteReference"/>
        </w:rPr>
        <w:endnoteRef/>
      </w:r>
      <w:r w:rsidRPr="00F3558B">
        <w:t>https://www.nhvr.gov.au/road-access/route-planner</w:t>
      </w:r>
    </w:p>
  </w:endnote>
  <w:endnote w:id="98">
    <w:p w14:paraId="3B423289" w14:textId="1358E450" w:rsidR="00F56A50" w:rsidRPr="00F3558B" w:rsidRDefault="00F56A50">
      <w:pPr>
        <w:pStyle w:val="EndnoteText"/>
        <w:rPr>
          <w:lang w:val="en-US"/>
        </w:rPr>
      </w:pPr>
      <w:r w:rsidRPr="00F3558B">
        <w:rPr>
          <w:rStyle w:val="EndnoteReference"/>
        </w:rPr>
        <w:endnoteRef/>
      </w:r>
      <w:r w:rsidRPr="00F3558B">
        <w:t>https://www.nhvr.gov.au/road-access/route-planner/national-network-map</w:t>
      </w:r>
    </w:p>
  </w:endnote>
  <w:endnote w:id="99">
    <w:p w14:paraId="4383A1DD" w14:textId="543B9938" w:rsidR="001B417F" w:rsidRPr="00F3558B" w:rsidRDefault="001B417F">
      <w:pPr>
        <w:pStyle w:val="EndnoteText"/>
        <w:rPr>
          <w:lang w:val="en-US"/>
        </w:rPr>
      </w:pPr>
      <w:r w:rsidRPr="00F3558B">
        <w:rPr>
          <w:rStyle w:val="EndnoteReference"/>
        </w:rPr>
        <w:endnoteRef/>
      </w:r>
      <w:r w:rsidRPr="00F3558B">
        <w:t>https://www.byda.com.au/look-up-and-live/</w:t>
      </w:r>
    </w:p>
  </w:endnote>
  <w:endnote w:id="100">
    <w:p w14:paraId="091A2342" w14:textId="0D71D01D" w:rsidR="001D7C1E" w:rsidRPr="00F3558B" w:rsidRDefault="001D7C1E">
      <w:pPr>
        <w:pStyle w:val="EndnoteText"/>
        <w:rPr>
          <w:lang w:val="en-US"/>
        </w:rPr>
      </w:pPr>
      <w:r w:rsidRPr="00F3558B">
        <w:rPr>
          <w:rStyle w:val="EndnoteReference"/>
        </w:rPr>
        <w:endnoteRef/>
      </w:r>
      <w:r w:rsidRPr="00F3558B">
        <w:t>https://www.nhvr.gov.au/safety-accreditation-compliance/chain-of-responsibility/regulatory-advice/managing-the-risk-of-a-light-or-empty-lead-trailer-in-a-laden-b-double</w:t>
      </w:r>
    </w:p>
  </w:endnote>
  <w:endnote w:id="101">
    <w:p w14:paraId="127AA335" w14:textId="6249A90C" w:rsidR="008B0201" w:rsidRPr="00F3558B" w:rsidRDefault="008B0201">
      <w:pPr>
        <w:pStyle w:val="EndnoteText"/>
        <w:rPr>
          <w:lang w:val="en-US"/>
        </w:rPr>
      </w:pPr>
      <w:r w:rsidRPr="00F3558B">
        <w:rPr>
          <w:rStyle w:val="EndnoteReference"/>
        </w:rPr>
        <w:endnoteRef/>
      </w:r>
      <w:r w:rsidRPr="00F3558B">
        <w:t>https://wws.nhvr.gov.au/road-access/loading/load-restraint-guide</w:t>
      </w:r>
    </w:p>
  </w:endnote>
  <w:endnote w:id="102">
    <w:p w14:paraId="521E3152" w14:textId="3EE71A42" w:rsidR="00F925A8" w:rsidRPr="00F3558B" w:rsidRDefault="00F925A8">
      <w:pPr>
        <w:pStyle w:val="EndnoteText"/>
        <w:rPr>
          <w:lang w:val="en-US"/>
        </w:rPr>
      </w:pPr>
      <w:r w:rsidRPr="00F3558B">
        <w:rPr>
          <w:rStyle w:val="EndnoteReference"/>
        </w:rPr>
        <w:endnoteRef/>
      </w:r>
      <w:r w:rsidR="006C6594" w:rsidRPr="00F3558B">
        <w:t>https://wws.nhvr.gov.au/road-access/loading/load-restraint-guide</w:t>
      </w:r>
    </w:p>
  </w:endnote>
  <w:endnote w:id="103">
    <w:p w14:paraId="51F7F7AF" w14:textId="42E73B34" w:rsidR="00233A64" w:rsidRPr="00F3558B" w:rsidRDefault="00233A64">
      <w:pPr>
        <w:pStyle w:val="EndnoteText"/>
        <w:rPr>
          <w:lang w:val="en-US"/>
        </w:rPr>
      </w:pPr>
      <w:r w:rsidRPr="00F3558B">
        <w:rPr>
          <w:rStyle w:val="EndnoteReference"/>
        </w:rPr>
        <w:endnoteRef/>
      </w:r>
      <w:r w:rsidRPr="00F3558B">
        <w:t>https://wws.nhvr.gov.au/road-access/loading/load-restraint-guide</w:t>
      </w:r>
    </w:p>
  </w:endnote>
  <w:endnote w:id="104">
    <w:p w14:paraId="7A89E04A" w14:textId="3BD722F1" w:rsidR="004B7070" w:rsidRPr="00F3558B" w:rsidRDefault="004B7070">
      <w:pPr>
        <w:pStyle w:val="EndnoteText"/>
        <w:rPr>
          <w:lang w:val="en-US"/>
        </w:rPr>
      </w:pPr>
      <w:r w:rsidRPr="00F3558B">
        <w:rPr>
          <w:rStyle w:val="EndnoteReference"/>
        </w:rPr>
        <w:endnoteRef/>
      </w:r>
      <w:r w:rsidRPr="00F3558B">
        <w:t>https://cdn.nrspp.org.au/wp-content/uploads/sites/4/2018/05/30164149/Bulk-Tanker-Roll-Overs-QandA-V2.pdf</w:t>
      </w:r>
    </w:p>
  </w:endnote>
  <w:endnote w:id="105">
    <w:p w14:paraId="38E6D0DD" w14:textId="4764445A" w:rsidR="00486B6D" w:rsidRPr="00F3558B" w:rsidRDefault="00486B6D">
      <w:pPr>
        <w:pStyle w:val="EndnoteText"/>
        <w:rPr>
          <w:lang w:val="en-US"/>
        </w:rPr>
      </w:pPr>
      <w:r w:rsidRPr="00F3558B">
        <w:rPr>
          <w:rStyle w:val="EndnoteReference"/>
        </w:rPr>
        <w:endnoteRef/>
      </w:r>
      <w:r w:rsidRPr="00F3558B">
        <w:t>https://www.nhvr.gov.au/safety-accreditation-compliance/chain-of-responsibility/regulatory-advice/loading-and-load-restraint</w:t>
      </w:r>
    </w:p>
  </w:endnote>
  <w:endnote w:id="106">
    <w:p w14:paraId="60043098" w14:textId="6C9F1180" w:rsidR="00AB1F54" w:rsidRPr="00F3558B" w:rsidRDefault="00AB1F54" w:rsidP="00AB1F54">
      <w:pPr>
        <w:pStyle w:val="EndnoteText"/>
        <w:rPr>
          <w:lang w:val="en-US"/>
        </w:rPr>
      </w:pPr>
      <w:r w:rsidRPr="00F3558B">
        <w:rPr>
          <w:rStyle w:val="EndnoteReference"/>
        </w:rPr>
        <w:endnoteRef/>
      </w:r>
      <w:r w:rsidRPr="00F3558B">
        <w:t>https://wws.nhvr.gov.au/road-access/loading/load-restraint-guide</w:t>
      </w:r>
    </w:p>
  </w:endnote>
  <w:endnote w:id="107">
    <w:p w14:paraId="27B3F93A" w14:textId="2D6F4F6A" w:rsidR="00DB7120" w:rsidRPr="00F3558B" w:rsidRDefault="00DB7120">
      <w:pPr>
        <w:pStyle w:val="EndnoteText"/>
        <w:rPr>
          <w:lang w:val="en-US"/>
        </w:rPr>
      </w:pPr>
      <w:r w:rsidRPr="00F3558B">
        <w:rPr>
          <w:rStyle w:val="EndnoteReference"/>
        </w:rPr>
        <w:endnoteRef/>
      </w:r>
      <w:r w:rsidRPr="00F3558B">
        <w:t>https://cdn.nrspp.org.au/wp-content/uploads/sites/4/2018/05/30164149/Bulk-Tanker-Roll-Overs-QandA-V2.pdf</w:t>
      </w:r>
    </w:p>
  </w:endnote>
  <w:endnote w:id="108">
    <w:p w14:paraId="378FEF4A" w14:textId="22466F59" w:rsidR="00625C87" w:rsidRPr="00F3558B" w:rsidRDefault="00625C87">
      <w:pPr>
        <w:pStyle w:val="EndnoteText"/>
        <w:rPr>
          <w:lang w:val="en-US"/>
        </w:rPr>
      </w:pPr>
      <w:r w:rsidRPr="00F3558B">
        <w:rPr>
          <w:rStyle w:val="EndnoteReference"/>
        </w:rPr>
        <w:endnoteRef/>
      </w:r>
      <w:r w:rsidRPr="00F3558B">
        <w:t>https://www.nhvr.gov.au/road-access/access-management/telematics-and-intelligent-access-programs</w:t>
      </w:r>
    </w:p>
  </w:endnote>
  <w:endnote w:id="109">
    <w:p w14:paraId="4321CFFD" w14:textId="032A7B02" w:rsidR="007112E7" w:rsidRPr="00F3558B" w:rsidRDefault="007112E7" w:rsidP="007112E7">
      <w:pPr>
        <w:pStyle w:val="EndnoteText"/>
        <w:rPr>
          <w:lang w:val="en-US"/>
        </w:rPr>
      </w:pPr>
      <w:r w:rsidRPr="00F3558B">
        <w:rPr>
          <w:rStyle w:val="EndnoteReference"/>
        </w:rPr>
        <w:endnoteRef/>
      </w:r>
      <w:r w:rsidRPr="00F3558B">
        <w:t>https://www.nhvr.gov.au/safety-accreditation-compliance/chain-of-responsibility/regulatory-advice/cor-for-owners-and-operators-of-weighbridges</w:t>
      </w:r>
    </w:p>
  </w:endnote>
  <w:endnote w:id="110">
    <w:p w14:paraId="7B26350A" w14:textId="0FBDAEC2" w:rsidR="006E5D36" w:rsidRPr="00F3558B" w:rsidRDefault="006E5D36">
      <w:pPr>
        <w:pStyle w:val="EndnoteText"/>
        <w:rPr>
          <w:lang w:val="en-US"/>
        </w:rPr>
      </w:pPr>
      <w:r w:rsidRPr="00F3558B">
        <w:rPr>
          <w:rStyle w:val="EndnoteReference"/>
        </w:rPr>
        <w:endnoteRef/>
      </w:r>
      <w:r w:rsidRPr="00F3558B">
        <w:t>https://www.nhvr.gov.au/road-access/access-management/do-i-need-a-permit</w:t>
      </w:r>
    </w:p>
  </w:endnote>
  <w:endnote w:id="111">
    <w:p w14:paraId="08B92D4C" w14:textId="7AE5F056" w:rsidR="00A2099B" w:rsidRPr="00F3558B" w:rsidRDefault="00A2099B">
      <w:pPr>
        <w:pStyle w:val="EndnoteText"/>
        <w:rPr>
          <w:lang w:val="en-US"/>
        </w:rPr>
      </w:pPr>
      <w:r w:rsidRPr="00F3558B">
        <w:rPr>
          <w:rStyle w:val="EndnoteReference"/>
        </w:rPr>
        <w:endnoteRef/>
      </w:r>
      <w:r w:rsidRPr="00F3558B">
        <w:t>https://www.legislation.qld.gov.au/view/whole/html/inforce/current/sl-2013-0077</w:t>
      </w:r>
    </w:p>
  </w:endnote>
  <w:endnote w:id="112">
    <w:p w14:paraId="03FC1FA1" w14:textId="62421C5C" w:rsidR="008D04B1" w:rsidRPr="00F3558B" w:rsidRDefault="008D04B1">
      <w:pPr>
        <w:pStyle w:val="EndnoteText"/>
        <w:rPr>
          <w:lang w:val="en-US"/>
        </w:rPr>
      </w:pPr>
      <w:r w:rsidRPr="00F3558B">
        <w:rPr>
          <w:rStyle w:val="EndnoteReference"/>
        </w:rPr>
        <w:endnoteRef/>
      </w:r>
      <w:r w:rsidRPr="00F3558B">
        <w:t>https://www.nhvr.gov.au/road-access/access-management/do-i-need-a-permit</w:t>
      </w:r>
    </w:p>
  </w:endnote>
  <w:endnote w:id="113">
    <w:p w14:paraId="30B97E4E" w14:textId="1D46DED9" w:rsidR="000249AB" w:rsidRPr="00F3558B" w:rsidRDefault="000249AB">
      <w:pPr>
        <w:pStyle w:val="EndnoteText"/>
        <w:rPr>
          <w:lang w:val="en-US"/>
        </w:rPr>
      </w:pPr>
      <w:r w:rsidRPr="00F3558B">
        <w:rPr>
          <w:rStyle w:val="EndnoteReference"/>
        </w:rPr>
        <w:endnoteRef/>
      </w:r>
      <w:r w:rsidRPr="00F3558B">
        <w:t>https://www.gtsn.com.au/wp-content/uploads/2022/05/GTSN_Truck_Book_V2_0_-_August_2021.pdf</w:t>
      </w:r>
    </w:p>
  </w:endnote>
  <w:endnote w:id="114">
    <w:p w14:paraId="59BD1655" w14:textId="42DFF41D" w:rsidR="00A464E5" w:rsidRPr="00F3558B" w:rsidRDefault="00A464E5">
      <w:pPr>
        <w:pStyle w:val="EndnoteText"/>
        <w:rPr>
          <w:lang w:val="en-US"/>
        </w:rPr>
      </w:pPr>
      <w:r w:rsidRPr="00F3558B">
        <w:rPr>
          <w:rStyle w:val="EndnoteReference"/>
        </w:rPr>
        <w:endnoteRef/>
      </w:r>
      <w:r w:rsidRPr="00F3558B">
        <w:t>https://www.nhvr.gov.au/files/201707-0577-common-heavy-freight-vehicles-combinations.pdf</w:t>
      </w:r>
    </w:p>
  </w:endnote>
  <w:endnote w:id="115">
    <w:p w14:paraId="41B6F6AF" w14:textId="24A4C8BD" w:rsidR="009C0A38" w:rsidRPr="00F3558B" w:rsidRDefault="009C0A38" w:rsidP="00501A34">
      <w:pPr>
        <w:pStyle w:val="EndnoteText"/>
        <w:rPr>
          <w:lang w:val="en-US"/>
        </w:rPr>
      </w:pPr>
      <w:r w:rsidRPr="00F3558B">
        <w:rPr>
          <w:rStyle w:val="EndnoteReference"/>
        </w:rPr>
        <w:endnoteRef/>
      </w:r>
      <w:r w:rsidRPr="00F3558B">
        <w:t>https://www.legislation.qld.gov.au/view/whole/html/inforce/current/sl-2013-0077</w:t>
      </w:r>
    </w:p>
  </w:endnote>
  <w:endnote w:id="116">
    <w:p w14:paraId="6A00F3B9" w14:textId="60B5CA15" w:rsidR="00501A34" w:rsidRPr="00F3558B" w:rsidRDefault="00501A34">
      <w:pPr>
        <w:pStyle w:val="EndnoteText"/>
        <w:rPr>
          <w:lang w:val="en-US"/>
        </w:rPr>
      </w:pPr>
      <w:r w:rsidRPr="00F3558B">
        <w:rPr>
          <w:rStyle w:val="EndnoteReference"/>
        </w:rPr>
        <w:endnoteRef/>
      </w:r>
      <w:r w:rsidRPr="00F3558B">
        <w:t>https://www.nhvr.gov.au/law-policies/notices-and-permit-based-schemes/national-notices</w:t>
      </w:r>
    </w:p>
  </w:endnote>
  <w:endnote w:id="117">
    <w:p w14:paraId="34FC4B08" w14:textId="39167626" w:rsidR="00D05F25" w:rsidRPr="00F3558B" w:rsidRDefault="00D05F25">
      <w:pPr>
        <w:pStyle w:val="EndnoteText"/>
        <w:rPr>
          <w:lang w:val="en-US"/>
        </w:rPr>
      </w:pPr>
      <w:r w:rsidRPr="00F3558B">
        <w:rPr>
          <w:rStyle w:val="EndnoteReference"/>
        </w:rPr>
        <w:endnoteRef/>
      </w:r>
      <w:r w:rsidRPr="00F3558B">
        <w:t>https://www.nhvr.gov.au/road-access/registration/nhvr-registration-checker-app</w:t>
      </w:r>
    </w:p>
  </w:endnote>
  <w:endnote w:id="118">
    <w:p w14:paraId="0F041E90" w14:textId="2DBF6693" w:rsidR="00D05F25" w:rsidRPr="00F3558B" w:rsidRDefault="00D05F25">
      <w:pPr>
        <w:pStyle w:val="EndnoteText"/>
        <w:rPr>
          <w:lang w:val="en-US"/>
        </w:rPr>
      </w:pPr>
      <w:r w:rsidRPr="00F3558B">
        <w:rPr>
          <w:rStyle w:val="EndnoteReference"/>
        </w:rPr>
        <w:endnoteRef/>
      </w:r>
      <w:r w:rsidRPr="00F3558B">
        <w:t>https://www.nhvr.gov.au/road-access/registration/nhvr-registration-checker-app</w:t>
      </w:r>
    </w:p>
  </w:endnote>
  <w:endnote w:id="119">
    <w:p w14:paraId="2C12F9F0" w14:textId="22CED5EB" w:rsidR="00CF4E11" w:rsidRPr="00F3558B" w:rsidRDefault="00CF4E11">
      <w:pPr>
        <w:pStyle w:val="EndnoteText"/>
        <w:rPr>
          <w:lang w:val="en-US"/>
        </w:rPr>
      </w:pPr>
      <w:r w:rsidRPr="00F3558B">
        <w:rPr>
          <w:rStyle w:val="EndnoteReference"/>
        </w:rPr>
        <w:endnoteRef/>
      </w:r>
      <w:r w:rsidRPr="00F3558B">
        <w:t>https://www.nhvr.gov.au/safety-accreditation-compliance/heavy-vehicle-confidential-reporting-line</w:t>
      </w:r>
    </w:p>
  </w:endnote>
  <w:endnote w:id="120">
    <w:p w14:paraId="7FF6AD0E" w14:textId="73F15AE8" w:rsidR="0018287F" w:rsidRPr="00F3558B" w:rsidRDefault="0018287F">
      <w:pPr>
        <w:pStyle w:val="EndnoteText"/>
        <w:rPr>
          <w:lang w:val="en-US"/>
        </w:rPr>
      </w:pPr>
      <w:r w:rsidRPr="00F3558B">
        <w:rPr>
          <w:rStyle w:val="EndnoteReference"/>
        </w:rPr>
        <w:endnoteRef/>
      </w:r>
      <w:r w:rsidRPr="00F3558B">
        <w:t>https://www.nhvr.gov.au/safety-accreditation-compliance/chain-of-responsibility/regulatory-advice/cor-for-owners-and-operators-of-weighbridges</w:t>
      </w:r>
    </w:p>
  </w:endnote>
  <w:endnote w:id="121">
    <w:p w14:paraId="2E503F18" w14:textId="0D395B83" w:rsidR="00F87079" w:rsidRPr="00F3558B" w:rsidRDefault="00F87079" w:rsidP="00F87079">
      <w:pPr>
        <w:pStyle w:val="EndnoteText"/>
        <w:rPr>
          <w:lang w:val="en-US"/>
        </w:rPr>
      </w:pPr>
      <w:r w:rsidRPr="00F3558B">
        <w:rPr>
          <w:rStyle w:val="EndnoteReference"/>
        </w:rPr>
        <w:endnoteRef/>
      </w:r>
      <w:r w:rsidRPr="00F3558B">
        <w:t>https://www.legislation.gov.au/C2025G00295/latest/text</w:t>
      </w:r>
    </w:p>
  </w:endnote>
  <w:endnote w:id="122">
    <w:p w14:paraId="579153E9" w14:textId="6C787359" w:rsidR="00F87079" w:rsidRPr="00F3558B" w:rsidRDefault="00F87079" w:rsidP="00F87079">
      <w:pPr>
        <w:pStyle w:val="EndnoteText"/>
        <w:rPr>
          <w:lang w:val="en-US"/>
        </w:rPr>
      </w:pPr>
      <w:r w:rsidRPr="00F3558B">
        <w:rPr>
          <w:rStyle w:val="EndnoteReference"/>
        </w:rPr>
        <w:endnoteRef/>
      </w:r>
      <w:r w:rsidRPr="00F3558B">
        <w:t>https://www.nhvr.gov.au/files/media/document/738/bic-driver-safety-screens-guide-may-2025-final.pdf</w:t>
      </w:r>
    </w:p>
  </w:endnote>
  <w:endnote w:id="123">
    <w:p w14:paraId="7D4CE376" w14:textId="63EE1777" w:rsidR="00F87079" w:rsidRPr="00F3558B" w:rsidRDefault="00F87079" w:rsidP="00F87079">
      <w:pPr>
        <w:pStyle w:val="EndnoteText"/>
        <w:rPr>
          <w:lang w:val="en-US"/>
        </w:rPr>
      </w:pPr>
      <w:r w:rsidRPr="00F3558B">
        <w:rPr>
          <w:rStyle w:val="EndnoteReference"/>
        </w:rPr>
        <w:endnoteRef/>
      </w:r>
      <w:r w:rsidRPr="00F3558B">
        <w:t>https://www.nhvr.gov.au/safety-accreditation-compliance/vehicle-standards-and-modifications/vehicle-standards-bulletin-6</w:t>
      </w:r>
    </w:p>
  </w:endnote>
  <w:endnote w:id="124">
    <w:p w14:paraId="09BF338F" w14:textId="40070D11" w:rsidR="00F87079" w:rsidRPr="00F3558B" w:rsidRDefault="00F87079" w:rsidP="00F87079">
      <w:pPr>
        <w:pStyle w:val="EndnoteText"/>
        <w:rPr>
          <w:lang w:val="en-US"/>
        </w:rPr>
      </w:pPr>
      <w:r w:rsidRPr="00F3558B">
        <w:rPr>
          <w:rStyle w:val="EndnoteReference"/>
        </w:rPr>
        <w:endnoteRef/>
      </w:r>
      <w:r w:rsidRPr="00F3558B">
        <w:t>https://www.nsw.gov.au/driving-boating-and-transport/vehicle-registration/how-to-register/vehicle-standards-guidelines-for-registration/technical-specifications-for-buses</w:t>
      </w:r>
    </w:p>
  </w:endnote>
  <w:endnote w:id="125">
    <w:p w14:paraId="0729BB03" w14:textId="698D2109" w:rsidR="00F87079" w:rsidRPr="00F3558B" w:rsidRDefault="00F87079" w:rsidP="00F87079">
      <w:pPr>
        <w:pStyle w:val="EndnoteText"/>
        <w:rPr>
          <w:lang w:val="en-US"/>
        </w:rPr>
      </w:pPr>
      <w:r w:rsidRPr="00F3558B">
        <w:rPr>
          <w:rStyle w:val="EndnoteReference"/>
        </w:rPr>
        <w:endnoteRef/>
      </w:r>
      <w:r w:rsidRPr="00F3558B">
        <w:t>https://www.legislation.gov.au/C2025G00295/latest/text</w:t>
      </w:r>
    </w:p>
  </w:endnote>
  <w:endnote w:id="126">
    <w:p w14:paraId="66F80F32" w14:textId="66394AA2" w:rsidR="00F87079" w:rsidRPr="00F3558B" w:rsidRDefault="00F87079" w:rsidP="00F87079">
      <w:pPr>
        <w:pStyle w:val="EndnoteText"/>
        <w:rPr>
          <w:lang w:val="en-US"/>
        </w:rPr>
      </w:pPr>
      <w:r w:rsidRPr="00F3558B">
        <w:rPr>
          <w:rStyle w:val="EndnoteReference"/>
        </w:rPr>
        <w:endnoteRef/>
      </w:r>
      <w:r w:rsidRPr="00F3558B">
        <w:t>https://www.legislation.gov.au/F2006L01450/latest/text</w:t>
      </w:r>
    </w:p>
  </w:endnote>
  <w:endnote w:id="127">
    <w:p w14:paraId="1C42577E" w14:textId="3EF10610" w:rsidR="006D07C8" w:rsidRPr="00F3558B" w:rsidRDefault="006D07C8" w:rsidP="006D07C8">
      <w:pPr>
        <w:pStyle w:val="EndnoteText"/>
        <w:rPr>
          <w:lang w:val="en-US"/>
        </w:rPr>
      </w:pPr>
      <w:r w:rsidRPr="00F3558B">
        <w:rPr>
          <w:rStyle w:val="EndnoteReference"/>
        </w:rPr>
        <w:endnoteRef/>
      </w:r>
      <w:r w:rsidRPr="00F3558B">
        <w:t>https://www.nhvr.gov.au/files/media/document/738/bic-driver-safety-screens-guide-may-2025-final.pdf</w:t>
      </w:r>
    </w:p>
  </w:endnote>
  <w:endnote w:id="128">
    <w:p w14:paraId="556BD857" w14:textId="3F826C27" w:rsidR="00F87079" w:rsidRPr="00F3558B" w:rsidRDefault="00F87079" w:rsidP="00F87079">
      <w:pPr>
        <w:pStyle w:val="EndnoteText"/>
        <w:rPr>
          <w:lang w:val="en-US"/>
        </w:rPr>
      </w:pPr>
      <w:r w:rsidRPr="00F3558B">
        <w:rPr>
          <w:rStyle w:val="EndnoteReference"/>
        </w:rPr>
        <w:endnoteRef/>
      </w:r>
      <w:r w:rsidRPr="00F3558B">
        <w:t>https://www.safeworkaustralia.gov.au/sites/default/files/2023-09/Prevention%20of%20vehicle%20roll-aways%20-%20Fact%20Sheet_0.pdf</w:t>
      </w:r>
    </w:p>
  </w:endnote>
  <w:endnote w:id="129">
    <w:p w14:paraId="25576004" w14:textId="097BF3EE" w:rsidR="00F87079" w:rsidRPr="00F3558B" w:rsidRDefault="00F87079" w:rsidP="00F87079">
      <w:pPr>
        <w:pStyle w:val="EndnoteText"/>
        <w:rPr>
          <w:lang w:val="en-US"/>
        </w:rPr>
      </w:pPr>
      <w:r w:rsidRPr="00F3558B">
        <w:rPr>
          <w:rStyle w:val="EndnoteReference"/>
        </w:rPr>
        <w:endnoteRef/>
      </w:r>
      <w:r w:rsidRPr="00F3558B">
        <w:t>https://www.worksafe.qld.gov.au/__data/assets/pdf_file/0009/122202/6558-safe-immobilising-of-vehicles-self-assessment.pdf</w:t>
      </w:r>
    </w:p>
  </w:endnote>
  <w:endnote w:id="130">
    <w:p w14:paraId="7FC201BB" w14:textId="7349AA2E" w:rsidR="0086592B" w:rsidRPr="00F3558B" w:rsidRDefault="0086592B" w:rsidP="0086592B">
      <w:pPr>
        <w:pStyle w:val="EndnoteText"/>
        <w:rPr>
          <w:lang w:val="en-US"/>
        </w:rPr>
      </w:pPr>
      <w:r w:rsidRPr="00F3558B">
        <w:rPr>
          <w:rStyle w:val="EndnoteReference"/>
        </w:rPr>
        <w:endnoteRef/>
      </w:r>
      <w:r w:rsidRPr="00F3558B">
        <w:t>https://www.nhvr.gov.au/safety-accreditation-compliance/chain-of-responsibility/regulatory-advice/bus-and-coach-driver-fatigue-and-health-and-wellbeing</w:t>
      </w:r>
    </w:p>
  </w:endnote>
  <w:endnote w:id="131">
    <w:p w14:paraId="426486B3" w14:textId="6C1293CE" w:rsidR="00B460E5" w:rsidRPr="00F3558B" w:rsidRDefault="00B460E5">
      <w:pPr>
        <w:pStyle w:val="EndnoteText"/>
        <w:rPr>
          <w:lang w:val="en-US"/>
        </w:rPr>
      </w:pPr>
      <w:r w:rsidRPr="00F3558B">
        <w:rPr>
          <w:rStyle w:val="EndnoteReference"/>
        </w:rPr>
        <w:endnoteRef/>
      </w:r>
      <w:r w:rsidRPr="00F3558B">
        <w:t>https://www.acecqa.gov.au/sites/default/files/2020-08/Infosheet-SafeTransportationOfChildren.pdf</w:t>
      </w:r>
    </w:p>
  </w:endnote>
  <w:endnote w:id="132">
    <w:p w14:paraId="7629580C" w14:textId="1FBD31A9" w:rsidR="004F6C00" w:rsidRPr="00F3558B" w:rsidRDefault="004F6C00">
      <w:pPr>
        <w:pStyle w:val="EndnoteText"/>
        <w:rPr>
          <w:lang w:val="en-US"/>
        </w:rPr>
      </w:pPr>
      <w:r w:rsidRPr="00F3558B">
        <w:rPr>
          <w:rStyle w:val="EndnoteReference"/>
        </w:rPr>
        <w:endnoteRef/>
      </w:r>
      <w:r w:rsidRPr="00F3558B">
        <w:t>https://transportnsw.info/document/5577/201907guidelines-managing-school-student-behaviour-buses.pdf</w:t>
      </w:r>
    </w:p>
  </w:endnote>
  <w:endnote w:id="133">
    <w:p w14:paraId="72921431" w14:textId="3826E28F" w:rsidR="00D41FC4" w:rsidRPr="00F3558B" w:rsidRDefault="00D41FC4">
      <w:pPr>
        <w:pStyle w:val="EndnoteText"/>
        <w:rPr>
          <w:lang w:val="en-US"/>
        </w:rPr>
      </w:pPr>
      <w:r w:rsidRPr="00F3558B">
        <w:rPr>
          <w:rStyle w:val="EndnoteReference"/>
        </w:rPr>
        <w:endnoteRef/>
      </w:r>
      <w:r w:rsidRPr="00F3558B">
        <w:t>https://www.transport.nsw.gov.au/system/files/media/documents/2023/Appointed%20School%20Bus%20Stop%20Guide.pdf</w:t>
      </w:r>
    </w:p>
  </w:endnote>
  <w:endnote w:id="134">
    <w:p w14:paraId="5E8731F3" w14:textId="46CE4A56" w:rsidR="000E0827" w:rsidRPr="00F3558B" w:rsidRDefault="000E0827">
      <w:pPr>
        <w:pStyle w:val="EndnoteText"/>
        <w:rPr>
          <w:lang w:val="en-US"/>
        </w:rPr>
      </w:pPr>
      <w:r w:rsidRPr="00F3558B">
        <w:rPr>
          <w:rStyle w:val="EndnoteReference"/>
        </w:rPr>
        <w:endnoteRef/>
      </w:r>
      <w:r w:rsidRPr="00F3558B">
        <w:t>https://dli.nt.gov.au/media/docs/policies/2024-guidelines-for-choosing-informal-bus-stop-locations.pdf</w:t>
      </w:r>
    </w:p>
  </w:endnote>
  <w:endnote w:id="135">
    <w:p w14:paraId="15E7CEE5" w14:textId="73069C88" w:rsidR="003A19C0" w:rsidRPr="00F3558B" w:rsidRDefault="003A19C0">
      <w:pPr>
        <w:pStyle w:val="EndnoteText"/>
        <w:rPr>
          <w:lang w:val="en-US"/>
        </w:rPr>
      </w:pPr>
      <w:r w:rsidRPr="00F3558B">
        <w:rPr>
          <w:rStyle w:val="EndnoteReference"/>
        </w:rPr>
        <w:endnoteRef/>
      </w:r>
      <w:r w:rsidRPr="00F3558B">
        <w:t>https://clocs-a.org.au/</w:t>
      </w:r>
    </w:p>
  </w:endnote>
  <w:endnote w:id="136">
    <w:p w14:paraId="1A626814" w14:textId="5FAFFEB2" w:rsidR="000378C4" w:rsidRPr="00F3558B" w:rsidRDefault="000378C4">
      <w:pPr>
        <w:pStyle w:val="EndnoteText"/>
        <w:rPr>
          <w:lang w:val="en-US"/>
        </w:rPr>
      </w:pPr>
      <w:r w:rsidRPr="00F3558B">
        <w:rPr>
          <w:rStyle w:val="EndnoteReference"/>
        </w:rPr>
        <w:endnoteRef/>
      </w:r>
      <w:r w:rsidRPr="00F3558B">
        <w:t>https://www.nhvr.gov.au/safety-accreditation-compliance/chain-of-responsibility/regulatory-advice/managing-the-risks-of-heavy-vehicle-transport-activities-in-the-construction-industry-principal-contractor</w:t>
      </w:r>
    </w:p>
  </w:endnote>
  <w:endnote w:id="137">
    <w:p w14:paraId="1FDBC9A5" w14:textId="7DCAE513" w:rsidR="001E6A6C" w:rsidRPr="00F3558B" w:rsidRDefault="001E6A6C">
      <w:pPr>
        <w:pStyle w:val="EndnoteText"/>
        <w:rPr>
          <w:lang w:val="en-US"/>
        </w:rPr>
      </w:pPr>
      <w:r w:rsidRPr="00F3558B">
        <w:rPr>
          <w:rStyle w:val="EndnoteReference"/>
        </w:rPr>
        <w:endnoteRef/>
      </w:r>
      <w:r w:rsidRPr="00F3558B">
        <w:t>https://www.nhvr.gov.au/safety-accreditation-compliance/chain-of-responsibility/regulatory-advice/managing-the-risks-of-heavy-vehicle-transport-activities-in-the-construction-industry-operator</w:t>
      </w:r>
    </w:p>
  </w:endnote>
  <w:endnote w:id="138">
    <w:p w14:paraId="687BD7A9" w14:textId="6BC3181D" w:rsidR="00FD75E2" w:rsidRPr="00F3558B" w:rsidRDefault="00FD75E2" w:rsidP="00FD75E2">
      <w:pPr>
        <w:pStyle w:val="EndnoteText"/>
        <w:rPr>
          <w:lang w:val="en-US"/>
        </w:rPr>
      </w:pPr>
      <w:r w:rsidRPr="00F3558B">
        <w:rPr>
          <w:rStyle w:val="EndnoteReference"/>
        </w:rPr>
        <w:endnoteRef/>
      </w:r>
      <w:r w:rsidRPr="00F3558B">
        <w:t>https://www.nhvr.gov.au/safety-accreditation-compliance/chain-of-responsibility/regulatory-advice/cor-for-owners-and-operators-of-weighbridges</w:t>
      </w:r>
    </w:p>
  </w:endnote>
  <w:endnote w:id="139">
    <w:p w14:paraId="7B41061C" w14:textId="36810772" w:rsidR="00467A51" w:rsidRPr="00F3558B" w:rsidRDefault="00467A51">
      <w:pPr>
        <w:pStyle w:val="EndnoteText"/>
        <w:rPr>
          <w:lang w:val="en-US"/>
        </w:rPr>
      </w:pPr>
      <w:r w:rsidRPr="00F3558B">
        <w:rPr>
          <w:rStyle w:val="EndnoteReference"/>
        </w:rPr>
        <w:endnoteRef/>
      </w:r>
      <w:r w:rsidRPr="00F3558B">
        <w:t>https://clocs-a.org.au/category/case-studies/</w:t>
      </w:r>
    </w:p>
  </w:endnote>
  <w:endnote w:id="140">
    <w:p w14:paraId="41CCBAFC" w14:textId="0F078472" w:rsidR="006F53B2" w:rsidRPr="00F3558B" w:rsidRDefault="006F53B2">
      <w:pPr>
        <w:pStyle w:val="EndnoteText"/>
        <w:rPr>
          <w:lang w:val="en-US"/>
        </w:rPr>
      </w:pPr>
      <w:r w:rsidRPr="00F3558B">
        <w:rPr>
          <w:rStyle w:val="EndnoteReference"/>
        </w:rPr>
        <w:endnoteRef/>
      </w:r>
      <w:r w:rsidRPr="00F3558B">
        <w:t>https://clocs-a.org.au/resource-category/clocs-a-documents/vehicle-safety/</w:t>
      </w:r>
    </w:p>
  </w:endnote>
  <w:endnote w:id="141">
    <w:p w14:paraId="621EE5B8" w14:textId="2E70CFB3" w:rsidR="00B30372" w:rsidRPr="00F3558B" w:rsidRDefault="00B30372">
      <w:pPr>
        <w:pStyle w:val="EndnoteText"/>
        <w:rPr>
          <w:lang w:val="en-US"/>
        </w:rPr>
      </w:pPr>
      <w:r w:rsidRPr="00F3558B">
        <w:rPr>
          <w:rStyle w:val="EndnoteReference"/>
        </w:rPr>
        <w:endnoteRef/>
      </w:r>
      <w:r w:rsidRPr="00F3558B">
        <w:t>https://clocs-a.org.au/resources/clocs-a-standard/</w:t>
      </w:r>
    </w:p>
  </w:endnote>
  <w:endnote w:id="142">
    <w:p w14:paraId="34E93C2C" w14:textId="7343DF79" w:rsidR="009B7819" w:rsidRPr="00F3558B" w:rsidRDefault="009B7819">
      <w:pPr>
        <w:pStyle w:val="EndnoteText"/>
        <w:rPr>
          <w:lang w:val="en-US"/>
        </w:rPr>
      </w:pPr>
      <w:r w:rsidRPr="00F3558B">
        <w:rPr>
          <w:rStyle w:val="EndnoteReference"/>
        </w:rPr>
        <w:endnoteRef/>
      </w:r>
      <w:r w:rsidRPr="00F3558B">
        <w:t>https://clocs-a.org.au/</w:t>
      </w:r>
    </w:p>
  </w:endnote>
  <w:endnote w:id="143">
    <w:p w14:paraId="0684BA51" w14:textId="0DE11A13" w:rsidR="00F11146" w:rsidRPr="00F3558B" w:rsidRDefault="00F11146" w:rsidP="00F11146">
      <w:pPr>
        <w:pStyle w:val="EndnoteText"/>
        <w:rPr>
          <w:lang w:val="en-US"/>
        </w:rPr>
      </w:pPr>
      <w:r w:rsidRPr="00F3558B">
        <w:rPr>
          <w:rStyle w:val="EndnoteReference"/>
        </w:rPr>
        <w:endnoteRef/>
      </w:r>
      <w:r w:rsidRPr="00F3558B">
        <w:t>https://media.nrspp.org.au/wp-content/uploads/2017/03/06021817/Loading-and-Unloading-Exclusion-Zones.pdf</w:t>
      </w:r>
    </w:p>
  </w:endnote>
  <w:endnote w:id="144">
    <w:p w14:paraId="377A3CCC" w14:textId="0FB1FAC9" w:rsidR="003E37DE" w:rsidRPr="00F3558B" w:rsidRDefault="003E37DE">
      <w:pPr>
        <w:pStyle w:val="EndnoteText"/>
        <w:rPr>
          <w:lang w:val="en-US"/>
        </w:rPr>
      </w:pPr>
      <w:r w:rsidRPr="00F3558B">
        <w:rPr>
          <w:rStyle w:val="EndnoteReference"/>
        </w:rPr>
        <w:endnoteRef/>
      </w:r>
      <w:r w:rsidRPr="00F3558B">
        <w:t>https://www.ntc.gov.au/codes-and-guidelines/australian-dangerous-goods-code</w:t>
      </w:r>
    </w:p>
  </w:endnote>
  <w:endnote w:id="145">
    <w:p w14:paraId="0DA49A30" w14:textId="39EEA71E" w:rsidR="004C7B84" w:rsidRPr="00F3558B" w:rsidRDefault="004C7B84">
      <w:pPr>
        <w:pStyle w:val="EndnoteText"/>
        <w:rPr>
          <w:lang w:val="en-US"/>
        </w:rPr>
      </w:pPr>
      <w:r w:rsidRPr="00F3558B">
        <w:rPr>
          <w:rStyle w:val="EndnoteReference"/>
        </w:rPr>
        <w:endnoteRef/>
      </w:r>
      <w:r w:rsidRPr="00F3558B">
        <w:t>https://www.infrastructure.gov.au/infrastructure-transport-vehicles/transport-strategy-policy/transport-australia/transport-dangerous-goods/competent-authorities-dangerous-goods</w:t>
      </w:r>
    </w:p>
  </w:endnote>
  <w:endnote w:id="146">
    <w:p w14:paraId="4B0D1571" w14:textId="138E0949" w:rsidR="00E062FD" w:rsidRPr="00F3558B" w:rsidRDefault="00E062FD">
      <w:pPr>
        <w:pStyle w:val="EndnoteText"/>
        <w:rPr>
          <w:lang w:val="en-US"/>
        </w:rPr>
      </w:pPr>
      <w:r w:rsidRPr="00F3558B">
        <w:rPr>
          <w:rStyle w:val="EndnoteReference"/>
        </w:rPr>
        <w:endnoteRef/>
      </w:r>
      <w:r w:rsidR="00E34D56" w:rsidRPr="00F3558B">
        <w:t>h</w:t>
      </w:r>
      <w:r w:rsidRPr="00F3558B">
        <w:t>ttps://www.ntc.gov.au/sites/default/files/assets/files/Australian%20and%20New%20Zealand%20Emergency%20Response%20Guide%20-%20ANZ-ERG2021%20UPDATED%2018%20OCTOBER%202022.pdf</w:t>
      </w:r>
    </w:p>
  </w:endnote>
  <w:endnote w:id="147">
    <w:p w14:paraId="566D576D" w14:textId="4B06F1C3" w:rsidR="00D06BF9" w:rsidRPr="00F3558B" w:rsidRDefault="00D06BF9">
      <w:pPr>
        <w:pStyle w:val="EndnoteText"/>
        <w:rPr>
          <w:lang w:val="en-US"/>
        </w:rPr>
      </w:pPr>
      <w:r w:rsidRPr="00F3558B">
        <w:rPr>
          <w:rStyle w:val="EndnoteReference"/>
        </w:rPr>
        <w:endnoteRef/>
      </w:r>
      <w:r w:rsidRPr="00F3558B">
        <w:t>https://unece.org/transport/intermodal-transport/imoilounece-code-practice-packing-cargo-transport-units-ctu-code</w:t>
      </w:r>
    </w:p>
  </w:endnote>
  <w:endnote w:id="148">
    <w:p w14:paraId="6306FBF6" w14:textId="6475A12D" w:rsidR="00D06BF9" w:rsidRPr="00F3558B" w:rsidRDefault="00D06BF9">
      <w:pPr>
        <w:pStyle w:val="EndnoteText"/>
        <w:rPr>
          <w:lang w:val="en-US"/>
        </w:rPr>
      </w:pPr>
      <w:r w:rsidRPr="00F3558B">
        <w:rPr>
          <w:rStyle w:val="EndnoteReference"/>
        </w:rPr>
        <w:endnoteRef/>
      </w:r>
      <w:r w:rsidRPr="00F3558B">
        <w:t>https://unece.org/transport/intermodal-transport/imoilounece-code-practice-packing-cargo-transport-units-ctu-code</w:t>
      </w:r>
    </w:p>
  </w:endnote>
  <w:endnote w:id="149">
    <w:p w14:paraId="75E77445" w14:textId="0FB5254D" w:rsidR="00D23DA4" w:rsidRPr="00F3558B" w:rsidRDefault="00D23DA4">
      <w:pPr>
        <w:pStyle w:val="EndnoteText"/>
        <w:rPr>
          <w:lang w:val="en-US"/>
        </w:rPr>
      </w:pPr>
      <w:r w:rsidRPr="00F3558B">
        <w:rPr>
          <w:rStyle w:val="EndnoteReference"/>
        </w:rPr>
        <w:endnoteRef/>
      </w:r>
      <w:r w:rsidRPr="00F3558B">
        <w:t>https://www.legislation.qld.gov.au/view/whole/html/current/act-2012-hvnlq</w:t>
      </w:r>
    </w:p>
  </w:endnote>
  <w:endnote w:id="150">
    <w:p w14:paraId="7B01C1FC" w14:textId="3364A84E" w:rsidR="009F47B8" w:rsidRPr="00F3558B" w:rsidRDefault="009F47B8">
      <w:pPr>
        <w:pStyle w:val="EndnoteText"/>
        <w:rPr>
          <w:lang w:val="en-US"/>
        </w:rPr>
      </w:pPr>
      <w:r w:rsidRPr="00F3558B">
        <w:rPr>
          <w:rStyle w:val="EndnoteReference"/>
        </w:rPr>
        <w:endnoteRef/>
      </w:r>
      <w:r w:rsidRPr="00F3558B">
        <w:t>https://www.nhvr.gov.au/safety-accreditation-compliance/chain-of-responsibility/regulatory-advice/managing-the-risks-of-transporting-freight-in-shipping-containers</w:t>
      </w:r>
    </w:p>
  </w:endnote>
  <w:endnote w:id="151">
    <w:p w14:paraId="15689EC0" w14:textId="37998E0E" w:rsidR="00A31ABE" w:rsidRPr="00A31ABE" w:rsidRDefault="00A31ABE">
      <w:pPr>
        <w:pStyle w:val="EndnoteText"/>
        <w:rPr>
          <w:lang w:val="en-US"/>
        </w:rPr>
      </w:pPr>
      <w:r w:rsidRPr="00F3558B">
        <w:rPr>
          <w:rStyle w:val="EndnoteReference"/>
        </w:rPr>
        <w:endnoteRef/>
      </w:r>
      <w:r w:rsidRPr="00F3558B">
        <w:t>https://logss.com.au/container-guide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B79C" w14:textId="70A0F662" w:rsidR="00B04E36" w:rsidRDefault="00E231BE" w:rsidP="00C71A8A">
    <w:pPr>
      <w:pStyle w:val="Footer"/>
      <w:pBdr>
        <w:top w:val="single" w:sz="4" w:space="1" w:color="D9D9D9" w:themeColor="background1" w:themeShade="D9"/>
      </w:pBdr>
      <w:tabs>
        <w:tab w:val="clear" w:pos="9026"/>
        <w:tab w:val="right" w:pos="10335"/>
      </w:tabs>
      <w:spacing w:before="240"/>
      <w:ind w:left="0"/>
    </w:pPr>
    <w:r w:rsidRPr="002B4B05">
      <w:rPr>
        <w:b/>
        <w:color w:val="ADADAD" w:themeColor="background2" w:themeShade="BF"/>
      </w:rPr>
      <w:t xml:space="preserve">Master Code of Practice </w:t>
    </w:r>
    <w:r w:rsidR="00EC5A67">
      <w:rPr>
        <w:b/>
        <w:bCs/>
        <w:color w:val="ADADAD" w:themeColor="background2" w:themeShade="BF"/>
      </w:rPr>
      <w:t>–</w:t>
    </w:r>
    <w:r w:rsidR="002B4B05" w:rsidRPr="002B4B05">
      <w:rPr>
        <w:b/>
        <w:bCs/>
        <w:color w:val="ADADAD" w:themeColor="background2" w:themeShade="BF"/>
      </w:rPr>
      <w:t xml:space="preserve"> </w:t>
    </w:r>
    <w:r w:rsidR="00EC5A67">
      <w:rPr>
        <w:b/>
        <w:bCs/>
        <w:color w:val="ADADAD" w:themeColor="background2" w:themeShade="BF"/>
      </w:rPr>
      <w:t>Public Consultation</w:t>
    </w:r>
    <w:r w:rsidR="002B4B05" w:rsidRPr="002B4B05">
      <w:rPr>
        <w:b/>
        <w:bCs/>
        <w:color w:val="ADADAD" w:themeColor="background2" w:themeShade="BF"/>
      </w:rPr>
      <w:t xml:space="preserve"> Draft</w:t>
    </w:r>
    <w:r w:rsidR="00EC5A67">
      <w:rPr>
        <w:b/>
        <w:bCs/>
        <w:color w:val="ADADAD" w:themeColor="background2" w:themeShade="BF"/>
      </w:rPr>
      <w:t xml:space="preserve"> </w:t>
    </w:r>
    <w:r w:rsidR="00B7063D">
      <w:rPr>
        <w:b/>
        <w:bCs/>
        <w:color w:val="ADADAD" w:themeColor="background2" w:themeShade="BF"/>
      </w:rPr>
      <w:t>-</w:t>
    </w:r>
    <w:r w:rsidR="00EC5A67">
      <w:rPr>
        <w:b/>
        <w:bCs/>
        <w:color w:val="ADADAD" w:themeColor="background2" w:themeShade="BF"/>
      </w:rPr>
      <w:t xml:space="preserve"> 11 August 2025</w:t>
    </w:r>
    <w:r>
      <w:tab/>
    </w:r>
    <w:sdt>
      <w:sdtPr>
        <w:id w:val="-21150369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w:t>
        </w:r>
        <w:r w:rsidR="00F3558B">
          <w:t xml:space="preserve"> 12</w:t>
        </w:r>
        <w:r w:rsidR="00076E9E">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EA49" w14:textId="77777777" w:rsidR="009F0198" w:rsidRDefault="009F0198" w:rsidP="001B2840">
      <w:pPr>
        <w:spacing w:after="0" w:line="240" w:lineRule="auto"/>
      </w:pPr>
      <w:r>
        <w:separator/>
      </w:r>
    </w:p>
  </w:footnote>
  <w:footnote w:type="continuationSeparator" w:id="0">
    <w:p w14:paraId="743794FA" w14:textId="77777777" w:rsidR="009F0198" w:rsidRDefault="009F0198" w:rsidP="001B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849379"/>
      <w:docPartObj>
        <w:docPartGallery w:val="Watermarks"/>
        <w:docPartUnique/>
      </w:docPartObj>
    </w:sdtPr>
    <w:sdtContent>
      <w:p w14:paraId="68E089E4" w14:textId="3A3F293E" w:rsidR="006123BD" w:rsidRDefault="00000000">
        <w:pPr>
          <w:pStyle w:val="Header"/>
        </w:pPr>
        <w:r>
          <w:rPr>
            <w:noProof/>
          </w:rPr>
          <w:pict w14:anchorId="1473C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74627" o:spid="_x0000_s1025" type="#_x0000_t136" style="position:absolute;left:0;text-align:left;margin-left:0;margin-top:0;width:516.75pt;height:310.05pt;z-index:-251658240;mso-position-horizontal:center;mso-position-horizontal-relative:margin;mso-position-vertical:center;mso-position-vertical-relative:margin" o:allowincell="f" fillcolor="#f2f2f2 [3052]"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B202" w14:textId="5FBEFAFA" w:rsidR="008944A3" w:rsidRDefault="008944A3" w:rsidP="008944A3">
    <w:pPr>
      <w:pStyle w:val="Header"/>
    </w:pPr>
    <w:r>
      <w:rPr>
        <w:noProof/>
      </w:rPr>
      <w:drawing>
        <wp:anchor distT="0" distB="0" distL="114300" distR="114300" simplePos="0" relativeHeight="251657216" behindDoc="0" locked="0" layoutInCell="1" allowOverlap="1" wp14:anchorId="57659F5B" wp14:editId="39918C53">
          <wp:simplePos x="0" y="0"/>
          <wp:positionH relativeFrom="column">
            <wp:posOffset>4700905</wp:posOffset>
          </wp:positionH>
          <wp:positionV relativeFrom="paragraph">
            <wp:posOffset>-77869</wp:posOffset>
          </wp:positionV>
          <wp:extent cx="1880779" cy="742744"/>
          <wp:effectExtent l="0" t="0" r="5715" b="635"/>
          <wp:wrapNone/>
          <wp:docPr id="2023917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779" cy="7427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82"/>
    <w:multiLevelType w:val="hybridMultilevel"/>
    <w:tmpl w:val="C51C76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0907C5"/>
    <w:multiLevelType w:val="hybridMultilevel"/>
    <w:tmpl w:val="7C82299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A29740C"/>
    <w:multiLevelType w:val="hybridMultilevel"/>
    <w:tmpl w:val="A2762E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BE33D94"/>
    <w:multiLevelType w:val="hybridMultilevel"/>
    <w:tmpl w:val="36F0F19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0F154669"/>
    <w:multiLevelType w:val="hybridMultilevel"/>
    <w:tmpl w:val="08B442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F4860D3"/>
    <w:multiLevelType w:val="hybridMultilevel"/>
    <w:tmpl w:val="23B8921E"/>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04E3E88"/>
    <w:multiLevelType w:val="hybridMultilevel"/>
    <w:tmpl w:val="5852B7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447189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305E11"/>
    <w:multiLevelType w:val="hybridMultilevel"/>
    <w:tmpl w:val="F68866E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96C7B75"/>
    <w:multiLevelType w:val="hybridMultilevel"/>
    <w:tmpl w:val="F20EC326"/>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E2D54A0"/>
    <w:multiLevelType w:val="hybridMultilevel"/>
    <w:tmpl w:val="AD424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1A748C4"/>
    <w:multiLevelType w:val="hybridMultilevel"/>
    <w:tmpl w:val="39E4469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2584740"/>
    <w:multiLevelType w:val="hybridMultilevel"/>
    <w:tmpl w:val="2C1EF4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B79039C"/>
    <w:multiLevelType w:val="hybridMultilevel"/>
    <w:tmpl w:val="44D2939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236065A"/>
    <w:multiLevelType w:val="hybridMultilevel"/>
    <w:tmpl w:val="5360FE3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40E2821"/>
    <w:multiLevelType w:val="multilevel"/>
    <w:tmpl w:val="77963EE6"/>
    <w:lvl w:ilvl="0">
      <w:numFmt w:val="decimal"/>
      <w:pStyle w:val="Heading1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B1E99"/>
    <w:multiLevelType w:val="hybridMultilevel"/>
    <w:tmpl w:val="4446AB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38B81DE2"/>
    <w:multiLevelType w:val="hybridMultilevel"/>
    <w:tmpl w:val="290AEE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9F47C6F"/>
    <w:multiLevelType w:val="hybridMultilevel"/>
    <w:tmpl w:val="07EE71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D6473C3"/>
    <w:multiLevelType w:val="hybridMultilevel"/>
    <w:tmpl w:val="889AE98E"/>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3F817857"/>
    <w:multiLevelType w:val="hybridMultilevel"/>
    <w:tmpl w:val="8EB07BFA"/>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1230B57"/>
    <w:multiLevelType w:val="hybridMultilevel"/>
    <w:tmpl w:val="6C70A1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1616566"/>
    <w:multiLevelType w:val="hybridMultilevel"/>
    <w:tmpl w:val="8A08B98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5965850"/>
    <w:multiLevelType w:val="hybridMultilevel"/>
    <w:tmpl w:val="ED42979C"/>
    <w:lvl w:ilvl="0" w:tplc="0C090001">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A670639"/>
    <w:multiLevelType w:val="hybridMultilevel"/>
    <w:tmpl w:val="65028E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B960823"/>
    <w:multiLevelType w:val="hybridMultilevel"/>
    <w:tmpl w:val="D08895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4C72705C"/>
    <w:multiLevelType w:val="hybridMultilevel"/>
    <w:tmpl w:val="19BA57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3885D3B"/>
    <w:multiLevelType w:val="hybridMultilevel"/>
    <w:tmpl w:val="34A642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4C714D1"/>
    <w:multiLevelType w:val="hybridMultilevel"/>
    <w:tmpl w:val="83F8240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4F15721"/>
    <w:multiLevelType w:val="hybridMultilevel"/>
    <w:tmpl w:val="C6A2DB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DFC5FDB"/>
    <w:multiLevelType w:val="hybridMultilevel"/>
    <w:tmpl w:val="5C8850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F8530D2"/>
    <w:multiLevelType w:val="hybridMultilevel"/>
    <w:tmpl w:val="29D2C818"/>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61204B5B"/>
    <w:multiLevelType w:val="hybridMultilevel"/>
    <w:tmpl w:val="D53276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1AA7487"/>
    <w:multiLevelType w:val="hybridMultilevel"/>
    <w:tmpl w:val="6A8037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62B341E4"/>
    <w:multiLevelType w:val="hybridMultilevel"/>
    <w:tmpl w:val="1DBAE3F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68EA2304"/>
    <w:multiLevelType w:val="hybridMultilevel"/>
    <w:tmpl w:val="F0E4DB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6AC55315"/>
    <w:multiLevelType w:val="multilevel"/>
    <w:tmpl w:val="4AC843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B420460"/>
    <w:multiLevelType w:val="hybridMultilevel"/>
    <w:tmpl w:val="094E68C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6A2475"/>
    <w:multiLevelType w:val="hybridMultilevel"/>
    <w:tmpl w:val="651C58D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6E755B27"/>
    <w:multiLevelType w:val="hybridMultilevel"/>
    <w:tmpl w:val="2B58385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6EA2193A"/>
    <w:multiLevelType w:val="hybridMultilevel"/>
    <w:tmpl w:val="1246801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0F067F8"/>
    <w:multiLevelType w:val="hybridMultilevel"/>
    <w:tmpl w:val="7530125E"/>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718A1DCA"/>
    <w:multiLevelType w:val="hybridMultilevel"/>
    <w:tmpl w:val="1332C7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39D1F02"/>
    <w:multiLevelType w:val="hybridMultilevel"/>
    <w:tmpl w:val="99B67FB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3E0949"/>
    <w:multiLevelType w:val="multilevel"/>
    <w:tmpl w:val="7D3C02FA"/>
    <w:lvl w:ilvl="0">
      <w:start w:val="1"/>
      <w:numFmt w:val="decimal"/>
      <w:pStyle w:val="MCActivity"/>
      <w:lvlText w:val="%1."/>
      <w:lvlJc w:val="left"/>
      <w:pPr>
        <w:ind w:left="-142" w:firstLine="1296"/>
      </w:pPr>
    </w:lvl>
    <w:lvl w:ilvl="1">
      <w:start w:val="1"/>
      <w:numFmt w:val="decimal"/>
      <w:pStyle w:val="MCControl"/>
      <w:lvlText w:val="%1.%2"/>
      <w:lvlJc w:val="left"/>
      <w:pPr>
        <w:ind w:left="2007" w:hanging="360"/>
      </w:pPr>
      <w:rPr>
        <w:rFonts w:hint="default"/>
        <w:b w:val="0"/>
        <w:bCs w:val="0"/>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6" w15:restartNumberingAfterBreak="0">
    <w:nsid w:val="76741826"/>
    <w:multiLevelType w:val="hybridMultilevel"/>
    <w:tmpl w:val="6D444CCE"/>
    <w:lvl w:ilvl="0" w:tplc="0C090001">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7E12451B"/>
    <w:multiLevelType w:val="hybridMultilevel"/>
    <w:tmpl w:val="B5E6F0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E18376B"/>
    <w:multiLevelType w:val="hybridMultilevel"/>
    <w:tmpl w:val="FEF0EC0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7EEA2CF8"/>
    <w:multiLevelType w:val="hybridMultilevel"/>
    <w:tmpl w:val="B54CB7D4"/>
    <w:lvl w:ilvl="0" w:tplc="422CF9CE">
      <w:start w:val="1"/>
      <w:numFmt w:val="bullet"/>
      <w:pStyle w:val="MCDotPoints"/>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7F9434F5"/>
    <w:multiLevelType w:val="hybridMultilevel"/>
    <w:tmpl w:val="A42CAA4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4529935">
    <w:abstractNumId w:val="7"/>
  </w:num>
  <w:num w:numId="2" w16cid:durableId="1646156208">
    <w:abstractNumId w:val="49"/>
  </w:num>
  <w:num w:numId="3" w16cid:durableId="798187440">
    <w:abstractNumId w:val="38"/>
  </w:num>
  <w:num w:numId="4" w16cid:durableId="2105758887">
    <w:abstractNumId w:val="15"/>
  </w:num>
  <w:num w:numId="5" w16cid:durableId="821316596">
    <w:abstractNumId w:val="45"/>
  </w:num>
  <w:num w:numId="6" w16cid:durableId="808401224">
    <w:abstractNumId w:val="16"/>
  </w:num>
  <w:num w:numId="7" w16cid:durableId="925503898">
    <w:abstractNumId w:val="50"/>
  </w:num>
  <w:num w:numId="8" w16cid:durableId="1748530867">
    <w:abstractNumId w:val="44"/>
  </w:num>
  <w:num w:numId="9" w16cid:durableId="1622028890">
    <w:abstractNumId w:val="43"/>
  </w:num>
  <w:num w:numId="10" w16cid:durableId="1281375269">
    <w:abstractNumId w:val="10"/>
  </w:num>
  <w:num w:numId="11" w16cid:durableId="1952785915">
    <w:abstractNumId w:val="42"/>
  </w:num>
  <w:num w:numId="12" w16cid:durableId="785350619">
    <w:abstractNumId w:val="28"/>
  </w:num>
  <w:num w:numId="13" w16cid:durableId="609777514">
    <w:abstractNumId w:val="0"/>
  </w:num>
  <w:num w:numId="14" w16cid:durableId="1696879346">
    <w:abstractNumId w:val="27"/>
  </w:num>
  <w:num w:numId="15" w16cid:durableId="1033506324">
    <w:abstractNumId w:val="23"/>
  </w:num>
  <w:num w:numId="16" w16cid:durableId="413815983">
    <w:abstractNumId w:val="9"/>
  </w:num>
  <w:num w:numId="17" w16cid:durableId="1310018024">
    <w:abstractNumId w:val="5"/>
  </w:num>
  <w:num w:numId="18" w16cid:durableId="2116360838">
    <w:abstractNumId w:val="20"/>
  </w:num>
  <w:num w:numId="19" w16cid:durableId="1299528955">
    <w:abstractNumId w:val="19"/>
  </w:num>
  <w:num w:numId="20" w16cid:durableId="805506695">
    <w:abstractNumId w:val="4"/>
  </w:num>
  <w:num w:numId="21" w16cid:durableId="241527328">
    <w:abstractNumId w:val="11"/>
  </w:num>
  <w:num w:numId="22" w16cid:durableId="482162677">
    <w:abstractNumId w:val="34"/>
  </w:num>
  <w:num w:numId="23" w16cid:durableId="565189887">
    <w:abstractNumId w:val="2"/>
  </w:num>
  <w:num w:numId="24" w16cid:durableId="1937447016">
    <w:abstractNumId w:val="8"/>
  </w:num>
  <w:num w:numId="25" w16cid:durableId="1010252421">
    <w:abstractNumId w:val="24"/>
  </w:num>
  <w:num w:numId="26" w16cid:durableId="1943300736">
    <w:abstractNumId w:val="48"/>
  </w:num>
  <w:num w:numId="27" w16cid:durableId="384060813">
    <w:abstractNumId w:val="30"/>
  </w:num>
  <w:num w:numId="28" w16cid:durableId="1343698350">
    <w:abstractNumId w:val="6"/>
  </w:num>
  <w:num w:numId="29" w16cid:durableId="1577591134">
    <w:abstractNumId w:val="25"/>
  </w:num>
  <w:num w:numId="30" w16cid:durableId="506361641">
    <w:abstractNumId w:val="17"/>
  </w:num>
  <w:num w:numId="31" w16cid:durableId="1051002892">
    <w:abstractNumId w:val="41"/>
  </w:num>
  <w:num w:numId="32" w16cid:durableId="1118375884">
    <w:abstractNumId w:val="22"/>
  </w:num>
  <w:num w:numId="33" w16cid:durableId="1386565488">
    <w:abstractNumId w:val="21"/>
  </w:num>
  <w:num w:numId="34" w16cid:durableId="1455632548">
    <w:abstractNumId w:val="18"/>
  </w:num>
  <w:num w:numId="35" w16cid:durableId="1574315639">
    <w:abstractNumId w:val="29"/>
  </w:num>
  <w:num w:numId="36" w16cid:durableId="419644420">
    <w:abstractNumId w:val="47"/>
  </w:num>
  <w:num w:numId="37" w16cid:durableId="1319580822">
    <w:abstractNumId w:val="13"/>
  </w:num>
  <w:num w:numId="38" w16cid:durableId="1904876271">
    <w:abstractNumId w:val="35"/>
  </w:num>
  <w:num w:numId="39" w16cid:durableId="227036918">
    <w:abstractNumId w:val="39"/>
  </w:num>
  <w:num w:numId="40" w16cid:durableId="2023312681">
    <w:abstractNumId w:val="40"/>
  </w:num>
  <w:num w:numId="41" w16cid:durableId="1227715694">
    <w:abstractNumId w:val="32"/>
  </w:num>
  <w:num w:numId="42" w16cid:durableId="681473225">
    <w:abstractNumId w:val="31"/>
  </w:num>
  <w:num w:numId="43" w16cid:durableId="1343700132">
    <w:abstractNumId w:val="12"/>
  </w:num>
  <w:num w:numId="44" w16cid:durableId="1993175292">
    <w:abstractNumId w:val="26"/>
  </w:num>
  <w:num w:numId="45" w16cid:durableId="326980502">
    <w:abstractNumId w:val="33"/>
  </w:num>
  <w:num w:numId="46" w16cid:durableId="472917141">
    <w:abstractNumId w:val="14"/>
  </w:num>
  <w:num w:numId="47" w16cid:durableId="1991783266">
    <w:abstractNumId w:val="37"/>
  </w:num>
  <w:num w:numId="48" w16cid:durableId="1959067956">
    <w:abstractNumId w:val="36"/>
  </w:num>
  <w:num w:numId="49" w16cid:durableId="1989089311">
    <w:abstractNumId w:val="1"/>
  </w:num>
  <w:num w:numId="50" w16cid:durableId="146284599">
    <w:abstractNumId w:val="3"/>
  </w:num>
  <w:num w:numId="51" w16cid:durableId="615718847">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OwBPjxpvjg/M1nd/aQ8ppDzTtyP2GQujMYUF08nV8GFuEgbldlvETQmHow1hbd08ihSisvBSzO0cLSBKHB3x+A==" w:salt="fV66Ax3MQUBL5P+w63WIzA=="/>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E"/>
    <w:rsid w:val="00000166"/>
    <w:rsid w:val="00000296"/>
    <w:rsid w:val="0000038C"/>
    <w:rsid w:val="00000552"/>
    <w:rsid w:val="0000061C"/>
    <w:rsid w:val="000006EA"/>
    <w:rsid w:val="00000965"/>
    <w:rsid w:val="000009C9"/>
    <w:rsid w:val="00000A43"/>
    <w:rsid w:val="00000C3F"/>
    <w:rsid w:val="00000D8F"/>
    <w:rsid w:val="00000F07"/>
    <w:rsid w:val="00000F9C"/>
    <w:rsid w:val="00000FC3"/>
    <w:rsid w:val="00001095"/>
    <w:rsid w:val="00001291"/>
    <w:rsid w:val="000012A7"/>
    <w:rsid w:val="00001317"/>
    <w:rsid w:val="000013D8"/>
    <w:rsid w:val="000013DF"/>
    <w:rsid w:val="0000144B"/>
    <w:rsid w:val="00001621"/>
    <w:rsid w:val="00001772"/>
    <w:rsid w:val="000017D9"/>
    <w:rsid w:val="00001881"/>
    <w:rsid w:val="000018BA"/>
    <w:rsid w:val="00001A35"/>
    <w:rsid w:val="00001A41"/>
    <w:rsid w:val="00001BBA"/>
    <w:rsid w:val="00001DFD"/>
    <w:rsid w:val="00001E59"/>
    <w:rsid w:val="00001FA4"/>
    <w:rsid w:val="00001FF3"/>
    <w:rsid w:val="000020D5"/>
    <w:rsid w:val="00002203"/>
    <w:rsid w:val="00002242"/>
    <w:rsid w:val="000022AC"/>
    <w:rsid w:val="000022CE"/>
    <w:rsid w:val="000025AB"/>
    <w:rsid w:val="00002925"/>
    <w:rsid w:val="00002C1F"/>
    <w:rsid w:val="00002CAB"/>
    <w:rsid w:val="00002D70"/>
    <w:rsid w:val="00002E18"/>
    <w:rsid w:val="00002E5C"/>
    <w:rsid w:val="00002E99"/>
    <w:rsid w:val="00003094"/>
    <w:rsid w:val="00003123"/>
    <w:rsid w:val="000031A0"/>
    <w:rsid w:val="00003212"/>
    <w:rsid w:val="000035D0"/>
    <w:rsid w:val="0000377B"/>
    <w:rsid w:val="00003790"/>
    <w:rsid w:val="000039A3"/>
    <w:rsid w:val="00003A0E"/>
    <w:rsid w:val="00003AA3"/>
    <w:rsid w:val="00003C8E"/>
    <w:rsid w:val="00003F21"/>
    <w:rsid w:val="00004005"/>
    <w:rsid w:val="0000402B"/>
    <w:rsid w:val="00004113"/>
    <w:rsid w:val="000041C7"/>
    <w:rsid w:val="00004258"/>
    <w:rsid w:val="0000426E"/>
    <w:rsid w:val="000042A0"/>
    <w:rsid w:val="000043A4"/>
    <w:rsid w:val="000043BA"/>
    <w:rsid w:val="000044DE"/>
    <w:rsid w:val="000044E4"/>
    <w:rsid w:val="00004590"/>
    <w:rsid w:val="00004744"/>
    <w:rsid w:val="000048A5"/>
    <w:rsid w:val="00004968"/>
    <w:rsid w:val="000049E1"/>
    <w:rsid w:val="000049F1"/>
    <w:rsid w:val="00004BB1"/>
    <w:rsid w:val="00004BBC"/>
    <w:rsid w:val="00004BE4"/>
    <w:rsid w:val="00004C48"/>
    <w:rsid w:val="00004CFA"/>
    <w:rsid w:val="00004DA5"/>
    <w:rsid w:val="00004DC4"/>
    <w:rsid w:val="00004E6D"/>
    <w:rsid w:val="00004E74"/>
    <w:rsid w:val="00004EFE"/>
    <w:rsid w:val="00005129"/>
    <w:rsid w:val="00005183"/>
    <w:rsid w:val="00005287"/>
    <w:rsid w:val="0000528B"/>
    <w:rsid w:val="000052C4"/>
    <w:rsid w:val="0000534D"/>
    <w:rsid w:val="000053DA"/>
    <w:rsid w:val="000054E8"/>
    <w:rsid w:val="00005579"/>
    <w:rsid w:val="0000562C"/>
    <w:rsid w:val="0000564A"/>
    <w:rsid w:val="00005688"/>
    <w:rsid w:val="000058A4"/>
    <w:rsid w:val="00005987"/>
    <w:rsid w:val="00005B29"/>
    <w:rsid w:val="00005C1D"/>
    <w:rsid w:val="00005C60"/>
    <w:rsid w:val="00005D5C"/>
    <w:rsid w:val="00005EAF"/>
    <w:rsid w:val="00005F63"/>
    <w:rsid w:val="00005FFC"/>
    <w:rsid w:val="00006024"/>
    <w:rsid w:val="0000611F"/>
    <w:rsid w:val="00006448"/>
    <w:rsid w:val="0000644A"/>
    <w:rsid w:val="00006504"/>
    <w:rsid w:val="00006656"/>
    <w:rsid w:val="000066C3"/>
    <w:rsid w:val="0000672D"/>
    <w:rsid w:val="000067F2"/>
    <w:rsid w:val="000068DC"/>
    <w:rsid w:val="0000692E"/>
    <w:rsid w:val="00006953"/>
    <w:rsid w:val="00006954"/>
    <w:rsid w:val="00006AA7"/>
    <w:rsid w:val="00006AEE"/>
    <w:rsid w:val="00006B31"/>
    <w:rsid w:val="00006B5A"/>
    <w:rsid w:val="00006BD8"/>
    <w:rsid w:val="00006C4C"/>
    <w:rsid w:val="00006C53"/>
    <w:rsid w:val="00006DAC"/>
    <w:rsid w:val="00006E33"/>
    <w:rsid w:val="00006EE3"/>
    <w:rsid w:val="00006F54"/>
    <w:rsid w:val="0000700E"/>
    <w:rsid w:val="0000702A"/>
    <w:rsid w:val="00007090"/>
    <w:rsid w:val="0000740C"/>
    <w:rsid w:val="00007421"/>
    <w:rsid w:val="00007561"/>
    <w:rsid w:val="000078B8"/>
    <w:rsid w:val="00007980"/>
    <w:rsid w:val="00007999"/>
    <w:rsid w:val="000079CC"/>
    <w:rsid w:val="00007A55"/>
    <w:rsid w:val="00007B4A"/>
    <w:rsid w:val="00007B5B"/>
    <w:rsid w:val="00007B64"/>
    <w:rsid w:val="00007E10"/>
    <w:rsid w:val="00007E24"/>
    <w:rsid w:val="00007E2C"/>
    <w:rsid w:val="00007F85"/>
    <w:rsid w:val="00010061"/>
    <w:rsid w:val="000101BE"/>
    <w:rsid w:val="000102D5"/>
    <w:rsid w:val="00010311"/>
    <w:rsid w:val="000103D2"/>
    <w:rsid w:val="00010424"/>
    <w:rsid w:val="000104F8"/>
    <w:rsid w:val="00010536"/>
    <w:rsid w:val="000105A2"/>
    <w:rsid w:val="0001078D"/>
    <w:rsid w:val="00010800"/>
    <w:rsid w:val="00010977"/>
    <w:rsid w:val="000109C0"/>
    <w:rsid w:val="00010A89"/>
    <w:rsid w:val="00010B3C"/>
    <w:rsid w:val="00010CF1"/>
    <w:rsid w:val="00010DFE"/>
    <w:rsid w:val="00010E09"/>
    <w:rsid w:val="00010E70"/>
    <w:rsid w:val="00010FD1"/>
    <w:rsid w:val="00011016"/>
    <w:rsid w:val="0001103A"/>
    <w:rsid w:val="00011049"/>
    <w:rsid w:val="000111D3"/>
    <w:rsid w:val="0001151D"/>
    <w:rsid w:val="00011595"/>
    <w:rsid w:val="000115BB"/>
    <w:rsid w:val="0001173B"/>
    <w:rsid w:val="000118C2"/>
    <w:rsid w:val="00011944"/>
    <w:rsid w:val="00011D55"/>
    <w:rsid w:val="00011D68"/>
    <w:rsid w:val="00011D83"/>
    <w:rsid w:val="00011DDE"/>
    <w:rsid w:val="00011FAC"/>
    <w:rsid w:val="0001205E"/>
    <w:rsid w:val="00012255"/>
    <w:rsid w:val="000122B0"/>
    <w:rsid w:val="000125E2"/>
    <w:rsid w:val="000125F8"/>
    <w:rsid w:val="00012726"/>
    <w:rsid w:val="00012768"/>
    <w:rsid w:val="000127A1"/>
    <w:rsid w:val="000127A3"/>
    <w:rsid w:val="000127C9"/>
    <w:rsid w:val="0001283F"/>
    <w:rsid w:val="00012883"/>
    <w:rsid w:val="000128D0"/>
    <w:rsid w:val="00012983"/>
    <w:rsid w:val="00012A18"/>
    <w:rsid w:val="00012B9D"/>
    <w:rsid w:val="00012BAF"/>
    <w:rsid w:val="00012BBA"/>
    <w:rsid w:val="00012E73"/>
    <w:rsid w:val="00012EC1"/>
    <w:rsid w:val="00012EC7"/>
    <w:rsid w:val="000130A5"/>
    <w:rsid w:val="0001320A"/>
    <w:rsid w:val="000132F3"/>
    <w:rsid w:val="00013363"/>
    <w:rsid w:val="0001337F"/>
    <w:rsid w:val="00013411"/>
    <w:rsid w:val="00013602"/>
    <w:rsid w:val="0001391B"/>
    <w:rsid w:val="000139D5"/>
    <w:rsid w:val="00013A68"/>
    <w:rsid w:val="00013B63"/>
    <w:rsid w:val="00013C50"/>
    <w:rsid w:val="00013C93"/>
    <w:rsid w:val="00013CC7"/>
    <w:rsid w:val="00013D47"/>
    <w:rsid w:val="00013EEB"/>
    <w:rsid w:val="00013FEB"/>
    <w:rsid w:val="00014044"/>
    <w:rsid w:val="000140C4"/>
    <w:rsid w:val="0001417E"/>
    <w:rsid w:val="0001418C"/>
    <w:rsid w:val="000141D8"/>
    <w:rsid w:val="000142DE"/>
    <w:rsid w:val="000142F9"/>
    <w:rsid w:val="000142FD"/>
    <w:rsid w:val="00014347"/>
    <w:rsid w:val="0001441E"/>
    <w:rsid w:val="000144A9"/>
    <w:rsid w:val="000144D3"/>
    <w:rsid w:val="0001453F"/>
    <w:rsid w:val="00014728"/>
    <w:rsid w:val="00014784"/>
    <w:rsid w:val="000147B3"/>
    <w:rsid w:val="000148D8"/>
    <w:rsid w:val="0001495B"/>
    <w:rsid w:val="00014BF4"/>
    <w:rsid w:val="00014C33"/>
    <w:rsid w:val="00014E82"/>
    <w:rsid w:val="00014EC8"/>
    <w:rsid w:val="00014F1D"/>
    <w:rsid w:val="00014FD8"/>
    <w:rsid w:val="00015123"/>
    <w:rsid w:val="00015144"/>
    <w:rsid w:val="0001529A"/>
    <w:rsid w:val="00015396"/>
    <w:rsid w:val="0001548B"/>
    <w:rsid w:val="0001560B"/>
    <w:rsid w:val="0001565A"/>
    <w:rsid w:val="00015687"/>
    <w:rsid w:val="000156B2"/>
    <w:rsid w:val="00015956"/>
    <w:rsid w:val="000159CC"/>
    <w:rsid w:val="00015AAF"/>
    <w:rsid w:val="00015B2C"/>
    <w:rsid w:val="00015C71"/>
    <w:rsid w:val="00015D2C"/>
    <w:rsid w:val="00015DB5"/>
    <w:rsid w:val="00015EA2"/>
    <w:rsid w:val="00015ED7"/>
    <w:rsid w:val="00015F7A"/>
    <w:rsid w:val="000160DC"/>
    <w:rsid w:val="00016142"/>
    <w:rsid w:val="0001617B"/>
    <w:rsid w:val="0001618E"/>
    <w:rsid w:val="000161BE"/>
    <w:rsid w:val="0001623B"/>
    <w:rsid w:val="000162CB"/>
    <w:rsid w:val="0001631B"/>
    <w:rsid w:val="00016385"/>
    <w:rsid w:val="00016711"/>
    <w:rsid w:val="00016764"/>
    <w:rsid w:val="000167E9"/>
    <w:rsid w:val="00016973"/>
    <w:rsid w:val="000169A4"/>
    <w:rsid w:val="00016A50"/>
    <w:rsid w:val="00016A9D"/>
    <w:rsid w:val="00016C1C"/>
    <w:rsid w:val="00016C74"/>
    <w:rsid w:val="00016CE8"/>
    <w:rsid w:val="00016DA7"/>
    <w:rsid w:val="00016FF6"/>
    <w:rsid w:val="000170C0"/>
    <w:rsid w:val="00017471"/>
    <w:rsid w:val="00017493"/>
    <w:rsid w:val="000174BC"/>
    <w:rsid w:val="000175D1"/>
    <w:rsid w:val="00017608"/>
    <w:rsid w:val="00017614"/>
    <w:rsid w:val="00017671"/>
    <w:rsid w:val="00017715"/>
    <w:rsid w:val="00017727"/>
    <w:rsid w:val="0001784B"/>
    <w:rsid w:val="000178CB"/>
    <w:rsid w:val="00017910"/>
    <w:rsid w:val="0001796D"/>
    <w:rsid w:val="000179CE"/>
    <w:rsid w:val="000179F2"/>
    <w:rsid w:val="00017AF3"/>
    <w:rsid w:val="00017BB4"/>
    <w:rsid w:val="00017BD9"/>
    <w:rsid w:val="00017BEF"/>
    <w:rsid w:val="00017D7F"/>
    <w:rsid w:val="00017DEB"/>
    <w:rsid w:val="00017E45"/>
    <w:rsid w:val="00020117"/>
    <w:rsid w:val="000202B1"/>
    <w:rsid w:val="000202D8"/>
    <w:rsid w:val="0002036A"/>
    <w:rsid w:val="00020501"/>
    <w:rsid w:val="0002065E"/>
    <w:rsid w:val="000207EB"/>
    <w:rsid w:val="00020936"/>
    <w:rsid w:val="00020943"/>
    <w:rsid w:val="00020A08"/>
    <w:rsid w:val="00020B49"/>
    <w:rsid w:val="00020CFA"/>
    <w:rsid w:val="00020CFF"/>
    <w:rsid w:val="00021089"/>
    <w:rsid w:val="000210AC"/>
    <w:rsid w:val="0002147E"/>
    <w:rsid w:val="00021509"/>
    <w:rsid w:val="000216E7"/>
    <w:rsid w:val="00021799"/>
    <w:rsid w:val="000217F0"/>
    <w:rsid w:val="00021845"/>
    <w:rsid w:val="000218A8"/>
    <w:rsid w:val="00021997"/>
    <w:rsid w:val="000219EF"/>
    <w:rsid w:val="00021A65"/>
    <w:rsid w:val="00021A68"/>
    <w:rsid w:val="00021B9A"/>
    <w:rsid w:val="00021D60"/>
    <w:rsid w:val="00021F62"/>
    <w:rsid w:val="00021F70"/>
    <w:rsid w:val="00022051"/>
    <w:rsid w:val="00022118"/>
    <w:rsid w:val="00022188"/>
    <w:rsid w:val="000221BD"/>
    <w:rsid w:val="00022277"/>
    <w:rsid w:val="00022317"/>
    <w:rsid w:val="00022360"/>
    <w:rsid w:val="00022371"/>
    <w:rsid w:val="000224EE"/>
    <w:rsid w:val="00022596"/>
    <w:rsid w:val="00022623"/>
    <w:rsid w:val="00022794"/>
    <w:rsid w:val="0002280A"/>
    <w:rsid w:val="000228D0"/>
    <w:rsid w:val="00022A12"/>
    <w:rsid w:val="00022AC4"/>
    <w:rsid w:val="00022BDB"/>
    <w:rsid w:val="00022C4C"/>
    <w:rsid w:val="00022C83"/>
    <w:rsid w:val="00022E15"/>
    <w:rsid w:val="00022FE0"/>
    <w:rsid w:val="000230B8"/>
    <w:rsid w:val="0002312B"/>
    <w:rsid w:val="0002349E"/>
    <w:rsid w:val="00023583"/>
    <w:rsid w:val="000236BC"/>
    <w:rsid w:val="000236CE"/>
    <w:rsid w:val="000237C6"/>
    <w:rsid w:val="00023808"/>
    <w:rsid w:val="00023818"/>
    <w:rsid w:val="00023844"/>
    <w:rsid w:val="00023AC5"/>
    <w:rsid w:val="00023AE3"/>
    <w:rsid w:val="00023AF7"/>
    <w:rsid w:val="00023D35"/>
    <w:rsid w:val="00023E19"/>
    <w:rsid w:val="0002409E"/>
    <w:rsid w:val="000241B7"/>
    <w:rsid w:val="000241F3"/>
    <w:rsid w:val="000242D8"/>
    <w:rsid w:val="00024373"/>
    <w:rsid w:val="00024760"/>
    <w:rsid w:val="000247DB"/>
    <w:rsid w:val="00024848"/>
    <w:rsid w:val="000248CF"/>
    <w:rsid w:val="0002493C"/>
    <w:rsid w:val="000249AB"/>
    <w:rsid w:val="00024B3E"/>
    <w:rsid w:val="00024B9E"/>
    <w:rsid w:val="00024BFF"/>
    <w:rsid w:val="00024D14"/>
    <w:rsid w:val="00024DAD"/>
    <w:rsid w:val="00024EB3"/>
    <w:rsid w:val="00024EB7"/>
    <w:rsid w:val="00024EBD"/>
    <w:rsid w:val="00024EF2"/>
    <w:rsid w:val="000250E0"/>
    <w:rsid w:val="000251B8"/>
    <w:rsid w:val="00025336"/>
    <w:rsid w:val="0002539E"/>
    <w:rsid w:val="000254C4"/>
    <w:rsid w:val="00025785"/>
    <w:rsid w:val="000259C8"/>
    <w:rsid w:val="00025A88"/>
    <w:rsid w:val="00025DAC"/>
    <w:rsid w:val="00025E30"/>
    <w:rsid w:val="00025E89"/>
    <w:rsid w:val="00025E9C"/>
    <w:rsid w:val="00026038"/>
    <w:rsid w:val="0002618F"/>
    <w:rsid w:val="00026311"/>
    <w:rsid w:val="0002631B"/>
    <w:rsid w:val="00026373"/>
    <w:rsid w:val="0002648A"/>
    <w:rsid w:val="000264E8"/>
    <w:rsid w:val="000265B5"/>
    <w:rsid w:val="00026833"/>
    <w:rsid w:val="00026874"/>
    <w:rsid w:val="000268B0"/>
    <w:rsid w:val="00026B1C"/>
    <w:rsid w:val="00026B24"/>
    <w:rsid w:val="00026CF6"/>
    <w:rsid w:val="00026D83"/>
    <w:rsid w:val="00026DE7"/>
    <w:rsid w:val="00026E87"/>
    <w:rsid w:val="00026EF4"/>
    <w:rsid w:val="00026F74"/>
    <w:rsid w:val="00027612"/>
    <w:rsid w:val="000276AD"/>
    <w:rsid w:val="00027835"/>
    <w:rsid w:val="00027B19"/>
    <w:rsid w:val="00027B1B"/>
    <w:rsid w:val="00027B78"/>
    <w:rsid w:val="00027B88"/>
    <w:rsid w:val="00027BF8"/>
    <w:rsid w:val="00027CFD"/>
    <w:rsid w:val="00027D0D"/>
    <w:rsid w:val="00030097"/>
    <w:rsid w:val="000300F4"/>
    <w:rsid w:val="00030117"/>
    <w:rsid w:val="000301C1"/>
    <w:rsid w:val="000303F9"/>
    <w:rsid w:val="000304AB"/>
    <w:rsid w:val="000304D3"/>
    <w:rsid w:val="00030673"/>
    <w:rsid w:val="000306A6"/>
    <w:rsid w:val="00030738"/>
    <w:rsid w:val="00030AF3"/>
    <w:rsid w:val="00030BCE"/>
    <w:rsid w:val="00030CC5"/>
    <w:rsid w:val="00030D73"/>
    <w:rsid w:val="00030DBF"/>
    <w:rsid w:val="00030E37"/>
    <w:rsid w:val="00030E70"/>
    <w:rsid w:val="00030E9C"/>
    <w:rsid w:val="00030EA0"/>
    <w:rsid w:val="00030F16"/>
    <w:rsid w:val="00031006"/>
    <w:rsid w:val="000311D2"/>
    <w:rsid w:val="000312F8"/>
    <w:rsid w:val="00031316"/>
    <w:rsid w:val="0003137B"/>
    <w:rsid w:val="000314A3"/>
    <w:rsid w:val="00031521"/>
    <w:rsid w:val="0003160B"/>
    <w:rsid w:val="000316FD"/>
    <w:rsid w:val="00031833"/>
    <w:rsid w:val="00031AF9"/>
    <w:rsid w:val="00031BA7"/>
    <w:rsid w:val="00031CB2"/>
    <w:rsid w:val="00031DB1"/>
    <w:rsid w:val="00031E8A"/>
    <w:rsid w:val="00031EB1"/>
    <w:rsid w:val="00031F0E"/>
    <w:rsid w:val="00031F5B"/>
    <w:rsid w:val="00031F95"/>
    <w:rsid w:val="00031FCA"/>
    <w:rsid w:val="000325B7"/>
    <w:rsid w:val="000325F1"/>
    <w:rsid w:val="00032622"/>
    <w:rsid w:val="000326FF"/>
    <w:rsid w:val="000327DB"/>
    <w:rsid w:val="00032A38"/>
    <w:rsid w:val="00032A58"/>
    <w:rsid w:val="00032BE8"/>
    <w:rsid w:val="00032C08"/>
    <w:rsid w:val="00032C92"/>
    <w:rsid w:val="00032D4C"/>
    <w:rsid w:val="00032DA3"/>
    <w:rsid w:val="00032ED9"/>
    <w:rsid w:val="00032F06"/>
    <w:rsid w:val="00033278"/>
    <w:rsid w:val="00033284"/>
    <w:rsid w:val="00033313"/>
    <w:rsid w:val="000333DC"/>
    <w:rsid w:val="0003342F"/>
    <w:rsid w:val="0003345A"/>
    <w:rsid w:val="0003352E"/>
    <w:rsid w:val="000336FE"/>
    <w:rsid w:val="000338E8"/>
    <w:rsid w:val="0003391B"/>
    <w:rsid w:val="00033AFF"/>
    <w:rsid w:val="00033D15"/>
    <w:rsid w:val="00033D17"/>
    <w:rsid w:val="00033D39"/>
    <w:rsid w:val="00033E98"/>
    <w:rsid w:val="00033F52"/>
    <w:rsid w:val="00033FEF"/>
    <w:rsid w:val="0003410C"/>
    <w:rsid w:val="0003414C"/>
    <w:rsid w:val="0003415F"/>
    <w:rsid w:val="0003439A"/>
    <w:rsid w:val="0003445C"/>
    <w:rsid w:val="000344D2"/>
    <w:rsid w:val="0003461C"/>
    <w:rsid w:val="00034726"/>
    <w:rsid w:val="00034755"/>
    <w:rsid w:val="00034775"/>
    <w:rsid w:val="00034777"/>
    <w:rsid w:val="00034797"/>
    <w:rsid w:val="000347A0"/>
    <w:rsid w:val="00034859"/>
    <w:rsid w:val="00034BB0"/>
    <w:rsid w:val="00034C6E"/>
    <w:rsid w:val="00034C84"/>
    <w:rsid w:val="00034D18"/>
    <w:rsid w:val="00034D8E"/>
    <w:rsid w:val="00034EF3"/>
    <w:rsid w:val="00034F74"/>
    <w:rsid w:val="00035124"/>
    <w:rsid w:val="00035289"/>
    <w:rsid w:val="00035344"/>
    <w:rsid w:val="0003538C"/>
    <w:rsid w:val="0003540A"/>
    <w:rsid w:val="00035612"/>
    <w:rsid w:val="0003570C"/>
    <w:rsid w:val="0003572A"/>
    <w:rsid w:val="0003572D"/>
    <w:rsid w:val="00035779"/>
    <w:rsid w:val="00035898"/>
    <w:rsid w:val="00035933"/>
    <w:rsid w:val="00035966"/>
    <w:rsid w:val="00035977"/>
    <w:rsid w:val="00035A8C"/>
    <w:rsid w:val="00035AA1"/>
    <w:rsid w:val="00035AB9"/>
    <w:rsid w:val="00035BA9"/>
    <w:rsid w:val="00035C49"/>
    <w:rsid w:val="00035CCA"/>
    <w:rsid w:val="00035F34"/>
    <w:rsid w:val="00035F76"/>
    <w:rsid w:val="00035FC2"/>
    <w:rsid w:val="00036042"/>
    <w:rsid w:val="00036087"/>
    <w:rsid w:val="000360F1"/>
    <w:rsid w:val="00036182"/>
    <w:rsid w:val="0003630A"/>
    <w:rsid w:val="0003639A"/>
    <w:rsid w:val="000364A1"/>
    <w:rsid w:val="00036514"/>
    <w:rsid w:val="0003660A"/>
    <w:rsid w:val="00036631"/>
    <w:rsid w:val="000366B3"/>
    <w:rsid w:val="00036755"/>
    <w:rsid w:val="000369AA"/>
    <w:rsid w:val="00036A67"/>
    <w:rsid w:val="00036A97"/>
    <w:rsid w:val="00036ADC"/>
    <w:rsid w:val="00036B04"/>
    <w:rsid w:val="00036C40"/>
    <w:rsid w:val="00036D0C"/>
    <w:rsid w:val="00036EBA"/>
    <w:rsid w:val="00036FEB"/>
    <w:rsid w:val="0003706F"/>
    <w:rsid w:val="000371D6"/>
    <w:rsid w:val="00037217"/>
    <w:rsid w:val="00037253"/>
    <w:rsid w:val="00037374"/>
    <w:rsid w:val="000373D4"/>
    <w:rsid w:val="000374BD"/>
    <w:rsid w:val="0003758E"/>
    <w:rsid w:val="0003763B"/>
    <w:rsid w:val="000376E7"/>
    <w:rsid w:val="0003786D"/>
    <w:rsid w:val="000378C4"/>
    <w:rsid w:val="00037ACF"/>
    <w:rsid w:val="00037B78"/>
    <w:rsid w:val="00037B80"/>
    <w:rsid w:val="00037C83"/>
    <w:rsid w:val="00037C91"/>
    <w:rsid w:val="00037CC6"/>
    <w:rsid w:val="00037D82"/>
    <w:rsid w:val="00037ECA"/>
    <w:rsid w:val="00037EFE"/>
    <w:rsid w:val="00037F9C"/>
    <w:rsid w:val="00040059"/>
    <w:rsid w:val="0004006B"/>
    <w:rsid w:val="000401F2"/>
    <w:rsid w:val="00040388"/>
    <w:rsid w:val="000403F5"/>
    <w:rsid w:val="0004055A"/>
    <w:rsid w:val="000405A1"/>
    <w:rsid w:val="00040605"/>
    <w:rsid w:val="00040692"/>
    <w:rsid w:val="00040805"/>
    <w:rsid w:val="0004082B"/>
    <w:rsid w:val="0004082D"/>
    <w:rsid w:val="0004088C"/>
    <w:rsid w:val="00040A7E"/>
    <w:rsid w:val="00040A98"/>
    <w:rsid w:val="00040BE8"/>
    <w:rsid w:val="00040BFF"/>
    <w:rsid w:val="00040C3A"/>
    <w:rsid w:val="00040CB8"/>
    <w:rsid w:val="00040D70"/>
    <w:rsid w:val="00040EC8"/>
    <w:rsid w:val="00040FB2"/>
    <w:rsid w:val="00040FF6"/>
    <w:rsid w:val="00041544"/>
    <w:rsid w:val="0004176D"/>
    <w:rsid w:val="000417DB"/>
    <w:rsid w:val="00041849"/>
    <w:rsid w:val="00041BD2"/>
    <w:rsid w:val="00041C0A"/>
    <w:rsid w:val="00041CB9"/>
    <w:rsid w:val="00041D06"/>
    <w:rsid w:val="00041D71"/>
    <w:rsid w:val="00041DC4"/>
    <w:rsid w:val="00041EED"/>
    <w:rsid w:val="00041F31"/>
    <w:rsid w:val="00041F3B"/>
    <w:rsid w:val="00041FCB"/>
    <w:rsid w:val="0004200D"/>
    <w:rsid w:val="0004218F"/>
    <w:rsid w:val="000421BF"/>
    <w:rsid w:val="00042296"/>
    <w:rsid w:val="000422AE"/>
    <w:rsid w:val="00042352"/>
    <w:rsid w:val="00042436"/>
    <w:rsid w:val="00042480"/>
    <w:rsid w:val="000425ED"/>
    <w:rsid w:val="00042814"/>
    <w:rsid w:val="00042844"/>
    <w:rsid w:val="00042922"/>
    <w:rsid w:val="000429BD"/>
    <w:rsid w:val="00042A48"/>
    <w:rsid w:val="00042AB8"/>
    <w:rsid w:val="00042BF8"/>
    <w:rsid w:val="00042D87"/>
    <w:rsid w:val="00042EA7"/>
    <w:rsid w:val="00042F52"/>
    <w:rsid w:val="00042FCB"/>
    <w:rsid w:val="00043142"/>
    <w:rsid w:val="000433E9"/>
    <w:rsid w:val="000434B3"/>
    <w:rsid w:val="000435A6"/>
    <w:rsid w:val="000435DE"/>
    <w:rsid w:val="00043667"/>
    <w:rsid w:val="000437B6"/>
    <w:rsid w:val="00043951"/>
    <w:rsid w:val="00043A01"/>
    <w:rsid w:val="00043A19"/>
    <w:rsid w:val="00043B9A"/>
    <w:rsid w:val="00043BC6"/>
    <w:rsid w:val="00043C0B"/>
    <w:rsid w:val="00043CBF"/>
    <w:rsid w:val="00043DA9"/>
    <w:rsid w:val="00043E26"/>
    <w:rsid w:val="0004425D"/>
    <w:rsid w:val="000442BC"/>
    <w:rsid w:val="00044399"/>
    <w:rsid w:val="00044408"/>
    <w:rsid w:val="00044505"/>
    <w:rsid w:val="00044529"/>
    <w:rsid w:val="0004456D"/>
    <w:rsid w:val="00044702"/>
    <w:rsid w:val="00044803"/>
    <w:rsid w:val="000448CE"/>
    <w:rsid w:val="00044902"/>
    <w:rsid w:val="00044AC6"/>
    <w:rsid w:val="00044B61"/>
    <w:rsid w:val="00044BB4"/>
    <w:rsid w:val="00044D4D"/>
    <w:rsid w:val="00044D8C"/>
    <w:rsid w:val="00044DE8"/>
    <w:rsid w:val="00044E35"/>
    <w:rsid w:val="00044EE8"/>
    <w:rsid w:val="00045039"/>
    <w:rsid w:val="0004522F"/>
    <w:rsid w:val="00045231"/>
    <w:rsid w:val="00045429"/>
    <w:rsid w:val="00045484"/>
    <w:rsid w:val="00045632"/>
    <w:rsid w:val="000456A0"/>
    <w:rsid w:val="000457EC"/>
    <w:rsid w:val="0004592E"/>
    <w:rsid w:val="000459CB"/>
    <w:rsid w:val="000459F5"/>
    <w:rsid w:val="00045AD7"/>
    <w:rsid w:val="00045B78"/>
    <w:rsid w:val="00045C49"/>
    <w:rsid w:val="00045D10"/>
    <w:rsid w:val="00045D7B"/>
    <w:rsid w:val="00045DA0"/>
    <w:rsid w:val="00045E5D"/>
    <w:rsid w:val="00045E85"/>
    <w:rsid w:val="00045E88"/>
    <w:rsid w:val="00045EBF"/>
    <w:rsid w:val="00045F5E"/>
    <w:rsid w:val="00045FC8"/>
    <w:rsid w:val="00046061"/>
    <w:rsid w:val="000462BA"/>
    <w:rsid w:val="00046339"/>
    <w:rsid w:val="00046494"/>
    <w:rsid w:val="000464DF"/>
    <w:rsid w:val="0004654D"/>
    <w:rsid w:val="000465A8"/>
    <w:rsid w:val="000466F1"/>
    <w:rsid w:val="000467DA"/>
    <w:rsid w:val="00046860"/>
    <w:rsid w:val="000468A4"/>
    <w:rsid w:val="000469F5"/>
    <w:rsid w:val="00046A55"/>
    <w:rsid w:val="00046A87"/>
    <w:rsid w:val="00046B1A"/>
    <w:rsid w:val="00046BB4"/>
    <w:rsid w:val="00046BCC"/>
    <w:rsid w:val="00046BDB"/>
    <w:rsid w:val="00046C11"/>
    <w:rsid w:val="00046CCA"/>
    <w:rsid w:val="00046D3F"/>
    <w:rsid w:val="00046D90"/>
    <w:rsid w:val="00047028"/>
    <w:rsid w:val="000470B4"/>
    <w:rsid w:val="0004711C"/>
    <w:rsid w:val="000471E3"/>
    <w:rsid w:val="000472D0"/>
    <w:rsid w:val="000473F3"/>
    <w:rsid w:val="00047458"/>
    <w:rsid w:val="00047565"/>
    <w:rsid w:val="000475B9"/>
    <w:rsid w:val="0004770F"/>
    <w:rsid w:val="00047737"/>
    <w:rsid w:val="00047774"/>
    <w:rsid w:val="000477A5"/>
    <w:rsid w:val="00047832"/>
    <w:rsid w:val="000478FE"/>
    <w:rsid w:val="00047B61"/>
    <w:rsid w:val="00047B7A"/>
    <w:rsid w:val="00047D32"/>
    <w:rsid w:val="00047DC5"/>
    <w:rsid w:val="00047E8F"/>
    <w:rsid w:val="00047EB3"/>
    <w:rsid w:val="0005019D"/>
    <w:rsid w:val="00050320"/>
    <w:rsid w:val="000503D7"/>
    <w:rsid w:val="000504DC"/>
    <w:rsid w:val="00050579"/>
    <w:rsid w:val="000505AF"/>
    <w:rsid w:val="00050617"/>
    <w:rsid w:val="000506A2"/>
    <w:rsid w:val="000506E7"/>
    <w:rsid w:val="000506F6"/>
    <w:rsid w:val="000507AD"/>
    <w:rsid w:val="0005080E"/>
    <w:rsid w:val="00050865"/>
    <w:rsid w:val="00050876"/>
    <w:rsid w:val="00050AFE"/>
    <w:rsid w:val="00050B1D"/>
    <w:rsid w:val="00050B37"/>
    <w:rsid w:val="00050CB2"/>
    <w:rsid w:val="00050D53"/>
    <w:rsid w:val="00050D9C"/>
    <w:rsid w:val="00050E18"/>
    <w:rsid w:val="00050EEC"/>
    <w:rsid w:val="00050EF0"/>
    <w:rsid w:val="00050F05"/>
    <w:rsid w:val="00051039"/>
    <w:rsid w:val="00051076"/>
    <w:rsid w:val="00051231"/>
    <w:rsid w:val="000512F4"/>
    <w:rsid w:val="00051327"/>
    <w:rsid w:val="0005140D"/>
    <w:rsid w:val="000514BA"/>
    <w:rsid w:val="000514F1"/>
    <w:rsid w:val="000515C0"/>
    <w:rsid w:val="00051680"/>
    <w:rsid w:val="00051813"/>
    <w:rsid w:val="000518B7"/>
    <w:rsid w:val="0005197E"/>
    <w:rsid w:val="000519C8"/>
    <w:rsid w:val="00051A05"/>
    <w:rsid w:val="00051DA3"/>
    <w:rsid w:val="00051EF7"/>
    <w:rsid w:val="00051F16"/>
    <w:rsid w:val="0005208A"/>
    <w:rsid w:val="000521E5"/>
    <w:rsid w:val="00052446"/>
    <w:rsid w:val="0005270F"/>
    <w:rsid w:val="00052794"/>
    <w:rsid w:val="000527E0"/>
    <w:rsid w:val="00052835"/>
    <w:rsid w:val="00052858"/>
    <w:rsid w:val="00052862"/>
    <w:rsid w:val="000528A0"/>
    <w:rsid w:val="000528B5"/>
    <w:rsid w:val="000528BD"/>
    <w:rsid w:val="0005297D"/>
    <w:rsid w:val="00052C27"/>
    <w:rsid w:val="00052D2F"/>
    <w:rsid w:val="00052EAF"/>
    <w:rsid w:val="0005300D"/>
    <w:rsid w:val="0005314B"/>
    <w:rsid w:val="00053158"/>
    <w:rsid w:val="000532FE"/>
    <w:rsid w:val="00053307"/>
    <w:rsid w:val="000534A6"/>
    <w:rsid w:val="00053524"/>
    <w:rsid w:val="00053582"/>
    <w:rsid w:val="000535DA"/>
    <w:rsid w:val="0005367D"/>
    <w:rsid w:val="000537B1"/>
    <w:rsid w:val="000537D5"/>
    <w:rsid w:val="00053808"/>
    <w:rsid w:val="00053A30"/>
    <w:rsid w:val="00053A47"/>
    <w:rsid w:val="00053B19"/>
    <w:rsid w:val="00053C64"/>
    <w:rsid w:val="00053FCD"/>
    <w:rsid w:val="0005403E"/>
    <w:rsid w:val="00054081"/>
    <w:rsid w:val="000542BB"/>
    <w:rsid w:val="0005438D"/>
    <w:rsid w:val="000543E1"/>
    <w:rsid w:val="000544A7"/>
    <w:rsid w:val="00054640"/>
    <w:rsid w:val="00054670"/>
    <w:rsid w:val="00054689"/>
    <w:rsid w:val="000548BC"/>
    <w:rsid w:val="0005492F"/>
    <w:rsid w:val="00054B30"/>
    <w:rsid w:val="00054C0F"/>
    <w:rsid w:val="00054C4C"/>
    <w:rsid w:val="00054E76"/>
    <w:rsid w:val="00054F7D"/>
    <w:rsid w:val="00054F9B"/>
    <w:rsid w:val="0005519C"/>
    <w:rsid w:val="00055310"/>
    <w:rsid w:val="000554A6"/>
    <w:rsid w:val="000554E9"/>
    <w:rsid w:val="0005572E"/>
    <w:rsid w:val="0005576F"/>
    <w:rsid w:val="00055875"/>
    <w:rsid w:val="00055AE6"/>
    <w:rsid w:val="00055B03"/>
    <w:rsid w:val="00055B18"/>
    <w:rsid w:val="00055B31"/>
    <w:rsid w:val="00055B83"/>
    <w:rsid w:val="00055CAA"/>
    <w:rsid w:val="00055D6C"/>
    <w:rsid w:val="00055F9F"/>
    <w:rsid w:val="00056229"/>
    <w:rsid w:val="00056230"/>
    <w:rsid w:val="00056322"/>
    <w:rsid w:val="000563B6"/>
    <w:rsid w:val="00056573"/>
    <w:rsid w:val="00056639"/>
    <w:rsid w:val="0005668B"/>
    <w:rsid w:val="0005694C"/>
    <w:rsid w:val="00056A3B"/>
    <w:rsid w:val="00056B61"/>
    <w:rsid w:val="00056BA6"/>
    <w:rsid w:val="00056C1F"/>
    <w:rsid w:val="00056C2A"/>
    <w:rsid w:val="00056D4D"/>
    <w:rsid w:val="00056D7F"/>
    <w:rsid w:val="00056D84"/>
    <w:rsid w:val="00056FB4"/>
    <w:rsid w:val="00056FC3"/>
    <w:rsid w:val="00056FC4"/>
    <w:rsid w:val="0005707C"/>
    <w:rsid w:val="000570AA"/>
    <w:rsid w:val="000571E6"/>
    <w:rsid w:val="00057202"/>
    <w:rsid w:val="00057472"/>
    <w:rsid w:val="00057675"/>
    <w:rsid w:val="000577BF"/>
    <w:rsid w:val="00057887"/>
    <w:rsid w:val="000579C4"/>
    <w:rsid w:val="00057ABF"/>
    <w:rsid w:val="00057B57"/>
    <w:rsid w:val="00057BCB"/>
    <w:rsid w:val="00057E20"/>
    <w:rsid w:val="00057E9F"/>
    <w:rsid w:val="000600BE"/>
    <w:rsid w:val="00060172"/>
    <w:rsid w:val="000601B2"/>
    <w:rsid w:val="000601CE"/>
    <w:rsid w:val="00060279"/>
    <w:rsid w:val="000602A0"/>
    <w:rsid w:val="000602F1"/>
    <w:rsid w:val="0006051B"/>
    <w:rsid w:val="00060528"/>
    <w:rsid w:val="000605AA"/>
    <w:rsid w:val="0006060D"/>
    <w:rsid w:val="0006061F"/>
    <w:rsid w:val="00060731"/>
    <w:rsid w:val="00060757"/>
    <w:rsid w:val="000608DC"/>
    <w:rsid w:val="00060B18"/>
    <w:rsid w:val="00060C5E"/>
    <w:rsid w:val="00060CC0"/>
    <w:rsid w:val="00060E01"/>
    <w:rsid w:val="00060F32"/>
    <w:rsid w:val="00060F82"/>
    <w:rsid w:val="000610D2"/>
    <w:rsid w:val="0006125F"/>
    <w:rsid w:val="000613E8"/>
    <w:rsid w:val="00061438"/>
    <w:rsid w:val="000615EC"/>
    <w:rsid w:val="00061830"/>
    <w:rsid w:val="000618AC"/>
    <w:rsid w:val="000618CB"/>
    <w:rsid w:val="000618ED"/>
    <w:rsid w:val="000619C2"/>
    <w:rsid w:val="00061A72"/>
    <w:rsid w:val="00061A7D"/>
    <w:rsid w:val="00061AB7"/>
    <w:rsid w:val="00061AFC"/>
    <w:rsid w:val="00061B30"/>
    <w:rsid w:val="00061C6A"/>
    <w:rsid w:val="00061D9E"/>
    <w:rsid w:val="00061F36"/>
    <w:rsid w:val="00061F7F"/>
    <w:rsid w:val="00061F9B"/>
    <w:rsid w:val="00061FA6"/>
    <w:rsid w:val="00061FBB"/>
    <w:rsid w:val="00061FF5"/>
    <w:rsid w:val="000620C1"/>
    <w:rsid w:val="00062105"/>
    <w:rsid w:val="0006212B"/>
    <w:rsid w:val="00062135"/>
    <w:rsid w:val="000621BF"/>
    <w:rsid w:val="00062220"/>
    <w:rsid w:val="00062283"/>
    <w:rsid w:val="000622C9"/>
    <w:rsid w:val="00062580"/>
    <w:rsid w:val="00062691"/>
    <w:rsid w:val="000626E3"/>
    <w:rsid w:val="0006287A"/>
    <w:rsid w:val="00062A2B"/>
    <w:rsid w:val="00062B26"/>
    <w:rsid w:val="00062BD0"/>
    <w:rsid w:val="00062C8F"/>
    <w:rsid w:val="00062CF3"/>
    <w:rsid w:val="00062E28"/>
    <w:rsid w:val="00062EA3"/>
    <w:rsid w:val="00062FEC"/>
    <w:rsid w:val="00063036"/>
    <w:rsid w:val="00063170"/>
    <w:rsid w:val="00063291"/>
    <w:rsid w:val="0006329A"/>
    <w:rsid w:val="0006333F"/>
    <w:rsid w:val="000635F8"/>
    <w:rsid w:val="000636B5"/>
    <w:rsid w:val="00063708"/>
    <w:rsid w:val="00063863"/>
    <w:rsid w:val="00063981"/>
    <w:rsid w:val="00063AAE"/>
    <w:rsid w:val="00063C49"/>
    <w:rsid w:val="00063CE7"/>
    <w:rsid w:val="00063D2C"/>
    <w:rsid w:val="00063DA1"/>
    <w:rsid w:val="00063EBC"/>
    <w:rsid w:val="00063F59"/>
    <w:rsid w:val="00063F65"/>
    <w:rsid w:val="00063F74"/>
    <w:rsid w:val="00063FB0"/>
    <w:rsid w:val="000640D2"/>
    <w:rsid w:val="00064155"/>
    <w:rsid w:val="000641DF"/>
    <w:rsid w:val="000641E7"/>
    <w:rsid w:val="00064404"/>
    <w:rsid w:val="0006445D"/>
    <w:rsid w:val="0006474C"/>
    <w:rsid w:val="000649D1"/>
    <w:rsid w:val="00064A3D"/>
    <w:rsid w:val="00064B56"/>
    <w:rsid w:val="00064D14"/>
    <w:rsid w:val="00064D3F"/>
    <w:rsid w:val="00064E62"/>
    <w:rsid w:val="00064EA9"/>
    <w:rsid w:val="00064F24"/>
    <w:rsid w:val="00065024"/>
    <w:rsid w:val="00065099"/>
    <w:rsid w:val="000651AE"/>
    <w:rsid w:val="00065236"/>
    <w:rsid w:val="0006528B"/>
    <w:rsid w:val="000652E6"/>
    <w:rsid w:val="0006533D"/>
    <w:rsid w:val="000653A2"/>
    <w:rsid w:val="0006562E"/>
    <w:rsid w:val="000656CD"/>
    <w:rsid w:val="0006572C"/>
    <w:rsid w:val="00065845"/>
    <w:rsid w:val="00065975"/>
    <w:rsid w:val="000659DC"/>
    <w:rsid w:val="000659EB"/>
    <w:rsid w:val="00065A5D"/>
    <w:rsid w:val="00065B25"/>
    <w:rsid w:val="00065B83"/>
    <w:rsid w:val="00065BD7"/>
    <w:rsid w:val="00065BE5"/>
    <w:rsid w:val="00065E10"/>
    <w:rsid w:val="000660A5"/>
    <w:rsid w:val="000660C4"/>
    <w:rsid w:val="0006615E"/>
    <w:rsid w:val="00066399"/>
    <w:rsid w:val="00066425"/>
    <w:rsid w:val="00066429"/>
    <w:rsid w:val="00066447"/>
    <w:rsid w:val="00066516"/>
    <w:rsid w:val="0006654A"/>
    <w:rsid w:val="0006661D"/>
    <w:rsid w:val="000666F8"/>
    <w:rsid w:val="0006678A"/>
    <w:rsid w:val="00066801"/>
    <w:rsid w:val="00066849"/>
    <w:rsid w:val="00066879"/>
    <w:rsid w:val="000668A4"/>
    <w:rsid w:val="00066AB5"/>
    <w:rsid w:val="00066B24"/>
    <w:rsid w:val="00066CAE"/>
    <w:rsid w:val="00066DCC"/>
    <w:rsid w:val="00066E1D"/>
    <w:rsid w:val="00066ECD"/>
    <w:rsid w:val="00066EE8"/>
    <w:rsid w:val="00066F36"/>
    <w:rsid w:val="000670CB"/>
    <w:rsid w:val="000672D4"/>
    <w:rsid w:val="0006741F"/>
    <w:rsid w:val="00067640"/>
    <w:rsid w:val="0006766C"/>
    <w:rsid w:val="00067709"/>
    <w:rsid w:val="00067752"/>
    <w:rsid w:val="000677E8"/>
    <w:rsid w:val="00067870"/>
    <w:rsid w:val="00067901"/>
    <w:rsid w:val="00067913"/>
    <w:rsid w:val="000679FB"/>
    <w:rsid w:val="00067BE7"/>
    <w:rsid w:val="00067D07"/>
    <w:rsid w:val="00067D23"/>
    <w:rsid w:val="00067E09"/>
    <w:rsid w:val="00067F50"/>
    <w:rsid w:val="0007000D"/>
    <w:rsid w:val="00070028"/>
    <w:rsid w:val="00070056"/>
    <w:rsid w:val="000701B7"/>
    <w:rsid w:val="000701F4"/>
    <w:rsid w:val="00070306"/>
    <w:rsid w:val="0007044D"/>
    <w:rsid w:val="00070487"/>
    <w:rsid w:val="000706E2"/>
    <w:rsid w:val="000706F9"/>
    <w:rsid w:val="0007090B"/>
    <w:rsid w:val="00070A09"/>
    <w:rsid w:val="00070C01"/>
    <w:rsid w:val="00070C36"/>
    <w:rsid w:val="00070D61"/>
    <w:rsid w:val="00070E00"/>
    <w:rsid w:val="00070E87"/>
    <w:rsid w:val="00070EA3"/>
    <w:rsid w:val="00070EF9"/>
    <w:rsid w:val="00071063"/>
    <w:rsid w:val="000710D7"/>
    <w:rsid w:val="00071108"/>
    <w:rsid w:val="000711C3"/>
    <w:rsid w:val="000711D2"/>
    <w:rsid w:val="0007126E"/>
    <w:rsid w:val="000713F2"/>
    <w:rsid w:val="0007142A"/>
    <w:rsid w:val="00071476"/>
    <w:rsid w:val="00071585"/>
    <w:rsid w:val="000715D3"/>
    <w:rsid w:val="0007171C"/>
    <w:rsid w:val="00071752"/>
    <w:rsid w:val="00071885"/>
    <w:rsid w:val="00071B3E"/>
    <w:rsid w:val="00071BE6"/>
    <w:rsid w:val="00071CD7"/>
    <w:rsid w:val="00071D37"/>
    <w:rsid w:val="00071E16"/>
    <w:rsid w:val="00071E46"/>
    <w:rsid w:val="00071E9F"/>
    <w:rsid w:val="00071F29"/>
    <w:rsid w:val="00072005"/>
    <w:rsid w:val="00072106"/>
    <w:rsid w:val="00072317"/>
    <w:rsid w:val="000723B4"/>
    <w:rsid w:val="000723F4"/>
    <w:rsid w:val="00072436"/>
    <w:rsid w:val="00072461"/>
    <w:rsid w:val="00072466"/>
    <w:rsid w:val="0007249C"/>
    <w:rsid w:val="0007254E"/>
    <w:rsid w:val="0007262B"/>
    <w:rsid w:val="0007263B"/>
    <w:rsid w:val="00072678"/>
    <w:rsid w:val="000726A6"/>
    <w:rsid w:val="00072717"/>
    <w:rsid w:val="000727AA"/>
    <w:rsid w:val="00072A51"/>
    <w:rsid w:val="00072A98"/>
    <w:rsid w:val="00072AFE"/>
    <w:rsid w:val="00072B59"/>
    <w:rsid w:val="00072CFA"/>
    <w:rsid w:val="00072E2C"/>
    <w:rsid w:val="0007319B"/>
    <w:rsid w:val="0007323C"/>
    <w:rsid w:val="00073244"/>
    <w:rsid w:val="00073280"/>
    <w:rsid w:val="0007331B"/>
    <w:rsid w:val="0007339F"/>
    <w:rsid w:val="0007347A"/>
    <w:rsid w:val="000735B0"/>
    <w:rsid w:val="00073738"/>
    <w:rsid w:val="000737C8"/>
    <w:rsid w:val="00073892"/>
    <w:rsid w:val="0007395F"/>
    <w:rsid w:val="00073A28"/>
    <w:rsid w:val="00073A36"/>
    <w:rsid w:val="00073A3F"/>
    <w:rsid w:val="00073A64"/>
    <w:rsid w:val="00073A81"/>
    <w:rsid w:val="00073B26"/>
    <w:rsid w:val="00073B3A"/>
    <w:rsid w:val="00073E70"/>
    <w:rsid w:val="00073E80"/>
    <w:rsid w:val="00073E94"/>
    <w:rsid w:val="00073ED3"/>
    <w:rsid w:val="00074115"/>
    <w:rsid w:val="0007419F"/>
    <w:rsid w:val="000741A6"/>
    <w:rsid w:val="00074300"/>
    <w:rsid w:val="00074350"/>
    <w:rsid w:val="000743F2"/>
    <w:rsid w:val="0007455C"/>
    <w:rsid w:val="0007460B"/>
    <w:rsid w:val="0007478D"/>
    <w:rsid w:val="000747B6"/>
    <w:rsid w:val="000747FC"/>
    <w:rsid w:val="00074941"/>
    <w:rsid w:val="00074ACF"/>
    <w:rsid w:val="00074B9D"/>
    <w:rsid w:val="00074BFA"/>
    <w:rsid w:val="00074CA9"/>
    <w:rsid w:val="00074F02"/>
    <w:rsid w:val="00075041"/>
    <w:rsid w:val="0007504F"/>
    <w:rsid w:val="000751BF"/>
    <w:rsid w:val="000752C1"/>
    <w:rsid w:val="00075349"/>
    <w:rsid w:val="0007535D"/>
    <w:rsid w:val="000753A0"/>
    <w:rsid w:val="00075421"/>
    <w:rsid w:val="000754D8"/>
    <w:rsid w:val="00075554"/>
    <w:rsid w:val="00075571"/>
    <w:rsid w:val="0007558C"/>
    <w:rsid w:val="00075652"/>
    <w:rsid w:val="00075675"/>
    <w:rsid w:val="0007571D"/>
    <w:rsid w:val="000758D3"/>
    <w:rsid w:val="0007593F"/>
    <w:rsid w:val="00075946"/>
    <w:rsid w:val="000759ED"/>
    <w:rsid w:val="00075B60"/>
    <w:rsid w:val="00075BF3"/>
    <w:rsid w:val="00075D76"/>
    <w:rsid w:val="00076110"/>
    <w:rsid w:val="00076121"/>
    <w:rsid w:val="0007613A"/>
    <w:rsid w:val="00076287"/>
    <w:rsid w:val="000762D2"/>
    <w:rsid w:val="00076326"/>
    <w:rsid w:val="00076432"/>
    <w:rsid w:val="000767FB"/>
    <w:rsid w:val="00076D64"/>
    <w:rsid w:val="00076E4A"/>
    <w:rsid w:val="00076E9E"/>
    <w:rsid w:val="00076F00"/>
    <w:rsid w:val="00076F98"/>
    <w:rsid w:val="0007714B"/>
    <w:rsid w:val="000773BA"/>
    <w:rsid w:val="0007748B"/>
    <w:rsid w:val="000774EC"/>
    <w:rsid w:val="00077606"/>
    <w:rsid w:val="0007777B"/>
    <w:rsid w:val="000777E8"/>
    <w:rsid w:val="000778D1"/>
    <w:rsid w:val="00077983"/>
    <w:rsid w:val="000779DC"/>
    <w:rsid w:val="000779EB"/>
    <w:rsid w:val="00077B6C"/>
    <w:rsid w:val="00077C6F"/>
    <w:rsid w:val="00077C92"/>
    <w:rsid w:val="00077CB5"/>
    <w:rsid w:val="00077CD7"/>
    <w:rsid w:val="00077CFE"/>
    <w:rsid w:val="00077D22"/>
    <w:rsid w:val="00077E3A"/>
    <w:rsid w:val="00077F10"/>
    <w:rsid w:val="0008003B"/>
    <w:rsid w:val="000800E4"/>
    <w:rsid w:val="00080117"/>
    <w:rsid w:val="0008025B"/>
    <w:rsid w:val="00080388"/>
    <w:rsid w:val="00080495"/>
    <w:rsid w:val="000804B5"/>
    <w:rsid w:val="00080503"/>
    <w:rsid w:val="0008063D"/>
    <w:rsid w:val="00080697"/>
    <w:rsid w:val="000806AE"/>
    <w:rsid w:val="00080709"/>
    <w:rsid w:val="00080721"/>
    <w:rsid w:val="00080726"/>
    <w:rsid w:val="00080731"/>
    <w:rsid w:val="0008081B"/>
    <w:rsid w:val="0008088B"/>
    <w:rsid w:val="000808FD"/>
    <w:rsid w:val="000809C9"/>
    <w:rsid w:val="00080BC6"/>
    <w:rsid w:val="00080BD5"/>
    <w:rsid w:val="00080BF2"/>
    <w:rsid w:val="00080CFD"/>
    <w:rsid w:val="00080D45"/>
    <w:rsid w:val="00080DD3"/>
    <w:rsid w:val="00080ED2"/>
    <w:rsid w:val="00080F93"/>
    <w:rsid w:val="00081087"/>
    <w:rsid w:val="00081198"/>
    <w:rsid w:val="000812A7"/>
    <w:rsid w:val="00081595"/>
    <w:rsid w:val="00081692"/>
    <w:rsid w:val="000816B6"/>
    <w:rsid w:val="000816B8"/>
    <w:rsid w:val="0008190F"/>
    <w:rsid w:val="000819EC"/>
    <w:rsid w:val="00081A7C"/>
    <w:rsid w:val="00081B5B"/>
    <w:rsid w:val="00081C75"/>
    <w:rsid w:val="00081E1B"/>
    <w:rsid w:val="00081E2A"/>
    <w:rsid w:val="00081EF3"/>
    <w:rsid w:val="0008203C"/>
    <w:rsid w:val="0008208A"/>
    <w:rsid w:val="00082363"/>
    <w:rsid w:val="000823BB"/>
    <w:rsid w:val="000823EC"/>
    <w:rsid w:val="000824B7"/>
    <w:rsid w:val="000827DB"/>
    <w:rsid w:val="00082990"/>
    <w:rsid w:val="00082AAC"/>
    <w:rsid w:val="00082C48"/>
    <w:rsid w:val="00082C5F"/>
    <w:rsid w:val="00082C61"/>
    <w:rsid w:val="00082CFD"/>
    <w:rsid w:val="00082D51"/>
    <w:rsid w:val="00083026"/>
    <w:rsid w:val="000830FF"/>
    <w:rsid w:val="000831E7"/>
    <w:rsid w:val="00083201"/>
    <w:rsid w:val="00083205"/>
    <w:rsid w:val="000832C6"/>
    <w:rsid w:val="0008330F"/>
    <w:rsid w:val="0008331F"/>
    <w:rsid w:val="00083468"/>
    <w:rsid w:val="000835D6"/>
    <w:rsid w:val="0008375D"/>
    <w:rsid w:val="00083A8B"/>
    <w:rsid w:val="00083B84"/>
    <w:rsid w:val="00083BD4"/>
    <w:rsid w:val="00083C54"/>
    <w:rsid w:val="00083C7C"/>
    <w:rsid w:val="00083D97"/>
    <w:rsid w:val="00083DC8"/>
    <w:rsid w:val="00084293"/>
    <w:rsid w:val="000843A1"/>
    <w:rsid w:val="000843EF"/>
    <w:rsid w:val="00084526"/>
    <w:rsid w:val="000845AD"/>
    <w:rsid w:val="000846F3"/>
    <w:rsid w:val="0008496B"/>
    <w:rsid w:val="00084A60"/>
    <w:rsid w:val="00084B5A"/>
    <w:rsid w:val="00084CAB"/>
    <w:rsid w:val="00084CED"/>
    <w:rsid w:val="00084EE1"/>
    <w:rsid w:val="000850CA"/>
    <w:rsid w:val="000853D1"/>
    <w:rsid w:val="00085415"/>
    <w:rsid w:val="00085439"/>
    <w:rsid w:val="00085440"/>
    <w:rsid w:val="00085490"/>
    <w:rsid w:val="00085499"/>
    <w:rsid w:val="0008566C"/>
    <w:rsid w:val="00085693"/>
    <w:rsid w:val="000856B2"/>
    <w:rsid w:val="000857C6"/>
    <w:rsid w:val="000859CE"/>
    <w:rsid w:val="00085A32"/>
    <w:rsid w:val="00085A96"/>
    <w:rsid w:val="00085ADC"/>
    <w:rsid w:val="00085B9F"/>
    <w:rsid w:val="00085BB0"/>
    <w:rsid w:val="00085CBF"/>
    <w:rsid w:val="00085D1F"/>
    <w:rsid w:val="00085DEF"/>
    <w:rsid w:val="00085E7A"/>
    <w:rsid w:val="00086058"/>
    <w:rsid w:val="000861D9"/>
    <w:rsid w:val="000862CA"/>
    <w:rsid w:val="0008643C"/>
    <w:rsid w:val="0008645A"/>
    <w:rsid w:val="000864AF"/>
    <w:rsid w:val="00086608"/>
    <w:rsid w:val="00086734"/>
    <w:rsid w:val="00086938"/>
    <w:rsid w:val="00086A99"/>
    <w:rsid w:val="00086BE5"/>
    <w:rsid w:val="00086BFF"/>
    <w:rsid w:val="00086C16"/>
    <w:rsid w:val="00086C82"/>
    <w:rsid w:val="00086D05"/>
    <w:rsid w:val="00086D8E"/>
    <w:rsid w:val="00087204"/>
    <w:rsid w:val="0008722F"/>
    <w:rsid w:val="00087238"/>
    <w:rsid w:val="00087242"/>
    <w:rsid w:val="00087755"/>
    <w:rsid w:val="0008796E"/>
    <w:rsid w:val="000879A8"/>
    <w:rsid w:val="00087D0F"/>
    <w:rsid w:val="00087E0F"/>
    <w:rsid w:val="00087EC0"/>
    <w:rsid w:val="00087EFC"/>
    <w:rsid w:val="00087F89"/>
    <w:rsid w:val="000901B0"/>
    <w:rsid w:val="000902AC"/>
    <w:rsid w:val="00090466"/>
    <w:rsid w:val="000905DA"/>
    <w:rsid w:val="00090636"/>
    <w:rsid w:val="0009080F"/>
    <w:rsid w:val="00090881"/>
    <w:rsid w:val="000908AA"/>
    <w:rsid w:val="000908D0"/>
    <w:rsid w:val="0009096E"/>
    <w:rsid w:val="00090992"/>
    <w:rsid w:val="000909A2"/>
    <w:rsid w:val="00090A9E"/>
    <w:rsid w:val="00090BAE"/>
    <w:rsid w:val="00090C03"/>
    <w:rsid w:val="00090C12"/>
    <w:rsid w:val="00090C33"/>
    <w:rsid w:val="00090E84"/>
    <w:rsid w:val="0009110A"/>
    <w:rsid w:val="00091174"/>
    <w:rsid w:val="0009119E"/>
    <w:rsid w:val="000915D8"/>
    <w:rsid w:val="00091847"/>
    <w:rsid w:val="00091849"/>
    <w:rsid w:val="000919D3"/>
    <w:rsid w:val="00091B05"/>
    <w:rsid w:val="00091BC2"/>
    <w:rsid w:val="00091BCF"/>
    <w:rsid w:val="00091CF5"/>
    <w:rsid w:val="00091D04"/>
    <w:rsid w:val="00091E23"/>
    <w:rsid w:val="00091E6B"/>
    <w:rsid w:val="00091F7D"/>
    <w:rsid w:val="00091F82"/>
    <w:rsid w:val="00091F8E"/>
    <w:rsid w:val="00091FE4"/>
    <w:rsid w:val="00092146"/>
    <w:rsid w:val="00092172"/>
    <w:rsid w:val="0009229D"/>
    <w:rsid w:val="000924BC"/>
    <w:rsid w:val="000924F5"/>
    <w:rsid w:val="0009265E"/>
    <w:rsid w:val="0009281C"/>
    <w:rsid w:val="0009286D"/>
    <w:rsid w:val="000928FB"/>
    <w:rsid w:val="00092A72"/>
    <w:rsid w:val="00092A86"/>
    <w:rsid w:val="00092A9A"/>
    <w:rsid w:val="00092AC4"/>
    <w:rsid w:val="00092ACA"/>
    <w:rsid w:val="00092B46"/>
    <w:rsid w:val="00092E65"/>
    <w:rsid w:val="00092EA9"/>
    <w:rsid w:val="00092F12"/>
    <w:rsid w:val="000930D4"/>
    <w:rsid w:val="0009318A"/>
    <w:rsid w:val="000931AA"/>
    <w:rsid w:val="000931FB"/>
    <w:rsid w:val="000933AA"/>
    <w:rsid w:val="00093438"/>
    <w:rsid w:val="00093476"/>
    <w:rsid w:val="000936C8"/>
    <w:rsid w:val="00093851"/>
    <w:rsid w:val="00093867"/>
    <w:rsid w:val="0009389C"/>
    <w:rsid w:val="000938C0"/>
    <w:rsid w:val="000938F3"/>
    <w:rsid w:val="000939BF"/>
    <w:rsid w:val="00093B31"/>
    <w:rsid w:val="00093C1F"/>
    <w:rsid w:val="00093CCC"/>
    <w:rsid w:val="00093D21"/>
    <w:rsid w:val="00093D5F"/>
    <w:rsid w:val="00093FB6"/>
    <w:rsid w:val="00093FC4"/>
    <w:rsid w:val="00094055"/>
    <w:rsid w:val="00094086"/>
    <w:rsid w:val="000941C5"/>
    <w:rsid w:val="000942E4"/>
    <w:rsid w:val="00094570"/>
    <w:rsid w:val="000945DF"/>
    <w:rsid w:val="00094628"/>
    <w:rsid w:val="000946CD"/>
    <w:rsid w:val="00094745"/>
    <w:rsid w:val="0009489E"/>
    <w:rsid w:val="00094943"/>
    <w:rsid w:val="00094948"/>
    <w:rsid w:val="000949B2"/>
    <w:rsid w:val="00094A58"/>
    <w:rsid w:val="00094C8E"/>
    <w:rsid w:val="00094D6B"/>
    <w:rsid w:val="00094E45"/>
    <w:rsid w:val="00094F79"/>
    <w:rsid w:val="00095082"/>
    <w:rsid w:val="000952C6"/>
    <w:rsid w:val="000953F3"/>
    <w:rsid w:val="0009560D"/>
    <w:rsid w:val="0009568D"/>
    <w:rsid w:val="000956CF"/>
    <w:rsid w:val="0009589A"/>
    <w:rsid w:val="000959FD"/>
    <w:rsid w:val="00095A09"/>
    <w:rsid w:val="00095A9A"/>
    <w:rsid w:val="00095AD1"/>
    <w:rsid w:val="00095C28"/>
    <w:rsid w:val="00095CD3"/>
    <w:rsid w:val="0009627D"/>
    <w:rsid w:val="000962FD"/>
    <w:rsid w:val="00096368"/>
    <w:rsid w:val="00096525"/>
    <w:rsid w:val="0009652A"/>
    <w:rsid w:val="0009653F"/>
    <w:rsid w:val="000965C1"/>
    <w:rsid w:val="00096685"/>
    <w:rsid w:val="00096818"/>
    <w:rsid w:val="00096852"/>
    <w:rsid w:val="00096914"/>
    <w:rsid w:val="00096980"/>
    <w:rsid w:val="00096BC7"/>
    <w:rsid w:val="00096C16"/>
    <w:rsid w:val="00096C46"/>
    <w:rsid w:val="00096D8C"/>
    <w:rsid w:val="00096F27"/>
    <w:rsid w:val="00097001"/>
    <w:rsid w:val="000970EB"/>
    <w:rsid w:val="0009724E"/>
    <w:rsid w:val="000972CF"/>
    <w:rsid w:val="0009739A"/>
    <w:rsid w:val="000973B7"/>
    <w:rsid w:val="0009744F"/>
    <w:rsid w:val="000976B5"/>
    <w:rsid w:val="00097751"/>
    <w:rsid w:val="00097914"/>
    <w:rsid w:val="00097972"/>
    <w:rsid w:val="000979C5"/>
    <w:rsid w:val="00097A31"/>
    <w:rsid w:val="00097AA1"/>
    <w:rsid w:val="00097BB3"/>
    <w:rsid w:val="00097BDF"/>
    <w:rsid w:val="00097C3E"/>
    <w:rsid w:val="00097F5D"/>
    <w:rsid w:val="000A00D1"/>
    <w:rsid w:val="000A00F4"/>
    <w:rsid w:val="000A0210"/>
    <w:rsid w:val="000A0213"/>
    <w:rsid w:val="000A021C"/>
    <w:rsid w:val="000A024C"/>
    <w:rsid w:val="000A028A"/>
    <w:rsid w:val="000A0391"/>
    <w:rsid w:val="000A0465"/>
    <w:rsid w:val="000A07E2"/>
    <w:rsid w:val="000A07FA"/>
    <w:rsid w:val="000A08C6"/>
    <w:rsid w:val="000A0A23"/>
    <w:rsid w:val="000A0AF6"/>
    <w:rsid w:val="000A0AFB"/>
    <w:rsid w:val="000A0B80"/>
    <w:rsid w:val="000A0E7F"/>
    <w:rsid w:val="000A0F8D"/>
    <w:rsid w:val="000A1115"/>
    <w:rsid w:val="000A114A"/>
    <w:rsid w:val="000A116D"/>
    <w:rsid w:val="000A11A5"/>
    <w:rsid w:val="000A11E2"/>
    <w:rsid w:val="000A1245"/>
    <w:rsid w:val="000A1367"/>
    <w:rsid w:val="000A1414"/>
    <w:rsid w:val="000A141F"/>
    <w:rsid w:val="000A149C"/>
    <w:rsid w:val="000A14A2"/>
    <w:rsid w:val="000A14ED"/>
    <w:rsid w:val="000A1562"/>
    <w:rsid w:val="000A16B3"/>
    <w:rsid w:val="000A16E2"/>
    <w:rsid w:val="000A17E3"/>
    <w:rsid w:val="000A187D"/>
    <w:rsid w:val="000A193D"/>
    <w:rsid w:val="000A19FE"/>
    <w:rsid w:val="000A1A20"/>
    <w:rsid w:val="000A1AA1"/>
    <w:rsid w:val="000A1C2F"/>
    <w:rsid w:val="000A1C6A"/>
    <w:rsid w:val="000A1C7E"/>
    <w:rsid w:val="000A1D09"/>
    <w:rsid w:val="000A1E52"/>
    <w:rsid w:val="000A2135"/>
    <w:rsid w:val="000A21AA"/>
    <w:rsid w:val="000A2220"/>
    <w:rsid w:val="000A22CB"/>
    <w:rsid w:val="000A2328"/>
    <w:rsid w:val="000A234A"/>
    <w:rsid w:val="000A237C"/>
    <w:rsid w:val="000A24DB"/>
    <w:rsid w:val="000A2795"/>
    <w:rsid w:val="000A28AE"/>
    <w:rsid w:val="000A2942"/>
    <w:rsid w:val="000A2A10"/>
    <w:rsid w:val="000A2A23"/>
    <w:rsid w:val="000A2A5F"/>
    <w:rsid w:val="000A2A82"/>
    <w:rsid w:val="000A2AE9"/>
    <w:rsid w:val="000A2B02"/>
    <w:rsid w:val="000A2B8D"/>
    <w:rsid w:val="000A2C55"/>
    <w:rsid w:val="000A2CB7"/>
    <w:rsid w:val="000A2F9E"/>
    <w:rsid w:val="000A3017"/>
    <w:rsid w:val="000A3028"/>
    <w:rsid w:val="000A30B1"/>
    <w:rsid w:val="000A30FE"/>
    <w:rsid w:val="000A3140"/>
    <w:rsid w:val="000A314F"/>
    <w:rsid w:val="000A3179"/>
    <w:rsid w:val="000A31C1"/>
    <w:rsid w:val="000A31C9"/>
    <w:rsid w:val="000A320A"/>
    <w:rsid w:val="000A3223"/>
    <w:rsid w:val="000A32E1"/>
    <w:rsid w:val="000A36E0"/>
    <w:rsid w:val="000A3897"/>
    <w:rsid w:val="000A38E3"/>
    <w:rsid w:val="000A3986"/>
    <w:rsid w:val="000A3A38"/>
    <w:rsid w:val="000A3A67"/>
    <w:rsid w:val="000A3AB8"/>
    <w:rsid w:val="000A3AE5"/>
    <w:rsid w:val="000A3BFD"/>
    <w:rsid w:val="000A3D61"/>
    <w:rsid w:val="000A3F71"/>
    <w:rsid w:val="000A4099"/>
    <w:rsid w:val="000A4180"/>
    <w:rsid w:val="000A42EE"/>
    <w:rsid w:val="000A4492"/>
    <w:rsid w:val="000A458E"/>
    <w:rsid w:val="000A45A2"/>
    <w:rsid w:val="000A4662"/>
    <w:rsid w:val="000A46D3"/>
    <w:rsid w:val="000A488D"/>
    <w:rsid w:val="000A49E6"/>
    <w:rsid w:val="000A4B39"/>
    <w:rsid w:val="000A4C42"/>
    <w:rsid w:val="000A4C78"/>
    <w:rsid w:val="000A4D51"/>
    <w:rsid w:val="000A4D84"/>
    <w:rsid w:val="000A4E6C"/>
    <w:rsid w:val="000A4E95"/>
    <w:rsid w:val="000A4EF1"/>
    <w:rsid w:val="000A50E4"/>
    <w:rsid w:val="000A511E"/>
    <w:rsid w:val="000A51F5"/>
    <w:rsid w:val="000A5279"/>
    <w:rsid w:val="000A5282"/>
    <w:rsid w:val="000A5306"/>
    <w:rsid w:val="000A5308"/>
    <w:rsid w:val="000A53F4"/>
    <w:rsid w:val="000A548A"/>
    <w:rsid w:val="000A55A6"/>
    <w:rsid w:val="000A5700"/>
    <w:rsid w:val="000A5787"/>
    <w:rsid w:val="000A59CD"/>
    <w:rsid w:val="000A5A05"/>
    <w:rsid w:val="000A5B1E"/>
    <w:rsid w:val="000A5BA6"/>
    <w:rsid w:val="000A5E8A"/>
    <w:rsid w:val="000A5F28"/>
    <w:rsid w:val="000A6128"/>
    <w:rsid w:val="000A6146"/>
    <w:rsid w:val="000A6159"/>
    <w:rsid w:val="000A61AE"/>
    <w:rsid w:val="000A61E1"/>
    <w:rsid w:val="000A6273"/>
    <w:rsid w:val="000A62CA"/>
    <w:rsid w:val="000A62D6"/>
    <w:rsid w:val="000A6314"/>
    <w:rsid w:val="000A6416"/>
    <w:rsid w:val="000A6557"/>
    <w:rsid w:val="000A660D"/>
    <w:rsid w:val="000A662C"/>
    <w:rsid w:val="000A69FB"/>
    <w:rsid w:val="000A6B5A"/>
    <w:rsid w:val="000A6B75"/>
    <w:rsid w:val="000A6BF0"/>
    <w:rsid w:val="000A6C65"/>
    <w:rsid w:val="000A6DC4"/>
    <w:rsid w:val="000A6EE9"/>
    <w:rsid w:val="000A6FEB"/>
    <w:rsid w:val="000A7192"/>
    <w:rsid w:val="000A720E"/>
    <w:rsid w:val="000A7250"/>
    <w:rsid w:val="000A753C"/>
    <w:rsid w:val="000A757A"/>
    <w:rsid w:val="000A75E0"/>
    <w:rsid w:val="000A7946"/>
    <w:rsid w:val="000A7A2A"/>
    <w:rsid w:val="000A7A4A"/>
    <w:rsid w:val="000A7AE1"/>
    <w:rsid w:val="000A7B1A"/>
    <w:rsid w:val="000A7D9A"/>
    <w:rsid w:val="000A7EA7"/>
    <w:rsid w:val="000A7F69"/>
    <w:rsid w:val="000B0019"/>
    <w:rsid w:val="000B0325"/>
    <w:rsid w:val="000B0453"/>
    <w:rsid w:val="000B0488"/>
    <w:rsid w:val="000B057D"/>
    <w:rsid w:val="000B059B"/>
    <w:rsid w:val="000B05C2"/>
    <w:rsid w:val="000B0762"/>
    <w:rsid w:val="000B077B"/>
    <w:rsid w:val="000B0992"/>
    <w:rsid w:val="000B0A98"/>
    <w:rsid w:val="000B0D29"/>
    <w:rsid w:val="000B0D61"/>
    <w:rsid w:val="000B0E50"/>
    <w:rsid w:val="000B0ECD"/>
    <w:rsid w:val="000B0F1D"/>
    <w:rsid w:val="000B0F42"/>
    <w:rsid w:val="000B0F54"/>
    <w:rsid w:val="000B0F7A"/>
    <w:rsid w:val="000B1085"/>
    <w:rsid w:val="000B110A"/>
    <w:rsid w:val="000B1181"/>
    <w:rsid w:val="000B129E"/>
    <w:rsid w:val="000B1511"/>
    <w:rsid w:val="000B1599"/>
    <w:rsid w:val="000B15FE"/>
    <w:rsid w:val="000B16B4"/>
    <w:rsid w:val="000B16E2"/>
    <w:rsid w:val="000B18EB"/>
    <w:rsid w:val="000B1965"/>
    <w:rsid w:val="000B1B86"/>
    <w:rsid w:val="000B1BEE"/>
    <w:rsid w:val="000B1C2E"/>
    <w:rsid w:val="000B1DF1"/>
    <w:rsid w:val="000B1EF8"/>
    <w:rsid w:val="000B1F2C"/>
    <w:rsid w:val="000B20B0"/>
    <w:rsid w:val="000B224F"/>
    <w:rsid w:val="000B2536"/>
    <w:rsid w:val="000B253E"/>
    <w:rsid w:val="000B25F0"/>
    <w:rsid w:val="000B2834"/>
    <w:rsid w:val="000B2B5C"/>
    <w:rsid w:val="000B2B6F"/>
    <w:rsid w:val="000B2D60"/>
    <w:rsid w:val="000B2E69"/>
    <w:rsid w:val="000B2E95"/>
    <w:rsid w:val="000B2FF5"/>
    <w:rsid w:val="000B30C8"/>
    <w:rsid w:val="000B3197"/>
    <w:rsid w:val="000B31FC"/>
    <w:rsid w:val="000B350D"/>
    <w:rsid w:val="000B3642"/>
    <w:rsid w:val="000B36A9"/>
    <w:rsid w:val="000B36E1"/>
    <w:rsid w:val="000B377E"/>
    <w:rsid w:val="000B3805"/>
    <w:rsid w:val="000B39BE"/>
    <w:rsid w:val="000B3A6D"/>
    <w:rsid w:val="000B3AFD"/>
    <w:rsid w:val="000B3BA3"/>
    <w:rsid w:val="000B3E55"/>
    <w:rsid w:val="000B4060"/>
    <w:rsid w:val="000B42B6"/>
    <w:rsid w:val="000B4342"/>
    <w:rsid w:val="000B459B"/>
    <w:rsid w:val="000B463E"/>
    <w:rsid w:val="000B469B"/>
    <w:rsid w:val="000B48F2"/>
    <w:rsid w:val="000B4937"/>
    <w:rsid w:val="000B4ABD"/>
    <w:rsid w:val="000B4BB6"/>
    <w:rsid w:val="000B4BC6"/>
    <w:rsid w:val="000B4CC1"/>
    <w:rsid w:val="000B4D46"/>
    <w:rsid w:val="000B4D9C"/>
    <w:rsid w:val="000B4FBF"/>
    <w:rsid w:val="000B5006"/>
    <w:rsid w:val="000B500F"/>
    <w:rsid w:val="000B501E"/>
    <w:rsid w:val="000B50A8"/>
    <w:rsid w:val="000B51D5"/>
    <w:rsid w:val="000B51F7"/>
    <w:rsid w:val="000B523A"/>
    <w:rsid w:val="000B52CC"/>
    <w:rsid w:val="000B5382"/>
    <w:rsid w:val="000B54EA"/>
    <w:rsid w:val="000B5680"/>
    <w:rsid w:val="000B56FE"/>
    <w:rsid w:val="000B58C8"/>
    <w:rsid w:val="000B58FF"/>
    <w:rsid w:val="000B59AE"/>
    <w:rsid w:val="000B5A00"/>
    <w:rsid w:val="000B5B01"/>
    <w:rsid w:val="000B5B77"/>
    <w:rsid w:val="000B5DD8"/>
    <w:rsid w:val="000B5F21"/>
    <w:rsid w:val="000B5F29"/>
    <w:rsid w:val="000B600C"/>
    <w:rsid w:val="000B600E"/>
    <w:rsid w:val="000B60DF"/>
    <w:rsid w:val="000B615A"/>
    <w:rsid w:val="000B61D9"/>
    <w:rsid w:val="000B628D"/>
    <w:rsid w:val="000B639E"/>
    <w:rsid w:val="000B644C"/>
    <w:rsid w:val="000B650F"/>
    <w:rsid w:val="000B65D4"/>
    <w:rsid w:val="000B66BE"/>
    <w:rsid w:val="000B67D9"/>
    <w:rsid w:val="000B680E"/>
    <w:rsid w:val="000B6996"/>
    <w:rsid w:val="000B69D7"/>
    <w:rsid w:val="000B6B2F"/>
    <w:rsid w:val="000B6B8F"/>
    <w:rsid w:val="000B6C7E"/>
    <w:rsid w:val="000B6D70"/>
    <w:rsid w:val="000B6F73"/>
    <w:rsid w:val="000B6FCE"/>
    <w:rsid w:val="000B7176"/>
    <w:rsid w:val="000B718C"/>
    <w:rsid w:val="000B72DF"/>
    <w:rsid w:val="000B7347"/>
    <w:rsid w:val="000B7367"/>
    <w:rsid w:val="000B73C2"/>
    <w:rsid w:val="000B755B"/>
    <w:rsid w:val="000B75AB"/>
    <w:rsid w:val="000B7629"/>
    <w:rsid w:val="000B764F"/>
    <w:rsid w:val="000B770D"/>
    <w:rsid w:val="000B77CC"/>
    <w:rsid w:val="000B77FA"/>
    <w:rsid w:val="000B7820"/>
    <w:rsid w:val="000B787F"/>
    <w:rsid w:val="000B7894"/>
    <w:rsid w:val="000B789D"/>
    <w:rsid w:val="000B78DA"/>
    <w:rsid w:val="000B7A22"/>
    <w:rsid w:val="000B7D67"/>
    <w:rsid w:val="000B7E2F"/>
    <w:rsid w:val="000B7EE1"/>
    <w:rsid w:val="000B7F5C"/>
    <w:rsid w:val="000B7F8F"/>
    <w:rsid w:val="000C00D3"/>
    <w:rsid w:val="000C023E"/>
    <w:rsid w:val="000C0375"/>
    <w:rsid w:val="000C039A"/>
    <w:rsid w:val="000C03B3"/>
    <w:rsid w:val="000C03DC"/>
    <w:rsid w:val="000C05A5"/>
    <w:rsid w:val="000C08A7"/>
    <w:rsid w:val="000C08E3"/>
    <w:rsid w:val="000C0AA9"/>
    <w:rsid w:val="000C0AEB"/>
    <w:rsid w:val="000C0B07"/>
    <w:rsid w:val="000C0BAA"/>
    <w:rsid w:val="000C0EA4"/>
    <w:rsid w:val="000C0F52"/>
    <w:rsid w:val="000C1073"/>
    <w:rsid w:val="000C110A"/>
    <w:rsid w:val="000C14AA"/>
    <w:rsid w:val="000C1801"/>
    <w:rsid w:val="000C1847"/>
    <w:rsid w:val="000C1A3C"/>
    <w:rsid w:val="000C1A7A"/>
    <w:rsid w:val="000C1ABD"/>
    <w:rsid w:val="000C1BB5"/>
    <w:rsid w:val="000C1C99"/>
    <w:rsid w:val="000C1CF9"/>
    <w:rsid w:val="000C1CFF"/>
    <w:rsid w:val="000C1DE0"/>
    <w:rsid w:val="000C1F17"/>
    <w:rsid w:val="000C2077"/>
    <w:rsid w:val="000C2127"/>
    <w:rsid w:val="000C2324"/>
    <w:rsid w:val="000C23B6"/>
    <w:rsid w:val="000C2458"/>
    <w:rsid w:val="000C2472"/>
    <w:rsid w:val="000C24C0"/>
    <w:rsid w:val="000C24EE"/>
    <w:rsid w:val="000C256A"/>
    <w:rsid w:val="000C26B5"/>
    <w:rsid w:val="000C273E"/>
    <w:rsid w:val="000C277D"/>
    <w:rsid w:val="000C27C1"/>
    <w:rsid w:val="000C2846"/>
    <w:rsid w:val="000C29AC"/>
    <w:rsid w:val="000C29F5"/>
    <w:rsid w:val="000C2AAD"/>
    <w:rsid w:val="000C2AEB"/>
    <w:rsid w:val="000C2D3A"/>
    <w:rsid w:val="000C2E05"/>
    <w:rsid w:val="000C2E7C"/>
    <w:rsid w:val="000C2EA9"/>
    <w:rsid w:val="000C30D7"/>
    <w:rsid w:val="000C30FA"/>
    <w:rsid w:val="000C3229"/>
    <w:rsid w:val="000C340B"/>
    <w:rsid w:val="000C35ED"/>
    <w:rsid w:val="000C3626"/>
    <w:rsid w:val="000C364F"/>
    <w:rsid w:val="000C3738"/>
    <w:rsid w:val="000C3916"/>
    <w:rsid w:val="000C3A2C"/>
    <w:rsid w:val="000C3A4C"/>
    <w:rsid w:val="000C3A8D"/>
    <w:rsid w:val="000C3BB1"/>
    <w:rsid w:val="000C3BEF"/>
    <w:rsid w:val="000C3D73"/>
    <w:rsid w:val="000C3D78"/>
    <w:rsid w:val="000C3E07"/>
    <w:rsid w:val="000C3E7F"/>
    <w:rsid w:val="000C3EC6"/>
    <w:rsid w:val="000C3F4B"/>
    <w:rsid w:val="000C3F73"/>
    <w:rsid w:val="000C40F1"/>
    <w:rsid w:val="000C4100"/>
    <w:rsid w:val="000C4139"/>
    <w:rsid w:val="000C4182"/>
    <w:rsid w:val="000C44AD"/>
    <w:rsid w:val="000C44B0"/>
    <w:rsid w:val="000C4553"/>
    <w:rsid w:val="000C45DF"/>
    <w:rsid w:val="000C45FB"/>
    <w:rsid w:val="000C495C"/>
    <w:rsid w:val="000C4977"/>
    <w:rsid w:val="000C499A"/>
    <w:rsid w:val="000C49E6"/>
    <w:rsid w:val="000C49EC"/>
    <w:rsid w:val="000C4A01"/>
    <w:rsid w:val="000C4AC6"/>
    <w:rsid w:val="000C4B96"/>
    <w:rsid w:val="000C4BED"/>
    <w:rsid w:val="000C4E4F"/>
    <w:rsid w:val="000C4EE7"/>
    <w:rsid w:val="000C4F16"/>
    <w:rsid w:val="000C4F29"/>
    <w:rsid w:val="000C4FE7"/>
    <w:rsid w:val="000C522A"/>
    <w:rsid w:val="000C52B2"/>
    <w:rsid w:val="000C5351"/>
    <w:rsid w:val="000C535A"/>
    <w:rsid w:val="000C55C6"/>
    <w:rsid w:val="000C55E7"/>
    <w:rsid w:val="000C5699"/>
    <w:rsid w:val="000C579A"/>
    <w:rsid w:val="000C57B1"/>
    <w:rsid w:val="000C57E3"/>
    <w:rsid w:val="000C5BDB"/>
    <w:rsid w:val="000C5C16"/>
    <w:rsid w:val="000C5CD1"/>
    <w:rsid w:val="000C5D45"/>
    <w:rsid w:val="000C5D63"/>
    <w:rsid w:val="000C5E85"/>
    <w:rsid w:val="000C6011"/>
    <w:rsid w:val="000C61FF"/>
    <w:rsid w:val="000C620E"/>
    <w:rsid w:val="000C6226"/>
    <w:rsid w:val="000C6235"/>
    <w:rsid w:val="000C62EA"/>
    <w:rsid w:val="000C6336"/>
    <w:rsid w:val="000C6344"/>
    <w:rsid w:val="000C6359"/>
    <w:rsid w:val="000C650A"/>
    <w:rsid w:val="000C657C"/>
    <w:rsid w:val="000C6670"/>
    <w:rsid w:val="000C669B"/>
    <w:rsid w:val="000C66E8"/>
    <w:rsid w:val="000C6750"/>
    <w:rsid w:val="000C6796"/>
    <w:rsid w:val="000C67D4"/>
    <w:rsid w:val="000C67E6"/>
    <w:rsid w:val="000C67F6"/>
    <w:rsid w:val="000C6833"/>
    <w:rsid w:val="000C6A28"/>
    <w:rsid w:val="000C6AB5"/>
    <w:rsid w:val="000C6AD9"/>
    <w:rsid w:val="000C6C44"/>
    <w:rsid w:val="000C6E57"/>
    <w:rsid w:val="000C6F34"/>
    <w:rsid w:val="000C6F55"/>
    <w:rsid w:val="000C6FFE"/>
    <w:rsid w:val="000C7038"/>
    <w:rsid w:val="000C72B2"/>
    <w:rsid w:val="000C72CD"/>
    <w:rsid w:val="000C74C6"/>
    <w:rsid w:val="000C7508"/>
    <w:rsid w:val="000C78B1"/>
    <w:rsid w:val="000C7922"/>
    <w:rsid w:val="000C79DC"/>
    <w:rsid w:val="000C79E0"/>
    <w:rsid w:val="000C79E2"/>
    <w:rsid w:val="000C7A09"/>
    <w:rsid w:val="000C7A19"/>
    <w:rsid w:val="000C7A3A"/>
    <w:rsid w:val="000C7ACE"/>
    <w:rsid w:val="000C7B1D"/>
    <w:rsid w:val="000C7DF7"/>
    <w:rsid w:val="000C7E79"/>
    <w:rsid w:val="000C7EF3"/>
    <w:rsid w:val="000D003D"/>
    <w:rsid w:val="000D0165"/>
    <w:rsid w:val="000D0190"/>
    <w:rsid w:val="000D01CC"/>
    <w:rsid w:val="000D0247"/>
    <w:rsid w:val="000D03AB"/>
    <w:rsid w:val="000D0421"/>
    <w:rsid w:val="000D05B2"/>
    <w:rsid w:val="000D07EA"/>
    <w:rsid w:val="000D09A3"/>
    <w:rsid w:val="000D0AFA"/>
    <w:rsid w:val="000D0D1A"/>
    <w:rsid w:val="000D0E05"/>
    <w:rsid w:val="000D0E33"/>
    <w:rsid w:val="000D0E39"/>
    <w:rsid w:val="000D0EA1"/>
    <w:rsid w:val="000D1070"/>
    <w:rsid w:val="000D10ED"/>
    <w:rsid w:val="000D118D"/>
    <w:rsid w:val="000D1216"/>
    <w:rsid w:val="000D12EC"/>
    <w:rsid w:val="000D1343"/>
    <w:rsid w:val="000D13A4"/>
    <w:rsid w:val="000D13C1"/>
    <w:rsid w:val="000D1626"/>
    <w:rsid w:val="000D168A"/>
    <w:rsid w:val="000D1708"/>
    <w:rsid w:val="000D1955"/>
    <w:rsid w:val="000D19F0"/>
    <w:rsid w:val="000D1A20"/>
    <w:rsid w:val="000D1B18"/>
    <w:rsid w:val="000D1BAB"/>
    <w:rsid w:val="000D1D2B"/>
    <w:rsid w:val="000D1E0B"/>
    <w:rsid w:val="000D1E73"/>
    <w:rsid w:val="000D1EFA"/>
    <w:rsid w:val="000D1F50"/>
    <w:rsid w:val="000D1F5E"/>
    <w:rsid w:val="000D1FDD"/>
    <w:rsid w:val="000D2010"/>
    <w:rsid w:val="000D206E"/>
    <w:rsid w:val="000D22F0"/>
    <w:rsid w:val="000D232F"/>
    <w:rsid w:val="000D2382"/>
    <w:rsid w:val="000D2463"/>
    <w:rsid w:val="000D2477"/>
    <w:rsid w:val="000D24D6"/>
    <w:rsid w:val="000D250A"/>
    <w:rsid w:val="000D260D"/>
    <w:rsid w:val="000D262F"/>
    <w:rsid w:val="000D2713"/>
    <w:rsid w:val="000D28D9"/>
    <w:rsid w:val="000D2999"/>
    <w:rsid w:val="000D2A8B"/>
    <w:rsid w:val="000D2C62"/>
    <w:rsid w:val="000D2CE3"/>
    <w:rsid w:val="000D2F61"/>
    <w:rsid w:val="000D3021"/>
    <w:rsid w:val="000D307B"/>
    <w:rsid w:val="000D3092"/>
    <w:rsid w:val="000D334D"/>
    <w:rsid w:val="000D3430"/>
    <w:rsid w:val="000D3643"/>
    <w:rsid w:val="000D37C1"/>
    <w:rsid w:val="000D3809"/>
    <w:rsid w:val="000D3903"/>
    <w:rsid w:val="000D392D"/>
    <w:rsid w:val="000D3A35"/>
    <w:rsid w:val="000D3A73"/>
    <w:rsid w:val="000D3AC5"/>
    <w:rsid w:val="000D3C61"/>
    <w:rsid w:val="000D3CEB"/>
    <w:rsid w:val="000D3E58"/>
    <w:rsid w:val="000D404A"/>
    <w:rsid w:val="000D412F"/>
    <w:rsid w:val="000D41A3"/>
    <w:rsid w:val="000D41E2"/>
    <w:rsid w:val="000D423F"/>
    <w:rsid w:val="000D43EE"/>
    <w:rsid w:val="000D45B8"/>
    <w:rsid w:val="000D45DC"/>
    <w:rsid w:val="000D46FF"/>
    <w:rsid w:val="000D4709"/>
    <w:rsid w:val="000D4780"/>
    <w:rsid w:val="000D481C"/>
    <w:rsid w:val="000D487D"/>
    <w:rsid w:val="000D497D"/>
    <w:rsid w:val="000D49BE"/>
    <w:rsid w:val="000D49F7"/>
    <w:rsid w:val="000D49F8"/>
    <w:rsid w:val="000D4A28"/>
    <w:rsid w:val="000D4AD5"/>
    <w:rsid w:val="000D4AFB"/>
    <w:rsid w:val="000D4C02"/>
    <w:rsid w:val="000D4E51"/>
    <w:rsid w:val="000D4E5F"/>
    <w:rsid w:val="000D50BB"/>
    <w:rsid w:val="000D51C6"/>
    <w:rsid w:val="000D51CB"/>
    <w:rsid w:val="000D51E2"/>
    <w:rsid w:val="000D529D"/>
    <w:rsid w:val="000D5306"/>
    <w:rsid w:val="000D5331"/>
    <w:rsid w:val="000D54D5"/>
    <w:rsid w:val="000D5598"/>
    <w:rsid w:val="000D55CD"/>
    <w:rsid w:val="000D571D"/>
    <w:rsid w:val="000D58AB"/>
    <w:rsid w:val="000D5A63"/>
    <w:rsid w:val="000D5CCC"/>
    <w:rsid w:val="000D5CE6"/>
    <w:rsid w:val="000D5CEA"/>
    <w:rsid w:val="000D5D04"/>
    <w:rsid w:val="000D5DB9"/>
    <w:rsid w:val="000D5EA2"/>
    <w:rsid w:val="000D6145"/>
    <w:rsid w:val="000D62E7"/>
    <w:rsid w:val="000D6310"/>
    <w:rsid w:val="000D631D"/>
    <w:rsid w:val="000D6462"/>
    <w:rsid w:val="000D64FF"/>
    <w:rsid w:val="000D660C"/>
    <w:rsid w:val="000D6716"/>
    <w:rsid w:val="000D67FC"/>
    <w:rsid w:val="000D69CF"/>
    <w:rsid w:val="000D6BDD"/>
    <w:rsid w:val="000D6CE2"/>
    <w:rsid w:val="000D6EC3"/>
    <w:rsid w:val="000D6EEF"/>
    <w:rsid w:val="000D6F25"/>
    <w:rsid w:val="000D6FCC"/>
    <w:rsid w:val="000D71F3"/>
    <w:rsid w:val="000D7228"/>
    <w:rsid w:val="000D728C"/>
    <w:rsid w:val="000D73D2"/>
    <w:rsid w:val="000D73E3"/>
    <w:rsid w:val="000D77FF"/>
    <w:rsid w:val="000D78FE"/>
    <w:rsid w:val="000D7916"/>
    <w:rsid w:val="000D79B2"/>
    <w:rsid w:val="000D79DE"/>
    <w:rsid w:val="000D7A1C"/>
    <w:rsid w:val="000D7A75"/>
    <w:rsid w:val="000D7AA7"/>
    <w:rsid w:val="000D7B3A"/>
    <w:rsid w:val="000D7D60"/>
    <w:rsid w:val="000D7D6C"/>
    <w:rsid w:val="000D7DBB"/>
    <w:rsid w:val="000D7EEA"/>
    <w:rsid w:val="000D7F1C"/>
    <w:rsid w:val="000D7FAA"/>
    <w:rsid w:val="000D7FD7"/>
    <w:rsid w:val="000E00B4"/>
    <w:rsid w:val="000E00EE"/>
    <w:rsid w:val="000E0177"/>
    <w:rsid w:val="000E01C4"/>
    <w:rsid w:val="000E0220"/>
    <w:rsid w:val="000E022E"/>
    <w:rsid w:val="000E07E8"/>
    <w:rsid w:val="000E07FC"/>
    <w:rsid w:val="000E0827"/>
    <w:rsid w:val="000E0871"/>
    <w:rsid w:val="000E0A22"/>
    <w:rsid w:val="000E0AAD"/>
    <w:rsid w:val="000E0B42"/>
    <w:rsid w:val="000E0B4C"/>
    <w:rsid w:val="000E0CC8"/>
    <w:rsid w:val="000E0D0C"/>
    <w:rsid w:val="000E0F90"/>
    <w:rsid w:val="000E115C"/>
    <w:rsid w:val="000E11B2"/>
    <w:rsid w:val="000E122B"/>
    <w:rsid w:val="000E1238"/>
    <w:rsid w:val="000E1330"/>
    <w:rsid w:val="000E1332"/>
    <w:rsid w:val="000E1335"/>
    <w:rsid w:val="000E1519"/>
    <w:rsid w:val="000E1564"/>
    <w:rsid w:val="000E1779"/>
    <w:rsid w:val="000E1852"/>
    <w:rsid w:val="000E1875"/>
    <w:rsid w:val="000E18EE"/>
    <w:rsid w:val="000E19CD"/>
    <w:rsid w:val="000E1BFF"/>
    <w:rsid w:val="000E1C82"/>
    <w:rsid w:val="000E1D22"/>
    <w:rsid w:val="000E1D69"/>
    <w:rsid w:val="000E2122"/>
    <w:rsid w:val="000E2171"/>
    <w:rsid w:val="000E21A8"/>
    <w:rsid w:val="000E23C1"/>
    <w:rsid w:val="000E23CC"/>
    <w:rsid w:val="000E23EE"/>
    <w:rsid w:val="000E24DE"/>
    <w:rsid w:val="000E2825"/>
    <w:rsid w:val="000E28FE"/>
    <w:rsid w:val="000E2A04"/>
    <w:rsid w:val="000E2B5E"/>
    <w:rsid w:val="000E2B70"/>
    <w:rsid w:val="000E2C20"/>
    <w:rsid w:val="000E2CEA"/>
    <w:rsid w:val="000E2CFD"/>
    <w:rsid w:val="000E2D20"/>
    <w:rsid w:val="000E2D38"/>
    <w:rsid w:val="000E2D6E"/>
    <w:rsid w:val="000E2E09"/>
    <w:rsid w:val="000E2E92"/>
    <w:rsid w:val="000E2E99"/>
    <w:rsid w:val="000E2E9D"/>
    <w:rsid w:val="000E30F8"/>
    <w:rsid w:val="000E322C"/>
    <w:rsid w:val="000E32F3"/>
    <w:rsid w:val="000E3338"/>
    <w:rsid w:val="000E3364"/>
    <w:rsid w:val="000E3434"/>
    <w:rsid w:val="000E34CD"/>
    <w:rsid w:val="000E359B"/>
    <w:rsid w:val="000E35E6"/>
    <w:rsid w:val="000E3673"/>
    <w:rsid w:val="000E36A6"/>
    <w:rsid w:val="000E36F8"/>
    <w:rsid w:val="000E3878"/>
    <w:rsid w:val="000E38D5"/>
    <w:rsid w:val="000E38E4"/>
    <w:rsid w:val="000E3969"/>
    <w:rsid w:val="000E39DD"/>
    <w:rsid w:val="000E3A09"/>
    <w:rsid w:val="000E3A41"/>
    <w:rsid w:val="000E3C27"/>
    <w:rsid w:val="000E3D50"/>
    <w:rsid w:val="000E3E17"/>
    <w:rsid w:val="000E3F16"/>
    <w:rsid w:val="000E3FD1"/>
    <w:rsid w:val="000E415A"/>
    <w:rsid w:val="000E427D"/>
    <w:rsid w:val="000E43A7"/>
    <w:rsid w:val="000E4459"/>
    <w:rsid w:val="000E45B0"/>
    <w:rsid w:val="000E470C"/>
    <w:rsid w:val="000E4786"/>
    <w:rsid w:val="000E47F8"/>
    <w:rsid w:val="000E4808"/>
    <w:rsid w:val="000E481C"/>
    <w:rsid w:val="000E4870"/>
    <w:rsid w:val="000E49E8"/>
    <w:rsid w:val="000E4AC2"/>
    <w:rsid w:val="000E4AD2"/>
    <w:rsid w:val="000E4BF6"/>
    <w:rsid w:val="000E4C2E"/>
    <w:rsid w:val="000E4E5C"/>
    <w:rsid w:val="000E4ED5"/>
    <w:rsid w:val="000E4EE6"/>
    <w:rsid w:val="000E4F1D"/>
    <w:rsid w:val="000E501F"/>
    <w:rsid w:val="000E509C"/>
    <w:rsid w:val="000E52AF"/>
    <w:rsid w:val="000E53F7"/>
    <w:rsid w:val="000E5484"/>
    <w:rsid w:val="000E54DA"/>
    <w:rsid w:val="000E5564"/>
    <w:rsid w:val="000E55AC"/>
    <w:rsid w:val="000E5631"/>
    <w:rsid w:val="000E5976"/>
    <w:rsid w:val="000E59D7"/>
    <w:rsid w:val="000E5AA4"/>
    <w:rsid w:val="000E5B7C"/>
    <w:rsid w:val="000E5C86"/>
    <w:rsid w:val="000E5E3F"/>
    <w:rsid w:val="000E5F04"/>
    <w:rsid w:val="000E5FDF"/>
    <w:rsid w:val="000E6000"/>
    <w:rsid w:val="000E6068"/>
    <w:rsid w:val="000E608A"/>
    <w:rsid w:val="000E60AF"/>
    <w:rsid w:val="000E611A"/>
    <w:rsid w:val="000E62A8"/>
    <w:rsid w:val="000E62AA"/>
    <w:rsid w:val="000E63B4"/>
    <w:rsid w:val="000E65AD"/>
    <w:rsid w:val="000E661D"/>
    <w:rsid w:val="000E6692"/>
    <w:rsid w:val="000E67D8"/>
    <w:rsid w:val="000E686B"/>
    <w:rsid w:val="000E68E0"/>
    <w:rsid w:val="000E69AB"/>
    <w:rsid w:val="000E6A3D"/>
    <w:rsid w:val="000E6B06"/>
    <w:rsid w:val="000E6BE9"/>
    <w:rsid w:val="000E6E03"/>
    <w:rsid w:val="000E6F82"/>
    <w:rsid w:val="000E6F87"/>
    <w:rsid w:val="000E7009"/>
    <w:rsid w:val="000E7048"/>
    <w:rsid w:val="000E71FB"/>
    <w:rsid w:val="000E73B2"/>
    <w:rsid w:val="000E73D9"/>
    <w:rsid w:val="000E746F"/>
    <w:rsid w:val="000E75B3"/>
    <w:rsid w:val="000E76C9"/>
    <w:rsid w:val="000E771E"/>
    <w:rsid w:val="000E7896"/>
    <w:rsid w:val="000E78DE"/>
    <w:rsid w:val="000E78F4"/>
    <w:rsid w:val="000E78FA"/>
    <w:rsid w:val="000E7921"/>
    <w:rsid w:val="000E794A"/>
    <w:rsid w:val="000E7A7A"/>
    <w:rsid w:val="000E7A7C"/>
    <w:rsid w:val="000E7C9B"/>
    <w:rsid w:val="000E7DAA"/>
    <w:rsid w:val="000E7E24"/>
    <w:rsid w:val="000E7E90"/>
    <w:rsid w:val="000F0045"/>
    <w:rsid w:val="000F0261"/>
    <w:rsid w:val="000F03BA"/>
    <w:rsid w:val="000F0450"/>
    <w:rsid w:val="000F04CC"/>
    <w:rsid w:val="000F054A"/>
    <w:rsid w:val="000F06F2"/>
    <w:rsid w:val="000F076E"/>
    <w:rsid w:val="000F07FB"/>
    <w:rsid w:val="000F0817"/>
    <w:rsid w:val="000F089B"/>
    <w:rsid w:val="000F09D5"/>
    <w:rsid w:val="000F0C4F"/>
    <w:rsid w:val="000F0C64"/>
    <w:rsid w:val="000F0CB2"/>
    <w:rsid w:val="000F0ED8"/>
    <w:rsid w:val="000F0EF8"/>
    <w:rsid w:val="000F0F7C"/>
    <w:rsid w:val="000F0FFD"/>
    <w:rsid w:val="000F10E9"/>
    <w:rsid w:val="000F11FB"/>
    <w:rsid w:val="000F12E4"/>
    <w:rsid w:val="000F12F4"/>
    <w:rsid w:val="000F1442"/>
    <w:rsid w:val="000F1447"/>
    <w:rsid w:val="000F14EA"/>
    <w:rsid w:val="000F15FD"/>
    <w:rsid w:val="000F1623"/>
    <w:rsid w:val="000F1639"/>
    <w:rsid w:val="000F1651"/>
    <w:rsid w:val="000F16F3"/>
    <w:rsid w:val="000F1714"/>
    <w:rsid w:val="000F17A0"/>
    <w:rsid w:val="000F1902"/>
    <w:rsid w:val="000F1A67"/>
    <w:rsid w:val="000F1C60"/>
    <w:rsid w:val="000F1DCD"/>
    <w:rsid w:val="000F1ECD"/>
    <w:rsid w:val="000F1F79"/>
    <w:rsid w:val="000F20AD"/>
    <w:rsid w:val="000F2259"/>
    <w:rsid w:val="000F22B0"/>
    <w:rsid w:val="000F22D0"/>
    <w:rsid w:val="000F2318"/>
    <w:rsid w:val="000F2479"/>
    <w:rsid w:val="000F252D"/>
    <w:rsid w:val="000F258F"/>
    <w:rsid w:val="000F261B"/>
    <w:rsid w:val="000F2640"/>
    <w:rsid w:val="000F279F"/>
    <w:rsid w:val="000F281A"/>
    <w:rsid w:val="000F2873"/>
    <w:rsid w:val="000F28B0"/>
    <w:rsid w:val="000F28F7"/>
    <w:rsid w:val="000F297D"/>
    <w:rsid w:val="000F2A54"/>
    <w:rsid w:val="000F2B50"/>
    <w:rsid w:val="000F2C03"/>
    <w:rsid w:val="000F2C29"/>
    <w:rsid w:val="000F2CD5"/>
    <w:rsid w:val="000F2D04"/>
    <w:rsid w:val="000F2D97"/>
    <w:rsid w:val="000F2ED0"/>
    <w:rsid w:val="000F2F30"/>
    <w:rsid w:val="000F2FB6"/>
    <w:rsid w:val="000F303A"/>
    <w:rsid w:val="000F32FF"/>
    <w:rsid w:val="000F34BC"/>
    <w:rsid w:val="000F35AC"/>
    <w:rsid w:val="000F35DB"/>
    <w:rsid w:val="000F360B"/>
    <w:rsid w:val="000F3670"/>
    <w:rsid w:val="000F367A"/>
    <w:rsid w:val="000F3716"/>
    <w:rsid w:val="000F3776"/>
    <w:rsid w:val="000F389E"/>
    <w:rsid w:val="000F38BB"/>
    <w:rsid w:val="000F3912"/>
    <w:rsid w:val="000F391E"/>
    <w:rsid w:val="000F3A41"/>
    <w:rsid w:val="000F3B49"/>
    <w:rsid w:val="000F3BF9"/>
    <w:rsid w:val="000F3D65"/>
    <w:rsid w:val="000F3EE5"/>
    <w:rsid w:val="000F4003"/>
    <w:rsid w:val="000F401F"/>
    <w:rsid w:val="000F4028"/>
    <w:rsid w:val="000F410B"/>
    <w:rsid w:val="000F42D8"/>
    <w:rsid w:val="000F42E1"/>
    <w:rsid w:val="000F431C"/>
    <w:rsid w:val="000F4437"/>
    <w:rsid w:val="000F4473"/>
    <w:rsid w:val="000F448F"/>
    <w:rsid w:val="000F453E"/>
    <w:rsid w:val="000F4552"/>
    <w:rsid w:val="000F4575"/>
    <w:rsid w:val="000F45A3"/>
    <w:rsid w:val="000F45D3"/>
    <w:rsid w:val="000F4621"/>
    <w:rsid w:val="000F46DA"/>
    <w:rsid w:val="000F481E"/>
    <w:rsid w:val="000F4B7D"/>
    <w:rsid w:val="000F4C4D"/>
    <w:rsid w:val="000F4D33"/>
    <w:rsid w:val="000F4D3A"/>
    <w:rsid w:val="000F4D43"/>
    <w:rsid w:val="000F4DAF"/>
    <w:rsid w:val="000F4F82"/>
    <w:rsid w:val="000F4FD0"/>
    <w:rsid w:val="000F5177"/>
    <w:rsid w:val="000F521B"/>
    <w:rsid w:val="000F5282"/>
    <w:rsid w:val="000F52ED"/>
    <w:rsid w:val="000F53DC"/>
    <w:rsid w:val="000F5483"/>
    <w:rsid w:val="000F5547"/>
    <w:rsid w:val="000F5603"/>
    <w:rsid w:val="000F574D"/>
    <w:rsid w:val="000F57C5"/>
    <w:rsid w:val="000F5B7D"/>
    <w:rsid w:val="000F5BD3"/>
    <w:rsid w:val="000F5C90"/>
    <w:rsid w:val="000F5CD8"/>
    <w:rsid w:val="000F5CE6"/>
    <w:rsid w:val="000F5D0E"/>
    <w:rsid w:val="000F5D74"/>
    <w:rsid w:val="000F5FC5"/>
    <w:rsid w:val="000F613A"/>
    <w:rsid w:val="000F6193"/>
    <w:rsid w:val="000F6293"/>
    <w:rsid w:val="000F63F1"/>
    <w:rsid w:val="000F6441"/>
    <w:rsid w:val="000F6496"/>
    <w:rsid w:val="000F64F7"/>
    <w:rsid w:val="000F66E3"/>
    <w:rsid w:val="000F688B"/>
    <w:rsid w:val="000F68C2"/>
    <w:rsid w:val="000F691A"/>
    <w:rsid w:val="000F6953"/>
    <w:rsid w:val="000F69E8"/>
    <w:rsid w:val="000F6A9D"/>
    <w:rsid w:val="000F6B3B"/>
    <w:rsid w:val="000F6E93"/>
    <w:rsid w:val="000F6FBF"/>
    <w:rsid w:val="000F71E7"/>
    <w:rsid w:val="000F731E"/>
    <w:rsid w:val="000F7338"/>
    <w:rsid w:val="000F737B"/>
    <w:rsid w:val="000F75B6"/>
    <w:rsid w:val="000F7610"/>
    <w:rsid w:val="000F7731"/>
    <w:rsid w:val="000F774F"/>
    <w:rsid w:val="000F7933"/>
    <w:rsid w:val="000F7990"/>
    <w:rsid w:val="000F7A21"/>
    <w:rsid w:val="000F7BBA"/>
    <w:rsid w:val="000F7BE9"/>
    <w:rsid w:val="000F7DC6"/>
    <w:rsid w:val="000F7DE5"/>
    <w:rsid w:val="000F7E6D"/>
    <w:rsid w:val="000F7F11"/>
    <w:rsid w:val="000F7FFD"/>
    <w:rsid w:val="00100085"/>
    <w:rsid w:val="00100240"/>
    <w:rsid w:val="0010029A"/>
    <w:rsid w:val="001002B0"/>
    <w:rsid w:val="001003AE"/>
    <w:rsid w:val="001003C9"/>
    <w:rsid w:val="001003E4"/>
    <w:rsid w:val="001003ED"/>
    <w:rsid w:val="00100406"/>
    <w:rsid w:val="00100475"/>
    <w:rsid w:val="00100502"/>
    <w:rsid w:val="0010053F"/>
    <w:rsid w:val="001006AA"/>
    <w:rsid w:val="00100735"/>
    <w:rsid w:val="00100856"/>
    <w:rsid w:val="00100A1A"/>
    <w:rsid w:val="00100AB0"/>
    <w:rsid w:val="00100AD5"/>
    <w:rsid w:val="00100AF6"/>
    <w:rsid w:val="00100B11"/>
    <w:rsid w:val="00100C14"/>
    <w:rsid w:val="00100C19"/>
    <w:rsid w:val="00100D0A"/>
    <w:rsid w:val="00100D60"/>
    <w:rsid w:val="00100D80"/>
    <w:rsid w:val="00100DA6"/>
    <w:rsid w:val="00100E20"/>
    <w:rsid w:val="00100F26"/>
    <w:rsid w:val="00100F3F"/>
    <w:rsid w:val="00100F60"/>
    <w:rsid w:val="00100FA9"/>
    <w:rsid w:val="001010FC"/>
    <w:rsid w:val="0010145E"/>
    <w:rsid w:val="001015E7"/>
    <w:rsid w:val="00101606"/>
    <w:rsid w:val="001017F4"/>
    <w:rsid w:val="0010180B"/>
    <w:rsid w:val="001019DD"/>
    <w:rsid w:val="00101B8E"/>
    <w:rsid w:val="00101C03"/>
    <w:rsid w:val="00101C80"/>
    <w:rsid w:val="00101C95"/>
    <w:rsid w:val="00101CFA"/>
    <w:rsid w:val="00101D46"/>
    <w:rsid w:val="00101F65"/>
    <w:rsid w:val="00101F86"/>
    <w:rsid w:val="00102177"/>
    <w:rsid w:val="00102190"/>
    <w:rsid w:val="001021AF"/>
    <w:rsid w:val="00102262"/>
    <w:rsid w:val="001022C3"/>
    <w:rsid w:val="00102428"/>
    <w:rsid w:val="0010243E"/>
    <w:rsid w:val="00102460"/>
    <w:rsid w:val="0010253F"/>
    <w:rsid w:val="001025E2"/>
    <w:rsid w:val="0010263F"/>
    <w:rsid w:val="00102726"/>
    <w:rsid w:val="00102870"/>
    <w:rsid w:val="00102988"/>
    <w:rsid w:val="00102995"/>
    <w:rsid w:val="001029A8"/>
    <w:rsid w:val="00102A54"/>
    <w:rsid w:val="00102A64"/>
    <w:rsid w:val="00102BBC"/>
    <w:rsid w:val="00102D1F"/>
    <w:rsid w:val="00102E06"/>
    <w:rsid w:val="00102EAC"/>
    <w:rsid w:val="00102EF8"/>
    <w:rsid w:val="00103299"/>
    <w:rsid w:val="001032A3"/>
    <w:rsid w:val="0010337E"/>
    <w:rsid w:val="00103511"/>
    <w:rsid w:val="00103760"/>
    <w:rsid w:val="0010392C"/>
    <w:rsid w:val="00103A95"/>
    <w:rsid w:val="00103BF0"/>
    <w:rsid w:val="00103D26"/>
    <w:rsid w:val="00103EA3"/>
    <w:rsid w:val="00103F22"/>
    <w:rsid w:val="00103F6A"/>
    <w:rsid w:val="00104036"/>
    <w:rsid w:val="001040E0"/>
    <w:rsid w:val="00104161"/>
    <w:rsid w:val="00104169"/>
    <w:rsid w:val="001041E2"/>
    <w:rsid w:val="0010421F"/>
    <w:rsid w:val="00104256"/>
    <w:rsid w:val="00104332"/>
    <w:rsid w:val="00104381"/>
    <w:rsid w:val="00104468"/>
    <w:rsid w:val="001044A3"/>
    <w:rsid w:val="001044BC"/>
    <w:rsid w:val="001044D7"/>
    <w:rsid w:val="00104594"/>
    <w:rsid w:val="001045B8"/>
    <w:rsid w:val="00104717"/>
    <w:rsid w:val="00104845"/>
    <w:rsid w:val="0010490A"/>
    <w:rsid w:val="001049CA"/>
    <w:rsid w:val="00104AD7"/>
    <w:rsid w:val="00104AF6"/>
    <w:rsid w:val="00104C07"/>
    <w:rsid w:val="00104C57"/>
    <w:rsid w:val="00104D4C"/>
    <w:rsid w:val="00104DAD"/>
    <w:rsid w:val="00104E08"/>
    <w:rsid w:val="00104E7E"/>
    <w:rsid w:val="00104ECE"/>
    <w:rsid w:val="00104EE2"/>
    <w:rsid w:val="00104F14"/>
    <w:rsid w:val="00104F6C"/>
    <w:rsid w:val="00105019"/>
    <w:rsid w:val="001050CF"/>
    <w:rsid w:val="001051E3"/>
    <w:rsid w:val="0010530C"/>
    <w:rsid w:val="0010538D"/>
    <w:rsid w:val="0010540A"/>
    <w:rsid w:val="0010546F"/>
    <w:rsid w:val="0010577B"/>
    <w:rsid w:val="001057D1"/>
    <w:rsid w:val="00105833"/>
    <w:rsid w:val="00105998"/>
    <w:rsid w:val="00105A26"/>
    <w:rsid w:val="00105B7F"/>
    <w:rsid w:val="00105C1C"/>
    <w:rsid w:val="00105C31"/>
    <w:rsid w:val="00105CD6"/>
    <w:rsid w:val="00105CDA"/>
    <w:rsid w:val="00105D24"/>
    <w:rsid w:val="00105D5A"/>
    <w:rsid w:val="00105D94"/>
    <w:rsid w:val="00105DD1"/>
    <w:rsid w:val="00105E49"/>
    <w:rsid w:val="00105E5B"/>
    <w:rsid w:val="00105E73"/>
    <w:rsid w:val="001060B1"/>
    <w:rsid w:val="001060EA"/>
    <w:rsid w:val="001063C0"/>
    <w:rsid w:val="001063CA"/>
    <w:rsid w:val="00106437"/>
    <w:rsid w:val="001064AC"/>
    <w:rsid w:val="001064E7"/>
    <w:rsid w:val="00106528"/>
    <w:rsid w:val="00106645"/>
    <w:rsid w:val="00106660"/>
    <w:rsid w:val="00106801"/>
    <w:rsid w:val="0010695E"/>
    <w:rsid w:val="001069C6"/>
    <w:rsid w:val="00106A20"/>
    <w:rsid w:val="00106A99"/>
    <w:rsid w:val="00106B2C"/>
    <w:rsid w:val="00106C55"/>
    <w:rsid w:val="00106CF4"/>
    <w:rsid w:val="00106D00"/>
    <w:rsid w:val="00106D53"/>
    <w:rsid w:val="00106F0E"/>
    <w:rsid w:val="0010703E"/>
    <w:rsid w:val="001071FE"/>
    <w:rsid w:val="0010720A"/>
    <w:rsid w:val="0010721F"/>
    <w:rsid w:val="00107389"/>
    <w:rsid w:val="001073DC"/>
    <w:rsid w:val="00107404"/>
    <w:rsid w:val="001074E2"/>
    <w:rsid w:val="0010762D"/>
    <w:rsid w:val="00107701"/>
    <w:rsid w:val="001078DB"/>
    <w:rsid w:val="00107989"/>
    <w:rsid w:val="0010799A"/>
    <w:rsid w:val="00107AB0"/>
    <w:rsid w:val="00107CF7"/>
    <w:rsid w:val="00107D33"/>
    <w:rsid w:val="0011003D"/>
    <w:rsid w:val="00110048"/>
    <w:rsid w:val="001103D8"/>
    <w:rsid w:val="0011047B"/>
    <w:rsid w:val="00110487"/>
    <w:rsid w:val="00110490"/>
    <w:rsid w:val="001104A6"/>
    <w:rsid w:val="0011066C"/>
    <w:rsid w:val="001106C1"/>
    <w:rsid w:val="00110795"/>
    <w:rsid w:val="0011094A"/>
    <w:rsid w:val="0011097D"/>
    <w:rsid w:val="001109AD"/>
    <w:rsid w:val="00110B0D"/>
    <w:rsid w:val="00110B13"/>
    <w:rsid w:val="00110B3E"/>
    <w:rsid w:val="00110BA2"/>
    <w:rsid w:val="00110D07"/>
    <w:rsid w:val="00110DC2"/>
    <w:rsid w:val="00110E48"/>
    <w:rsid w:val="00110F7E"/>
    <w:rsid w:val="001110BC"/>
    <w:rsid w:val="001111D1"/>
    <w:rsid w:val="00111678"/>
    <w:rsid w:val="00111680"/>
    <w:rsid w:val="001116C3"/>
    <w:rsid w:val="001116FF"/>
    <w:rsid w:val="00111737"/>
    <w:rsid w:val="001117EB"/>
    <w:rsid w:val="00111B4B"/>
    <w:rsid w:val="00111BE2"/>
    <w:rsid w:val="00111D21"/>
    <w:rsid w:val="00111D90"/>
    <w:rsid w:val="00111ED8"/>
    <w:rsid w:val="00111EF2"/>
    <w:rsid w:val="00111F83"/>
    <w:rsid w:val="001120D8"/>
    <w:rsid w:val="00112113"/>
    <w:rsid w:val="0011211D"/>
    <w:rsid w:val="0011223E"/>
    <w:rsid w:val="00112376"/>
    <w:rsid w:val="0011238E"/>
    <w:rsid w:val="001124FC"/>
    <w:rsid w:val="00112557"/>
    <w:rsid w:val="00112580"/>
    <w:rsid w:val="0011265F"/>
    <w:rsid w:val="001127D7"/>
    <w:rsid w:val="0011280D"/>
    <w:rsid w:val="00112813"/>
    <w:rsid w:val="00112881"/>
    <w:rsid w:val="001128CA"/>
    <w:rsid w:val="0011291C"/>
    <w:rsid w:val="0011297B"/>
    <w:rsid w:val="00112D82"/>
    <w:rsid w:val="00112F8C"/>
    <w:rsid w:val="00112FCC"/>
    <w:rsid w:val="00113007"/>
    <w:rsid w:val="001132DD"/>
    <w:rsid w:val="0011340B"/>
    <w:rsid w:val="001134D6"/>
    <w:rsid w:val="0011355D"/>
    <w:rsid w:val="00113710"/>
    <w:rsid w:val="00113752"/>
    <w:rsid w:val="00113850"/>
    <w:rsid w:val="001138A6"/>
    <w:rsid w:val="001138ED"/>
    <w:rsid w:val="00113931"/>
    <w:rsid w:val="001139AF"/>
    <w:rsid w:val="001139B9"/>
    <w:rsid w:val="00113C71"/>
    <w:rsid w:val="00113C7E"/>
    <w:rsid w:val="00113D5F"/>
    <w:rsid w:val="00114166"/>
    <w:rsid w:val="001141CD"/>
    <w:rsid w:val="00114299"/>
    <w:rsid w:val="0011434F"/>
    <w:rsid w:val="0011439B"/>
    <w:rsid w:val="00114402"/>
    <w:rsid w:val="00114417"/>
    <w:rsid w:val="00114419"/>
    <w:rsid w:val="001144C1"/>
    <w:rsid w:val="0011451B"/>
    <w:rsid w:val="001145B3"/>
    <w:rsid w:val="001145E7"/>
    <w:rsid w:val="0011460D"/>
    <w:rsid w:val="00114684"/>
    <w:rsid w:val="00114691"/>
    <w:rsid w:val="001146A5"/>
    <w:rsid w:val="00114714"/>
    <w:rsid w:val="001147E2"/>
    <w:rsid w:val="00114887"/>
    <w:rsid w:val="0011488A"/>
    <w:rsid w:val="00114B17"/>
    <w:rsid w:val="00114CD7"/>
    <w:rsid w:val="00114FE8"/>
    <w:rsid w:val="001151A1"/>
    <w:rsid w:val="001151C0"/>
    <w:rsid w:val="001151F7"/>
    <w:rsid w:val="00115242"/>
    <w:rsid w:val="0011527B"/>
    <w:rsid w:val="001153E9"/>
    <w:rsid w:val="001153F3"/>
    <w:rsid w:val="0011543F"/>
    <w:rsid w:val="001154F1"/>
    <w:rsid w:val="00115512"/>
    <w:rsid w:val="00115759"/>
    <w:rsid w:val="001157CD"/>
    <w:rsid w:val="00115933"/>
    <w:rsid w:val="00115A6F"/>
    <w:rsid w:val="00115B98"/>
    <w:rsid w:val="00115C48"/>
    <w:rsid w:val="00115C50"/>
    <w:rsid w:val="00115C88"/>
    <w:rsid w:val="00115CD1"/>
    <w:rsid w:val="00115CE0"/>
    <w:rsid w:val="00115E10"/>
    <w:rsid w:val="00115EF6"/>
    <w:rsid w:val="00116161"/>
    <w:rsid w:val="001161C5"/>
    <w:rsid w:val="0011627D"/>
    <w:rsid w:val="0011628B"/>
    <w:rsid w:val="00116507"/>
    <w:rsid w:val="001166E9"/>
    <w:rsid w:val="00116884"/>
    <w:rsid w:val="00116994"/>
    <w:rsid w:val="00116A2D"/>
    <w:rsid w:val="00116A68"/>
    <w:rsid w:val="00116B84"/>
    <w:rsid w:val="00116C83"/>
    <w:rsid w:val="00116EAF"/>
    <w:rsid w:val="00116F95"/>
    <w:rsid w:val="00116FE1"/>
    <w:rsid w:val="00116FEB"/>
    <w:rsid w:val="00117052"/>
    <w:rsid w:val="001170AF"/>
    <w:rsid w:val="00117161"/>
    <w:rsid w:val="0011737E"/>
    <w:rsid w:val="00117546"/>
    <w:rsid w:val="001176BE"/>
    <w:rsid w:val="001176DA"/>
    <w:rsid w:val="0011782B"/>
    <w:rsid w:val="001178A5"/>
    <w:rsid w:val="00117C59"/>
    <w:rsid w:val="00117CA0"/>
    <w:rsid w:val="00117CCC"/>
    <w:rsid w:val="00117CFE"/>
    <w:rsid w:val="00117D07"/>
    <w:rsid w:val="00117D13"/>
    <w:rsid w:val="00117D86"/>
    <w:rsid w:val="00117E38"/>
    <w:rsid w:val="00117EC7"/>
    <w:rsid w:val="00117F56"/>
    <w:rsid w:val="00117FFE"/>
    <w:rsid w:val="001200EB"/>
    <w:rsid w:val="001201C7"/>
    <w:rsid w:val="001202F4"/>
    <w:rsid w:val="001203BE"/>
    <w:rsid w:val="001204D1"/>
    <w:rsid w:val="00120565"/>
    <w:rsid w:val="0012057F"/>
    <w:rsid w:val="001207D1"/>
    <w:rsid w:val="0012081D"/>
    <w:rsid w:val="0012085B"/>
    <w:rsid w:val="00120878"/>
    <w:rsid w:val="0012087B"/>
    <w:rsid w:val="00120910"/>
    <w:rsid w:val="00120960"/>
    <w:rsid w:val="00120994"/>
    <w:rsid w:val="001209D5"/>
    <w:rsid w:val="001209EE"/>
    <w:rsid w:val="00120A55"/>
    <w:rsid w:val="00120A96"/>
    <w:rsid w:val="00120AD4"/>
    <w:rsid w:val="00120B2F"/>
    <w:rsid w:val="00120B48"/>
    <w:rsid w:val="00120B7B"/>
    <w:rsid w:val="00120C78"/>
    <w:rsid w:val="00120CD1"/>
    <w:rsid w:val="00120D3C"/>
    <w:rsid w:val="00120F97"/>
    <w:rsid w:val="0012111D"/>
    <w:rsid w:val="0012113A"/>
    <w:rsid w:val="001211A6"/>
    <w:rsid w:val="00121248"/>
    <w:rsid w:val="00121364"/>
    <w:rsid w:val="0012146F"/>
    <w:rsid w:val="001214C7"/>
    <w:rsid w:val="00121653"/>
    <w:rsid w:val="001216A5"/>
    <w:rsid w:val="001217E7"/>
    <w:rsid w:val="00121923"/>
    <w:rsid w:val="00121940"/>
    <w:rsid w:val="00121959"/>
    <w:rsid w:val="001219DB"/>
    <w:rsid w:val="00121AA0"/>
    <w:rsid w:val="00121ABF"/>
    <w:rsid w:val="00121B94"/>
    <w:rsid w:val="00121BAE"/>
    <w:rsid w:val="00121C61"/>
    <w:rsid w:val="00121CD0"/>
    <w:rsid w:val="00121D4D"/>
    <w:rsid w:val="00121DCC"/>
    <w:rsid w:val="00121F36"/>
    <w:rsid w:val="00121FEF"/>
    <w:rsid w:val="0012205A"/>
    <w:rsid w:val="00122073"/>
    <w:rsid w:val="00122089"/>
    <w:rsid w:val="00122130"/>
    <w:rsid w:val="00122325"/>
    <w:rsid w:val="001223BE"/>
    <w:rsid w:val="001223EF"/>
    <w:rsid w:val="00122460"/>
    <w:rsid w:val="00122469"/>
    <w:rsid w:val="00122477"/>
    <w:rsid w:val="00122602"/>
    <w:rsid w:val="00122687"/>
    <w:rsid w:val="0012273E"/>
    <w:rsid w:val="001227D0"/>
    <w:rsid w:val="0012297C"/>
    <w:rsid w:val="00122B84"/>
    <w:rsid w:val="00122B8C"/>
    <w:rsid w:val="00122E79"/>
    <w:rsid w:val="0012300F"/>
    <w:rsid w:val="0012314D"/>
    <w:rsid w:val="001232B8"/>
    <w:rsid w:val="001233D6"/>
    <w:rsid w:val="001234BD"/>
    <w:rsid w:val="001234F7"/>
    <w:rsid w:val="00123528"/>
    <w:rsid w:val="00123596"/>
    <w:rsid w:val="001235C6"/>
    <w:rsid w:val="00123651"/>
    <w:rsid w:val="0012373A"/>
    <w:rsid w:val="00123808"/>
    <w:rsid w:val="00123947"/>
    <w:rsid w:val="001239D4"/>
    <w:rsid w:val="00123ADF"/>
    <w:rsid w:val="00123B07"/>
    <w:rsid w:val="00123BF9"/>
    <w:rsid w:val="00123C5C"/>
    <w:rsid w:val="00123DD4"/>
    <w:rsid w:val="00123E1D"/>
    <w:rsid w:val="00123E30"/>
    <w:rsid w:val="00123F41"/>
    <w:rsid w:val="0012401D"/>
    <w:rsid w:val="00124040"/>
    <w:rsid w:val="001242B8"/>
    <w:rsid w:val="001243C2"/>
    <w:rsid w:val="001244A1"/>
    <w:rsid w:val="001244FB"/>
    <w:rsid w:val="0012469C"/>
    <w:rsid w:val="0012484C"/>
    <w:rsid w:val="001249F1"/>
    <w:rsid w:val="00124A19"/>
    <w:rsid w:val="00124BE1"/>
    <w:rsid w:val="00124C74"/>
    <w:rsid w:val="00124CD0"/>
    <w:rsid w:val="00124CFF"/>
    <w:rsid w:val="00124DBB"/>
    <w:rsid w:val="00124DC1"/>
    <w:rsid w:val="00124E86"/>
    <w:rsid w:val="00124FCC"/>
    <w:rsid w:val="001250BE"/>
    <w:rsid w:val="0012519F"/>
    <w:rsid w:val="00125211"/>
    <w:rsid w:val="001252B5"/>
    <w:rsid w:val="00125341"/>
    <w:rsid w:val="0012557B"/>
    <w:rsid w:val="001255D4"/>
    <w:rsid w:val="0012560E"/>
    <w:rsid w:val="00125CC8"/>
    <w:rsid w:val="00125D40"/>
    <w:rsid w:val="00125D9C"/>
    <w:rsid w:val="00125E26"/>
    <w:rsid w:val="00125E9A"/>
    <w:rsid w:val="0012627C"/>
    <w:rsid w:val="00126494"/>
    <w:rsid w:val="00126515"/>
    <w:rsid w:val="00126591"/>
    <w:rsid w:val="001267A3"/>
    <w:rsid w:val="00126853"/>
    <w:rsid w:val="00126A58"/>
    <w:rsid w:val="00126A99"/>
    <w:rsid w:val="00126DFB"/>
    <w:rsid w:val="00126EE8"/>
    <w:rsid w:val="00127221"/>
    <w:rsid w:val="00127224"/>
    <w:rsid w:val="0012723C"/>
    <w:rsid w:val="001272D4"/>
    <w:rsid w:val="00127370"/>
    <w:rsid w:val="0012748D"/>
    <w:rsid w:val="0012760F"/>
    <w:rsid w:val="00127643"/>
    <w:rsid w:val="0012766C"/>
    <w:rsid w:val="001277A7"/>
    <w:rsid w:val="00127AA9"/>
    <w:rsid w:val="00127AD5"/>
    <w:rsid w:val="00127B1B"/>
    <w:rsid w:val="00127CD0"/>
    <w:rsid w:val="00127D8E"/>
    <w:rsid w:val="00127E94"/>
    <w:rsid w:val="00130124"/>
    <w:rsid w:val="001301D9"/>
    <w:rsid w:val="00130429"/>
    <w:rsid w:val="00130617"/>
    <w:rsid w:val="0013065C"/>
    <w:rsid w:val="00130664"/>
    <w:rsid w:val="00130671"/>
    <w:rsid w:val="001307DB"/>
    <w:rsid w:val="00130811"/>
    <w:rsid w:val="00130830"/>
    <w:rsid w:val="00130898"/>
    <w:rsid w:val="001308D5"/>
    <w:rsid w:val="001309C6"/>
    <w:rsid w:val="001309CE"/>
    <w:rsid w:val="00130A21"/>
    <w:rsid w:val="00130BA7"/>
    <w:rsid w:val="00130D03"/>
    <w:rsid w:val="00130D66"/>
    <w:rsid w:val="00130E14"/>
    <w:rsid w:val="00130E75"/>
    <w:rsid w:val="00130F30"/>
    <w:rsid w:val="001310DA"/>
    <w:rsid w:val="001310DB"/>
    <w:rsid w:val="001310F5"/>
    <w:rsid w:val="001311F4"/>
    <w:rsid w:val="00131274"/>
    <w:rsid w:val="001317DA"/>
    <w:rsid w:val="001319D3"/>
    <w:rsid w:val="00131A55"/>
    <w:rsid w:val="00131B0B"/>
    <w:rsid w:val="00131B26"/>
    <w:rsid w:val="00131B78"/>
    <w:rsid w:val="00131B99"/>
    <w:rsid w:val="00131BF1"/>
    <w:rsid w:val="00131CED"/>
    <w:rsid w:val="00131FF0"/>
    <w:rsid w:val="0013206A"/>
    <w:rsid w:val="0013240B"/>
    <w:rsid w:val="0013241E"/>
    <w:rsid w:val="001324B5"/>
    <w:rsid w:val="001324CE"/>
    <w:rsid w:val="0013250A"/>
    <w:rsid w:val="00132548"/>
    <w:rsid w:val="001325AA"/>
    <w:rsid w:val="0013261E"/>
    <w:rsid w:val="0013272F"/>
    <w:rsid w:val="001327AC"/>
    <w:rsid w:val="001327BA"/>
    <w:rsid w:val="0013280C"/>
    <w:rsid w:val="001328A8"/>
    <w:rsid w:val="00132978"/>
    <w:rsid w:val="001329AC"/>
    <w:rsid w:val="00132A7E"/>
    <w:rsid w:val="00132A82"/>
    <w:rsid w:val="00132CFD"/>
    <w:rsid w:val="00132DBD"/>
    <w:rsid w:val="00132EBD"/>
    <w:rsid w:val="00132EE5"/>
    <w:rsid w:val="00132FF7"/>
    <w:rsid w:val="001330C4"/>
    <w:rsid w:val="001330CE"/>
    <w:rsid w:val="00133131"/>
    <w:rsid w:val="00133193"/>
    <w:rsid w:val="001332F4"/>
    <w:rsid w:val="001334A2"/>
    <w:rsid w:val="00133662"/>
    <w:rsid w:val="00133744"/>
    <w:rsid w:val="001337B0"/>
    <w:rsid w:val="001337C6"/>
    <w:rsid w:val="001337EB"/>
    <w:rsid w:val="00133A9D"/>
    <w:rsid w:val="00133B56"/>
    <w:rsid w:val="00133C8A"/>
    <w:rsid w:val="00133D18"/>
    <w:rsid w:val="00133DC6"/>
    <w:rsid w:val="00133E4C"/>
    <w:rsid w:val="00133E74"/>
    <w:rsid w:val="00133E7B"/>
    <w:rsid w:val="00133EF4"/>
    <w:rsid w:val="00133F5C"/>
    <w:rsid w:val="00133F5F"/>
    <w:rsid w:val="00134052"/>
    <w:rsid w:val="00134096"/>
    <w:rsid w:val="0013416B"/>
    <w:rsid w:val="001343A6"/>
    <w:rsid w:val="0013444B"/>
    <w:rsid w:val="001344AF"/>
    <w:rsid w:val="0013453B"/>
    <w:rsid w:val="00134604"/>
    <w:rsid w:val="00134918"/>
    <w:rsid w:val="00134A94"/>
    <w:rsid w:val="00134AD3"/>
    <w:rsid w:val="00134B24"/>
    <w:rsid w:val="00134B54"/>
    <w:rsid w:val="00134B61"/>
    <w:rsid w:val="00134D52"/>
    <w:rsid w:val="00134ED6"/>
    <w:rsid w:val="00135333"/>
    <w:rsid w:val="001353E7"/>
    <w:rsid w:val="001354C8"/>
    <w:rsid w:val="001356C3"/>
    <w:rsid w:val="0013581F"/>
    <w:rsid w:val="00135833"/>
    <w:rsid w:val="001358F7"/>
    <w:rsid w:val="001358FA"/>
    <w:rsid w:val="00135B64"/>
    <w:rsid w:val="00135CBA"/>
    <w:rsid w:val="00135DBE"/>
    <w:rsid w:val="00135E27"/>
    <w:rsid w:val="00135E32"/>
    <w:rsid w:val="00135EDE"/>
    <w:rsid w:val="00136035"/>
    <w:rsid w:val="001360A4"/>
    <w:rsid w:val="001363E4"/>
    <w:rsid w:val="001366D7"/>
    <w:rsid w:val="00136782"/>
    <w:rsid w:val="00136894"/>
    <w:rsid w:val="001368A9"/>
    <w:rsid w:val="001368EC"/>
    <w:rsid w:val="001368FD"/>
    <w:rsid w:val="00136A4B"/>
    <w:rsid w:val="00136AC1"/>
    <w:rsid w:val="00136BCB"/>
    <w:rsid w:val="00136CA5"/>
    <w:rsid w:val="00136D2B"/>
    <w:rsid w:val="00136E28"/>
    <w:rsid w:val="00136E87"/>
    <w:rsid w:val="0013701E"/>
    <w:rsid w:val="00137092"/>
    <w:rsid w:val="0013715A"/>
    <w:rsid w:val="0013731A"/>
    <w:rsid w:val="00137394"/>
    <w:rsid w:val="001373F7"/>
    <w:rsid w:val="00137489"/>
    <w:rsid w:val="001376BC"/>
    <w:rsid w:val="00137789"/>
    <w:rsid w:val="001377EF"/>
    <w:rsid w:val="0013780A"/>
    <w:rsid w:val="00137B9C"/>
    <w:rsid w:val="00137C40"/>
    <w:rsid w:val="00137DC8"/>
    <w:rsid w:val="00137F19"/>
    <w:rsid w:val="00137F94"/>
    <w:rsid w:val="00140014"/>
    <w:rsid w:val="0014007C"/>
    <w:rsid w:val="00140141"/>
    <w:rsid w:val="001401A6"/>
    <w:rsid w:val="001401C2"/>
    <w:rsid w:val="00140259"/>
    <w:rsid w:val="00140326"/>
    <w:rsid w:val="0014039C"/>
    <w:rsid w:val="0014051F"/>
    <w:rsid w:val="00140540"/>
    <w:rsid w:val="00140642"/>
    <w:rsid w:val="001407BF"/>
    <w:rsid w:val="001407E6"/>
    <w:rsid w:val="00140B05"/>
    <w:rsid w:val="00140B96"/>
    <w:rsid w:val="00140C5B"/>
    <w:rsid w:val="00140E58"/>
    <w:rsid w:val="00140E6C"/>
    <w:rsid w:val="00140E90"/>
    <w:rsid w:val="00140F9C"/>
    <w:rsid w:val="00141309"/>
    <w:rsid w:val="00141497"/>
    <w:rsid w:val="0014151F"/>
    <w:rsid w:val="001415A2"/>
    <w:rsid w:val="0014160B"/>
    <w:rsid w:val="0014160F"/>
    <w:rsid w:val="00141703"/>
    <w:rsid w:val="00141758"/>
    <w:rsid w:val="001418A0"/>
    <w:rsid w:val="00141B54"/>
    <w:rsid w:val="00141B7E"/>
    <w:rsid w:val="00141E5B"/>
    <w:rsid w:val="00141E97"/>
    <w:rsid w:val="00141FF4"/>
    <w:rsid w:val="00142040"/>
    <w:rsid w:val="0014206B"/>
    <w:rsid w:val="0014207E"/>
    <w:rsid w:val="001421DF"/>
    <w:rsid w:val="001421F4"/>
    <w:rsid w:val="001422A2"/>
    <w:rsid w:val="00142309"/>
    <w:rsid w:val="001423CE"/>
    <w:rsid w:val="00142530"/>
    <w:rsid w:val="00142542"/>
    <w:rsid w:val="00142551"/>
    <w:rsid w:val="00142576"/>
    <w:rsid w:val="0014257D"/>
    <w:rsid w:val="00142633"/>
    <w:rsid w:val="001426A2"/>
    <w:rsid w:val="00142741"/>
    <w:rsid w:val="0014275E"/>
    <w:rsid w:val="001428C3"/>
    <w:rsid w:val="0014291D"/>
    <w:rsid w:val="0014297F"/>
    <w:rsid w:val="00142A3F"/>
    <w:rsid w:val="00142A86"/>
    <w:rsid w:val="00142AE5"/>
    <w:rsid w:val="00142BCB"/>
    <w:rsid w:val="00142DEF"/>
    <w:rsid w:val="00142F4B"/>
    <w:rsid w:val="00142FAC"/>
    <w:rsid w:val="001430CB"/>
    <w:rsid w:val="0014312A"/>
    <w:rsid w:val="001431AE"/>
    <w:rsid w:val="001431CD"/>
    <w:rsid w:val="0014330F"/>
    <w:rsid w:val="0014340F"/>
    <w:rsid w:val="00143420"/>
    <w:rsid w:val="00143504"/>
    <w:rsid w:val="00143627"/>
    <w:rsid w:val="00143630"/>
    <w:rsid w:val="001436BE"/>
    <w:rsid w:val="001437C6"/>
    <w:rsid w:val="00143849"/>
    <w:rsid w:val="00143947"/>
    <w:rsid w:val="00143B11"/>
    <w:rsid w:val="00143B7D"/>
    <w:rsid w:val="00143C03"/>
    <w:rsid w:val="00143D95"/>
    <w:rsid w:val="00143E48"/>
    <w:rsid w:val="00143F1F"/>
    <w:rsid w:val="00143FD2"/>
    <w:rsid w:val="001440A4"/>
    <w:rsid w:val="001440AA"/>
    <w:rsid w:val="001440EE"/>
    <w:rsid w:val="00144144"/>
    <w:rsid w:val="001441EB"/>
    <w:rsid w:val="001442B1"/>
    <w:rsid w:val="001442B3"/>
    <w:rsid w:val="001442E8"/>
    <w:rsid w:val="00144518"/>
    <w:rsid w:val="0014453D"/>
    <w:rsid w:val="00144612"/>
    <w:rsid w:val="00144771"/>
    <w:rsid w:val="00144863"/>
    <w:rsid w:val="0014499E"/>
    <w:rsid w:val="00144B6B"/>
    <w:rsid w:val="00144B96"/>
    <w:rsid w:val="00144C26"/>
    <w:rsid w:val="00144D44"/>
    <w:rsid w:val="00144DE5"/>
    <w:rsid w:val="00144E62"/>
    <w:rsid w:val="00144EC3"/>
    <w:rsid w:val="00144F2F"/>
    <w:rsid w:val="00144FE7"/>
    <w:rsid w:val="0014514A"/>
    <w:rsid w:val="00145296"/>
    <w:rsid w:val="00145401"/>
    <w:rsid w:val="00145412"/>
    <w:rsid w:val="00145503"/>
    <w:rsid w:val="0014554A"/>
    <w:rsid w:val="00145584"/>
    <w:rsid w:val="001456B7"/>
    <w:rsid w:val="001456C0"/>
    <w:rsid w:val="001456FD"/>
    <w:rsid w:val="001458BF"/>
    <w:rsid w:val="00145A0D"/>
    <w:rsid w:val="00145A5E"/>
    <w:rsid w:val="00145BDD"/>
    <w:rsid w:val="00145D1A"/>
    <w:rsid w:val="00145D6A"/>
    <w:rsid w:val="001461D9"/>
    <w:rsid w:val="001462FA"/>
    <w:rsid w:val="001463CF"/>
    <w:rsid w:val="00146460"/>
    <w:rsid w:val="0014650A"/>
    <w:rsid w:val="00146511"/>
    <w:rsid w:val="00146552"/>
    <w:rsid w:val="001465DE"/>
    <w:rsid w:val="00146664"/>
    <w:rsid w:val="001466F7"/>
    <w:rsid w:val="00146781"/>
    <w:rsid w:val="00146900"/>
    <w:rsid w:val="00146913"/>
    <w:rsid w:val="00146CB5"/>
    <w:rsid w:val="00146D12"/>
    <w:rsid w:val="00146D4D"/>
    <w:rsid w:val="00146E78"/>
    <w:rsid w:val="00146FE6"/>
    <w:rsid w:val="001470C3"/>
    <w:rsid w:val="001471CD"/>
    <w:rsid w:val="00147211"/>
    <w:rsid w:val="0014734E"/>
    <w:rsid w:val="00147472"/>
    <w:rsid w:val="001474A4"/>
    <w:rsid w:val="001474BA"/>
    <w:rsid w:val="001475D9"/>
    <w:rsid w:val="00147732"/>
    <w:rsid w:val="001477A1"/>
    <w:rsid w:val="001477CD"/>
    <w:rsid w:val="0014786E"/>
    <w:rsid w:val="00147A4A"/>
    <w:rsid w:val="00147A85"/>
    <w:rsid w:val="00147BAB"/>
    <w:rsid w:val="00147C0E"/>
    <w:rsid w:val="00147CF1"/>
    <w:rsid w:val="00147D7E"/>
    <w:rsid w:val="00147DF9"/>
    <w:rsid w:val="00147E94"/>
    <w:rsid w:val="00147EC0"/>
    <w:rsid w:val="00147FA5"/>
    <w:rsid w:val="001500D1"/>
    <w:rsid w:val="00150377"/>
    <w:rsid w:val="001503C9"/>
    <w:rsid w:val="0015048A"/>
    <w:rsid w:val="00150515"/>
    <w:rsid w:val="00150771"/>
    <w:rsid w:val="00150A8C"/>
    <w:rsid w:val="00150AAD"/>
    <w:rsid w:val="00150AE6"/>
    <w:rsid w:val="00150C26"/>
    <w:rsid w:val="00150CBE"/>
    <w:rsid w:val="00150D75"/>
    <w:rsid w:val="0015119B"/>
    <w:rsid w:val="00151210"/>
    <w:rsid w:val="00151270"/>
    <w:rsid w:val="00151354"/>
    <w:rsid w:val="001513E1"/>
    <w:rsid w:val="001513EB"/>
    <w:rsid w:val="0015148C"/>
    <w:rsid w:val="0015164F"/>
    <w:rsid w:val="001516FE"/>
    <w:rsid w:val="00151816"/>
    <w:rsid w:val="0015192B"/>
    <w:rsid w:val="00151970"/>
    <w:rsid w:val="001519C0"/>
    <w:rsid w:val="00151A1C"/>
    <w:rsid w:val="00151A62"/>
    <w:rsid w:val="00151AB1"/>
    <w:rsid w:val="00151C42"/>
    <w:rsid w:val="00151C4A"/>
    <w:rsid w:val="00151C78"/>
    <w:rsid w:val="00151D14"/>
    <w:rsid w:val="00151D2A"/>
    <w:rsid w:val="00151DD4"/>
    <w:rsid w:val="00151EC6"/>
    <w:rsid w:val="00151EE8"/>
    <w:rsid w:val="00152087"/>
    <w:rsid w:val="001520BA"/>
    <w:rsid w:val="001520F3"/>
    <w:rsid w:val="00152124"/>
    <w:rsid w:val="0015220F"/>
    <w:rsid w:val="00152223"/>
    <w:rsid w:val="001522D9"/>
    <w:rsid w:val="00152331"/>
    <w:rsid w:val="001523C5"/>
    <w:rsid w:val="001523EE"/>
    <w:rsid w:val="0015245F"/>
    <w:rsid w:val="001526D0"/>
    <w:rsid w:val="0015283E"/>
    <w:rsid w:val="00152A44"/>
    <w:rsid w:val="00152B66"/>
    <w:rsid w:val="00152BD2"/>
    <w:rsid w:val="00152BF9"/>
    <w:rsid w:val="00152C1C"/>
    <w:rsid w:val="00152D05"/>
    <w:rsid w:val="00152DD8"/>
    <w:rsid w:val="00152E11"/>
    <w:rsid w:val="00152F1C"/>
    <w:rsid w:val="00152F1F"/>
    <w:rsid w:val="00152F76"/>
    <w:rsid w:val="00152FAA"/>
    <w:rsid w:val="0015319B"/>
    <w:rsid w:val="001531F7"/>
    <w:rsid w:val="00153240"/>
    <w:rsid w:val="001533BA"/>
    <w:rsid w:val="001533BE"/>
    <w:rsid w:val="001534C6"/>
    <w:rsid w:val="0015384F"/>
    <w:rsid w:val="001538CE"/>
    <w:rsid w:val="0015398F"/>
    <w:rsid w:val="001539AF"/>
    <w:rsid w:val="00153A5F"/>
    <w:rsid w:val="00153AC0"/>
    <w:rsid w:val="00153ADB"/>
    <w:rsid w:val="00153B43"/>
    <w:rsid w:val="0015403C"/>
    <w:rsid w:val="001541D7"/>
    <w:rsid w:val="001542B6"/>
    <w:rsid w:val="001542B9"/>
    <w:rsid w:val="00154302"/>
    <w:rsid w:val="00154371"/>
    <w:rsid w:val="001543FB"/>
    <w:rsid w:val="00154504"/>
    <w:rsid w:val="00154731"/>
    <w:rsid w:val="00154758"/>
    <w:rsid w:val="001547A1"/>
    <w:rsid w:val="0015487C"/>
    <w:rsid w:val="001548C0"/>
    <w:rsid w:val="00154A7F"/>
    <w:rsid w:val="00154B6F"/>
    <w:rsid w:val="00154BC5"/>
    <w:rsid w:val="00154C75"/>
    <w:rsid w:val="00154CE9"/>
    <w:rsid w:val="00154DB8"/>
    <w:rsid w:val="00154EE8"/>
    <w:rsid w:val="00154F69"/>
    <w:rsid w:val="0015504F"/>
    <w:rsid w:val="00155073"/>
    <w:rsid w:val="001554C8"/>
    <w:rsid w:val="00155709"/>
    <w:rsid w:val="0015570C"/>
    <w:rsid w:val="00155712"/>
    <w:rsid w:val="0015573F"/>
    <w:rsid w:val="00155791"/>
    <w:rsid w:val="001557F7"/>
    <w:rsid w:val="00155807"/>
    <w:rsid w:val="00155867"/>
    <w:rsid w:val="00155895"/>
    <w:rsid w:val="001558A7"/>
    <w:rsid w:val="001558AE"/>
    <w:rsid w:val="00155A37"/>
    <w:rsid w:val="00155BBB"/>
    <w:rsid w:val="00155BEC"/>
    <w:rsid w:val="00155C71"/>
    <w:rsid w:val="00155CE4"/>
    <w:rsid w:val="00155EA6"/>
    <w:rsid w:val="00155F40"/>
    <w:rsid w:val="00155FDD"/>
    <w:rsid w:val="0015616A"/>
    <w:rsid w:val="001562C9"/>
    <w:rsid w:val="0015658D"/>
    <w:rsid w:val="00156590"/>
    <w:rsid w:val="00156682"/>
    <w:rsid w:val="00156797"/>
    <w:rsid w:val="001567AD"/>
    <w:rsid w:val="0015683B"/>
    <w:rsid w:val="00156B32"/>
    <w:rsid w:val="00156BC0"/>
    <w:rsid w:val="00156BF4"/>
    <w:rsid w:val="00156C22"/>
    <w:rsid w:val="00156C8B"/>
    <w:rsid w:val="00156D14"/>
    <w:rsid w:val="00156D58"/>
    <w:rsid w:val="00156DD4"/>
    <w:rsid w:val="00156E46"/>
    <w:rsid w:val="00156FC0"/>
    <w:rsid w:val="00156FFD"/>
    <w:rsid w:val="0015701B"/>
    <w:rsid w:val="0015708F"/>
    <w:rsid w:val="00157110"/>
    <w:rsid w:val="00157126"/>
    <w:rsid w:val="001572DB"/>
    <w:rsid w:val="00157442"/>
    <w:rsid w:val="0015745B"/>
    <w:rsid w:val="0015746F"/>
    <w:rsid w:val="001574EB"/>
    <w:rsid w:val="001576DD"/>
    <w:rsid w:val="001577BC"/>
    <w:rsid w:val="001578EA"/>
    <w:rsid w:val="00157931"/>
    <w:rsid w:val="00157A5C"/>
    <w:rsid w:val="00157A8F"/>
    <w:rsid w:val="00157BF5"/>
    <w:rsid w:val="00157D1A"/>
    <w:rsid w:val="00157E7B"/>
    <w:rsid w:val="00157F07"/>
    <w:rsid w:val="00157FB9"/>
    <w:rsid w:val="001600C8"/>
    <w:rsid w:val="00160148"/>
    <w:rsid w:val="001602C1"/>
    <w:rsid w:val="00160315"/>
    <w:rsid w:val="00160329"/>
    <w:rsid w:val="0016035E"/>
    <w:rsid w:val="00160453"/>
    <w:rsid w:val="00160515"/>
    <w:rsid w:val="00160522"/>
    <w:rsid w:val="001605D9"/>
    <w:rsid w:val="0016060A"/>
    <w:rsid w:val="00160706"/>
    <w:rsid w:val="0016079F"/>
    <w:rsid w:val="00160804"/>
    <w:rsid w:val="00160B03"/>
    <w:rsid w:val="00160B45"/>
    <w:rsid w:val="00160BBE"/>
    <w:rsid w:val="00160CF8"/>
    <w:rsid w:val="00160D94"/>
    <w:rsid w:val="00160F0A"/>
    <w:rsid w:val="00161038"/>
    <w:rsid w:val="00161183"/>
    <w:rsid w:val="0016119F"/>
    <w:rsid w:val="00161304"/>
    <w:rsid w:val="00161440"/>
    <w:rsid w:val="0016144F"/>
    <w:rsid w:val="0016152B"/>
    <w:rsid w:val="001615A6"/>
    <w:rsid w:val="00161616"/>
    <w:rsid w:val="0016194C"/>
    <w:rsid w:val="00161968"/>
    <w:rsid w:val="0016199B"/>
    <w:rsid w:val="00161A7B"/>
    <w:rsid w:val="00161BE4"/>
    <w:rsid w:val="00161D39"/>
    <w:rsid w:val="00161DA1"/>
    <w:rsid w:val="00161DC8"/>
    <w:rsid w:val="00161DFB"/>
    <w:rsid w:val="00161EE2"/>
    <w:rsid w:val="00161F74"/>
    <w:rsid w:val="00161FDD"/>
    <w:rsid w:val="00162141"/>
    <w:rsid w:val="0016227F"/>
    <w:rsid w:val="00162401"/>
    <w:rsid w:val="001624E2"/>
    <w:rsid w:val="00162603"/>
    <w:rsid w:val="00162666"/>
    <w:rsid w:val="0016266F"/>
    <w:rsid w:val="0016267E"/>
    <w:rsid w:val="00162689"/>
    <w:rsid w:val="001627D6"/>
    <w:rsid w:val="00162807"/>
    <w:rsid w:val="00162852"/>
    <w:rsid w:val="00162B81"/>
    <w:rsid w:val="00162BE6"/>
    <w:rsid w:val="00162D58"/>
    <w:rsid w:val="00162D9B"/>
    <w:rsid w:val="00162EC1"/>
    <w:rsid w:val="00162F44"/>
    <w:rsid w:val="00163072"/>
    <w:rsid w:val="001630E4"/>
    <w:rsid w:val="00163222"/>
    <w:rsid w:val="0016352C"/>
    <w:rsid w:val="00163573"/>
    <w:rsid w:val="001636BD"/>
    <w:rsid w:val="00163728"/>
    <w:rsid w:val="00163760"/>
    <w:rsid w:val="0016387F"/>
    <w:rsid w:val="00163892"/>
    <w:rsid w:val="00163A95"/>
    <w:rsid w:val="00163AE6"/>
    <w:rsid w:val="00163C5C"/>
    <w:rsid w:val="00163CAF"/>
    <w:rsid w:val="00163D1A"/>
    <w:rsid w:val="00163D40"/>
    <w:rsid w:val="00163E34"/>
    <w:rsid w:val="00163F2C"/>
    <w:rsid w:val="00163F69"/>
    <w:rsid w:val="00163F99"/>
    <w:rsid w:val="00163FDF"/>
    <w:rsid w:val="00164035"/>
    <w:rsid w:val="001640B9"/>
    <w:rsid w:val="00164140"/>
    <w:rsid w:val="001641BA"/>
    <w:rsid w:val="00164207"/>
    <w:rsid w:val="00164289"/>
    <w:rsid w:val="001642F4"/>
    <w:rsid w:val="0016437B"/>
    <w:rsid w:val="001645F4"/>
    <w:rsid w:val="001646C2"/>
    <w:rsid w:val="00164744"/>
    <w:rsid w:val="00164750"/>
    <w:rsid w:val="001647EB"/>
    <w:rsid w:val="00164840"/>
    <w:rsid w:val="00164A61"/>
    <w:rsid w:val="00164C22"/>
    <w:rsid w:val="00164CCD"/>
    <w:rsid w:val="00164EB5"/>
    <w:rsid w:val="00164F6C"/>
    <w:rsid w:val="00165012"/>
    <w:rsid w:val="0016505F"/>
    <w:rsid w:val="001650BC"/>
    <w:rsid w:val="0016526E"/>
    <w:rsid w:val="001652C2"/>
    <w:rsid w:val="001652ED"/>
    <w:rsid w:val="0016534D"/>
    <w:rsid w:val="001653E4"/>
    <w:rsid w:val="0016547A"/>
    <w:rsid w:val="00165494"/>
    <w:rsid w:val="001654B0"/>
    <w:rsid w:val="00165519"/>
    <w:rsid w:val="00165540"/>
    <w:rsid w:val="001655ED"/>
    <w:rsid w:val="001656A0"/>
    <w:rsid w:val="001656E2"/>
    <w:rsid w:val="001659AA"/>
    <w:rsid w:val="001659B3"/>
    <w:rsid w:val="00165A65"/>
    <w:rsid w:val="00165BCD"/>
    <w:rsid w:val="00165C17"/>
    <w:rsid w:val="00165DA4"/>
    <w:rsid w:val="00165E31"/>
    <w:rsid w:val="00165EEC"/>
    <w:rsid w:val="00165F23"/>
    <w:rsid w:val="00165F92"/>
    <w:rsid w:val="00166038"/>
    <w:rsid w:val="0016615D"/>
    <w:rsid w:val="0016618C"/>
    <w:rsid w:val="00166363"/>
    <w:rsid w:val="00166407"/>
    <w:rsid w:val="00166530"/>
    <w:rsid w:val="0016655A"/>
    <w:rsid w:val="00166560"/>
    <w:rsid w:val="0016671D"/>
    <w:rsid w:val="001668D9"/>
    <w:rsid w:val="001668E0"/>
    <w:rsid w:val="001668EC"/>
    <w:rsid w:val="00166951"/>
    <w:rsid w:val="0016699E"/>
    <w:rsid w:val="00166ADB"/>
    <w:rsid w:val="00166B6C"/>
    <w:rsid w:val="00166E05"/>
    <w:rsid w:val="00166FE3"/>
    <w:rsid w:val="00167040"/>
    <w:rsid w:val="0016714B"/>
    <w:rsid w:val="00167166"/>
    <w:rsid w:val="00167250"/>
    <w:rsid w:val="00167276"/>
    <w:rsid w:val="00167296"/>
    <w:rsid w:val="001673BC"/>
    <w:rsid w:val="0016745E"/>
    <w:rsid w:val="001674DF"/>
    <w:rsid w:val="00167804"/>
    <w:rsid w:val="00167890"/>
    <w:rsid w:val="001678CB"/>
    <w:rsid w:val="00167A7E"/>
    <w:rsid w:val="00167B35"/>
    <w:rsid w:val="00167B8A"/>
    <w:rsid w:val="00167C0D"/>
    <w:rsid w:val="00167C46"/>
    <w:rsid w:val="00167CBD"/>
    <w:rsid w:val="00167CE8"/>
    <w:rsid w:val="00167D20"/>
    <w:rsid w:val="00167E90"/>
    <w:rsid w:val="00167E93"/>
    <w:rsid w:val="00167EAC"/>
    <w:rsid w:val="00167EEF"/>
    <w:rsid w:val="00167FB3"/>
    <w:rsid w:val="0017000C"/>
    <w:rsid w:val="00170054"/>
    <w:rsid w:val="0017008A"/>
    <w:rsid w:val="00170358"/>
    <w:rsid w:val="0017044E"/>
    <w:rsid w:val="001704C2"/>
    <w:rsid w:val="0017050E"/>
    <w:rsid w:val="00170566"/>
    <w:rsid w:val="00170596"/>
    <w:rsid w:val="001707B8"/>
    <w:rsid w:val="001708C8"/>
    <w:rsid w:val="001708F4"/>
    <w:rsid w:val="00170C08"/>
    <w:rsid w:val="00170C9D"/>
    <w:rsid w:val="00170CC7"/>
    <w:rsid w:val="00170D24"/>
    <w:rsid w:val="00170D56"/>
    <w:rsid w:val="00170E13"/>
    <w:rsid w:val="0017105F"/>
    <w:rsid w:val="00171066"/>
    <w:rsid w:val="00171080"/>
    <w:rsid w:val="0017125D"/>
    <w:rsid w:val="00171261"/>
    <w:rsid w:val="001712F3"/>
    <w:rsid w:val="001713A3"/>
    <w:rsid w:val="001713C8"/>
    <w:rsid w:val="001713FE"/>
    <w:rsid w:val="001714AA"/>
    <w:rsid w:val="001715D7"/>
    <w:rsid w:val="00171675"/>
    <w:rsid w:val="00171699"/>
    <w:rsid w:val="001717AC"/>
    <w:rsid w:val="001717EF"/>
    <w:rsid w:val="001719F2"/>
    <w:rsid w:val="00171A1B"/>
    <w:rsid w:val="00171A6C"/>
    <w:rsid w:val="00171B0B"/>
    <w:rsid w:val="00171CF3"/>
    <w:rsid w:val="00171CFC"/>
    <w:rsid w:val="00171D16"/>
    <w:rsid w:val="00171E49"/>
    <w:rsid w:val="00171ECF"/>
    <w:rsid w:val="00171FAB"/>
    <w:rsid w:val="00172223"/>
    <w:rsid w:val="00172285"/>
    <w:rsid w:val="001723B8"/>
    <w:rsid w:val="00172426"/>
    <w:rsid w:val="001724CB"/>
    <w:rsid w:val="001726FA"/>
    <w:rsid w:val="00172770"/>
    <w:rsid w:val="00172981"/>
    <w:rsid w:val="00172A62"/>
    <w:rsid w:val="00172B2F"/>
    <w:rsid w:val="00172B4D"/>
    <w:rsid w:val="00172C54"/>
    <w:rsid w:val="00172CA8"/>
    <w:rsid w:val="00172CD5"/>
    <w:rsid w:val="001730F8"/>
    <w:rsid w:val="00173292"/>
    <w:rsid w:val="00173293"/>
    <w:rsid w:val="00173364"/>
    <w:rsid w:val="001733D1"/>
    <w:rsid w:val="001735D8"/>
    <w:rsid w:val="00173882"/>
    <w:rsid w:val="00173893"/>
    <w:rsid w:val="0017397D"/>
    <w:rsid w:val="001739E9"/>
    <w:rsid w:val="00173AE8"/>
    <w:rsid w:val="00173D18"/>
    <w:rsid w:val="00173E33"/>
    <w:rsid w:val="00173FE4"/>
    <w:rsid w:val="0017401B"/>
    <w:rsid w:val="0017435A"/>
    <w:rsid w:val="00174394"/>
    <w:rsid w:val="001744D1"/>
    <w:rsid w:val="00174532"/>
    <w:rsid w:val="0017459D"/>
    <w:rsid w:val="001745B3"/>
    <w:rsid w:val="001745F9"/>
    <w:rsid w:val="00174622"/>
    <w:rsid w:val="001746FA"/>
    <w:rsid w:val="0017473A"/>
    <w:rsid w:val="0017482D"/>
    <w:rsid w:val="0017495F"/>
    <w:rsid w:val="00174988"/>
    <w:rsid w:val="00174A6C"/>
    <w:rsid w:val="00174A85"/>
    <w:rsid w:val="00174A9B"/>
    <w:rsid w:val="00174B6B"/>
    <w:rsid w:val="00174D2E"/>
    <w:rsid w:val="00174F6D"/>
    <w:rsid w:val="00174F84"/>
    <w:rsid w:val="0017509E"/>
    <w:rsid w:val="001750CA"/>
    <w:rsid w:val="0017523C"/>
    <w:rsid w:val="001753B1"/>
    <w:rsid w:val="001754CE"/>
    <w:rsid w:val="00175548"/>
    <w:rsid w:val="0017560D"/>
    <w:rsid w:val="00175706"/>
    <w:rsid w:val="00175711"/>
    <w:rsid w:val="00175790"/>
    <w:rsid w:val="00175841"/>
    <w:rsid w:val="0017588E"/>
    <w:rsid w:val="001759F5"/>
    <w:rsid w:val="00175A9B"/>
    <w:rsid w:val="00175B19"/>
    <w:rsid w:val="00175E33"/>
    <w:rsid w:val="00176318"/>
    <w:rsid w:val="00176352"/>
    <w:rsid w:val="001763A9"/>
    <w:rsid w:val="001763E9"/>
    <w:rsid w:val="00176454"/>
    <w:rsid w:val="001764EA"/>
    <w:rsid w:val="0017671D"/>
    <w:rsid w:val="0017674D"/>
    <w:rsid w:val="0017685A"/>
    <w:rsid w:val="00176A42"/>
    <w:rsid w:val="00176B7A"/>
    <w:rsid w:val="00176BCF"/>
    <w:rsid w:val="00176DD9"/>
    <w:rsid w:val="00176E18"/>
    <w:rsid w:val="00176E43"/>
    <w:rsid w:val="00176EC0"/>
    <w:rsid w:val="00176F85"/>
    <w:rsid w:val="001770A3"/>
    <w:rsid w:val="00177243"/>
    <w:rsid w:val="00177491"/>
    <w:rsid w:val="00177576"/>
    <w:rsid w:val="00177719"/>
    <w:rsid w:val="00177770"/>
    <w:rsid w:val="0017787B"/>
    <w:rsid w:val="00177970"/>
    <w:rsid w:val="00177BB3"/>
    <w:rsid w:val="00177D6A"/>
    <w:rsid w:val="00177DD6"/>
    <w:rsid w:val="00177E0A"/>
    <w:rsid w:val="00177F14"/>
    <w:rsid w:val="00177FDB"/>
    <w:rsid w:val="00180036"/>
    <w:rsid w:val="00180085"/>
    <w:rsid w:val="001800C6"/>
    <w:rsid w:val="001801B6"/>
    <w:rsid w:val="001801E3"/>
    <w:rsid w:val="0018020B"/>
    <w:rsid w:val="0018022E"/>
    <w:rsid w:val="0018043F"/>
    <w:rsid w:val="00180476"/>
    <w:rsid w:val="00180535"/>
    <w:rsid w:val="001805DF"/>
    <w:rsid w:val="00180757"/>
    <w:rsid w:val="001807F0"/>
    <w:rsid w:val="00180ADB"/>
    <w:rsid w:val="00180BF2"/>
    <w:rsid w:val="00180C5F"/>
    <w:rsid w:val="00180C65"/>
    <w:rsid w:val="00180DB7"/>
    <w:rsid w:val="00180E67"/>
    <w:rsid w:val="00180E70"/>
    <w:rsid w:val="00180EB5"/>
    <w:rsid w:val="00180F0F"/>
    <w:rsid w:val="001814F3"/>
    <w:rsid w:val="00181550"/>
    <w:rsid w:val="00181593"/>
    <w:rsid w:val="001815AE"/>
    <w:rsid w:val="00181662"/>
    <w:rsid w:val="001819A3"/>
    <w:rsid w:val="00181AD4"/>
    <w:rsid w:val="00181B4B"/>
    <w:rsid w:val="00181B72"/>
    <w:rsid w:val="00181BB7"/>
    <w:rsid w:val="00181C03"/>
    <w:rsid w:val="00181C77"/>
    <w:rsid w:val="00181D1A"/>
    <w:rsid w:val="00181D5E"/>
    <w:rsid w:val="00181FFB"/>
    <w:rsid w:val="00182172"/>
    <w:rsid w:val="001821D7"/>
    <w:rsid w:val="00182278"/>
    <w:rsid w:val="001824BC"/>
    <w:rsid w:val="001824C9"/>
    <w:rsid w:val="0018250F"/>
    <w:rsid w:val="00182578"/>
    <w:rsid w:val="001825E6"/>
    <w:rsid w:val="0018287F"/>
    <w:rsid w:val="001828AB"/>
    <w:rsid w:val="001828C6"/>
    <w:rsid w:val="001829C4"/>
    <w:rsid w:val="001829C8"/>
    <w:rsid w:val="00182D0D"/>
    <w:rsid w:val="00182E04"/>
    <w:rsid w:val="00182F8B"/>
    <w:rsid w:val="00183022"/>
    <w:rsid w:val="00183083"/>
    <w:rsid w:val="00183325"/>
    <w:rsid w:val="001834BF"/>
    <w:rsid w:val="0018356D"/>
    <w:rsid w:val="00183575"/>
    <w:rsid w:val="001838B9"/>
    <w:rsid w:val="001838EB"/>
    <w:rsid w:val="001838FA"/>
    <w:rsid w:val="00183A2A"/>
    <w:rsid w:val="00183A37"/>
    <w:rsid w:val="00183AA7"/>
    <w:rsid w:val="00183B07"/>
    <w:rsid w:val="00183C13"/>
    <w:rsid w:val="00183DA2"/>
    <w:rsid w:val="00183DE4"/>
    <w:rsid w:val="00184013"/>
    <w:rsid w:val="00184021"/>
    <w:rsid w:val="001840FB"/>
    <w:rsid w:val="0018411D"/>
    <w:rsid w:val="001842A9"/>
    <w:rsid w:val="001843AF"/>
    <w:rsid w:val="001843C9"/>
    <w:rsid w:val="001844E8"/>
    <w:rsid w:val="0018451C"/>
    <w:rsid w:val="00184569"/>
    <w:rsid w:val="00184575"/>
    <w:rsid w:val="00184712"/>
    <w:rsid w:val="0018482F"/>
    <w:rsid w:val="001848E2"/>
    <w:rsid w:val="0018495E"/>
    <w:rsid w:val="001849B6"/>
    <w:rsid w:val="00184A68"/>
    <w:rsid w:val="00184A8D"/>
    <w:rsid w:val="00184AA3"/>
    <w:rsid w:val="00184AD2"/>
    <w:rsid w:val="00184B77"/>
    <w:rsid w:val="00184BC7"/>
    <w:rsid w:val="00184D4A"/>
    <w:rsid w:val="00184DF1"/>
    <w:rsid w:val="00184FE5"/>
    <w:rsid w:val="001850B9"/>
    <w:rsid w:val="001851F3"/>
    <w:rsid w:val="0018522A"/>
    <w:rsid w:val="001852F5"/>
    <w:rsid w:val="0018537C"/>
    <w:rsid w:val="001853A3"/>
    <w:rsid w:val="00185482"/>
    <w:rsid w:val="001854E9"/>
    <w:rsid w:val="001854FC"/>
    <w:rsid w:val="001855E3"/>
    <w:rsid w:val="00185612"/>
    <w:rsid w:val="001856E5"/>
    <w:rsid w:val="0018572B"/>
    <w:rsid w:val="00185730"/>
    <w:rsid w:val="00185975"/>
    <w:rsid w:val="00185ACA"/>
    <w:rsid w:val="00185CFD"/>
    <w:rsid w:val="00185E69"/>
    <w:rsid w:val="00185EAD"/>
    <w:rsid w:val="00185ED6"/>
    <w:rsid w:val="00185FC1"/>
    <w:rsid w:val="001861EE"/>
    <w:rsid w:val="00186303"/>
    <w:rsid w:val="001863D0"/>
    <w:rsid w:val="001863EC"/>
    <w:rsid w:val="00186577"/>
    <w:rsid w:val="001865B7"/>
    <w:rsid w:val="00186680"/>
    <w:rsid w:val="00186826"/>
    <w:rsid w:val="0018684D"/>
    <w:rsid w:val="00186867"/>
    <w:rsid w:val="001868BA"/>
    <w:rsid w:val="0018699D"/>
    <w:rsid w:val="00186A0F"/>
    <w:rsid w:val="00186AB8"/>
    <w:rsid w:val="00186BAA"/>
    <w:rsid w:val="00186C5E"/>
    <w:rsid w:val="00186CAF"/>
    <w:rsid w:val="00186CDD"/>
    <w:rsid w:val="00186E52"/>
    <w:rsid w:val="00186FC6"/>
    <w:rsid w:val="001870B8"/>
    <w:rsid w:val="0018717F"/>
    <w:rsid w:val="00187197"/>
    <w:rsid w:val="001871CE"/>
    <w:rsid w:val="00187210"/>
    <w:rsid w:val="00187369"/>
    <w:rsid w:val="00187477"/>
    <w:rsid w:val="001874F0"/>
    <w:rsid w:val="001875A3"/>
    <w:rsid w:val="00187682"/>
    <w:rsid w:val="00187886"/>
    <w:rsid w:val="001878D8"/>
    <w:rsid w:val="001879B6"/>
    <w:rsid w:val="00187B4D"/>
    <w:rsid w:val="00187B9A"/>
    <w:rsid w:val="00187BA9"/>
    <w:rsid w:val="00187BE1"/>
    <w:rsid w:val="00187D42"/>
    <w:rsid w:val="00187DE4"/>
    <w:rsid w:val="00187EAC"/>
    <w:rsid w:val="00190039"/>
    <w:rsid w:val="001900AD"/>
    <w:rsid w:val="001901D4"/>
    <w:rsid w:val="001901D5"/>
    <w:rsid w:val="001901F5"/>
    <w:rsid w:val="00190243"/>
    <w:rsid w:val="00190293"/>
    <w:rsid w:val="00190321"/>
    <w:rsid w:val="00190342"/>
    <w:rsid w:val="00190388"/>
    <w:rsid w:val="001905F3"/>
    <w:rsid w:val="00190685"/>
    <w:rsid w:val="001906E8"/>
    <w:rsid w:val="001908B6"/>
    <w:rsid w:val="00190915"/>
    <w:rsid w:val="001909C5"/>
    <w:rsid w:val="00190A4E"/>
    <w:rsid w:val="00190B80"/>
    <w:rsid w:val="00190CBC"/>
    <w:rsid w:val="00190FCF"/>
    <w:rsid w:val="00191022"/>
    <w:rsid w:val="00191170"/>
    <w:rsid w:val="001911F8"/>
    <w:rsid w:val="0019134E"/>
    <w:rsid w:val="001913B4"/>
    <w:rsid w:val="001914AD"/>
    <w:rsid w:val="0019156E"/>
    <w:rsid w:val="00191886"/>
    <w:rsid w:val="0019194C"/>
    <w:rsid w:val="0019198B"/>
    <w:rsid w:val="00191A33"/>
    <w:rsid w:val="00191B1E"/>
    <w:rsid w:val="00191D6C"/>
    <w:rsid w:val="00191D82"/>
    <w:rsid w:val="00191E92"/>
    <w:rsid w:val="00191F14"/>
    <w:rsid w:val="00192164"/>
    <w:rsid w:val="00192395"/>
    <w:rsid w:val="00192397"/>
    <w:rsid w:val="0019245F"/>
    <w:rsid w:val="001924B2"/>
    <w:rsid w:val="001924EC"/>
    <w:rsid w:val="00192508"/>
    <w:rsid w:val="00192962"/>
    <w:rsid w:val="00192A63"/>
    <w:rsid w:val="00192A6D"/>
    <w:rsid w:val="00192A9C"/>
    <w:rsid w:val="00192CDF"/>
    <w:rsid w:val="00192DCA"/>
    <w:rsid w:val="00192DE9"/>
    <w:rsid w:val="00192E8D"/>
    <w:rsid w:val="00192ED0"/>
    <w:rsid w:val="00192F73"/>
    <w:rsid w:val="001930F4"/>
    <w:rsid w:val="001930FC"/>
    <w:rsid w:val="001932D9"/>
    <w:rsid w:val="001935F9"/>
    <w:rsid w:val="001936C0"/>
    <w:rsid w:val="0019375D"/>
    <w:rsid w:val="0019386D"/>
    <w:rsid w:val="00193917"/>
    <w:rsid w:val="0019395C"/>
    <w:rsid w:val="00193975"/>
    <w:rsid w:val="00193A83"/>
    <w:rsid w:val="00193B58"/>
    <w:rsid w:val="00193BEE"/>
    <w:rsid w:val="00193EB0"/>
    <w:rsid w:val="00193EDC"/>
    <w:rsid w:val="00193F4F"/>
    <w:rsid w:val="00193F6A"/>
    <w:rsid w:val="00193FAE"/>
    <w:rsid w:val="00194086"/>
    <w:rsid w:val="001940F0"/>
    <w:rsid w:val="0019420D"/>
    <w:rsid w:val="0019435D"/>
    <w:rsid w:val="0019443A"/>
    <w:rsid w:val="001944A0"/>
    <w:rsid w:val="00194554"/>
    <w:rsid w:val="0019468D"/>
    <w:rsid w:val="001946B1"/>
    <w:rsid w:val="001946FD"/>
    <w:rsid w:val="00194836"/>
    <w:rsid w:val="001949F4"/>
    <w:rsid w:val="00194A00"/>
    <w:rsid w:val="00194B36"/>
    <w:rsid w:val="00194B5C"/>
    <w:rsid w:val="00194C0F"/>
    <w:rsid w:val="00194C58"/>
    <w:rsid w:val="00194C5E"/>
    <w:rsid w:val="00194D55"/>
    <w:rsid w:val="00194DDF"/>
    <w:rsid w:val="00194ECF"/>
    <w:rsid w:val="001953A5"/>
    <w:rsid w:val="00195524"/>
    <w:rsid w:val="001955CB"/>
    <w:rsid w:val="00195703"/>
    <w:rsid w:val="00195861"/>
    <w:rsid w:val="0019591D"/>
    <w:rsid w:val="00195965"/>
    <w:rsid w:val="00195A88"/>
    <w:rsid w:val="00195B2A"/>
    <w:rsid w:val="00195C06"/>
    <w:rsid w:val="00195CF0"/>
    <w:rsid w:val="00195D98"/>
    <w:rsid w:val="00195E18"/>
    <w:rsid w:val="00195FC7"/>
    <w:rsid w:val="00195FD2"/>
    <w:rsid w:val="0019604A"/>
    <w:rsid w:val="00196071"/>
    <w:rsid w:val="001960A1"/>
    <w:rsid w:val="00196372"/>
    <w:rsid w:val="001963A4"/>
    <w:rsid w:val="001965F1"/>
    <w:rsid w:val="00196697"/>
    <w:rsid w:val="001967B1"/>
    <w:rsid w:val="001967CC"/>
    <w:rsid w:val="00196815"/>
    <w:rsid w:val="00196918"/>
    <w:rsid w:val="00196CCB"/>
    <w:rsid w:val="00196DB5"/>
    <w:rsid w:val="00196FED"/>
    <w:rsid w:val="00196FF3"/>
    <w:rsid w:val="001971E2"/>
    <w:rsid w:val="001972FE"/>
    <w:rsid w:val="00197367"/>
    <w:rsid w:val="00197487"/>
    <w:rsid w:val="00197512"/>
    <w:rsid w:val="0019795C"/>
    <w:rsid w:val="00197965"/>
    <w:rsid w:val="00197A63"/>
    <w:rsid w:val="00197B36"/>
    <w:rsid w:val="00197CCA"/>
    <w:rsid w:val="001A00A5"/>
    <w:rsid w:val="001A019B"/>
    <w:rsid w:val="001A01FB"/>
    <w:rsid w:val="001A0229"/>
    <w:rsid w:val="001A03D3"/>
    <w:rsid w:val="001A0414"/>
    <w:rsid w:val="001A062F"/>
    <w:rsid w:val="001A0675"/>
    <w:rsid w:val="001A06DB"/>
    <w:rsid w:val="001A06FA"/>
    <w:rsid w:val="001A0729"/>
    <w:rsid w:val="001A075D"/>
    <w:rsid w:val="001A07E7"/>
    <w:rsid w:val="001A08D2"/>
    <w:rsid w:val="001A093C"/>
    <w:rsid w:val="001A0A66"/>
    <w:rsid w:val="001A0A69"/>
    <w:rsid w:val="001A0C9E"/>
    <w:rsid w:val="001A0D2C"/>
    <w:rsid w:val="001A0E46"/>
    <w:rsid w:val="001A0FA9"/>
    <w:rsid w:val="001A1020"/>
    <w:rsid w:val="001A10B8"/>
    <w:rsid w:val="001A10B9"/>
    <w:rsid w:val="001A1115"/>
    <w:rsid w:val="001A11A8"/>
    <w:rsid w:val="001A11F8"/>
    <w:rsid w:val="001A130E"/>
    <w:rsid w:val="001A139A"/>
    <w:rsid w:val="001A13A7"/>
    <w:rsid w:val="001A1435"/>
    <w:rsid w:val="001A14E2"/>
    <w:rsid w:val="001A1611"/>
    <w:rsid w:val="001A1755"/>
    <w:rsid w:val="001A1857"/>
    <w:rsid w:val="001A18F9"/>
    <w:rsid w:val="001A19D3"/>
    <w:rsid w:val="001A1C1C"/>
    <w:rsid w:val="001A1D25"/>
    <w:rsid w:val="001A1E7C"/>
    <w:rsid w:val="001A1E99"/>
    <w:rsid w:val="001A1EC8"/>
    <w:rsid w:val="001A1F16"/>
    <w:rsid w:val="001A209D"/>
    <w:rsid w:val="001A20A5"/>
    <w:rsid w:val="001A2110"/>
    <w:rsid w:val="001A211C"/>
    <w:rsid w:val="001A21A5"/>
    <w:rsid w:val="001A22DC"/>
    <w:rsid w:val="001A2311"/>
    <w:rsid w:val="001A232D"/>
    <w:rsid w:val="001A23E4"/>
    <w:rsid w:val="001A247B"/>
    <w:rsid w:val="001A25E0"/>
    <w:rsid w:val="001A2745"/>
    <w:rsid w:val="001A27D5"/>
    <w:rsid w:val="001A2B10"/>
    <w:rsid w:val="001A2BA7"/>
    <w:rsid w:val="001A2C6A"/>
    <w:rsid w:val="001A2D04"/>
    <w:rsid w:val="001A2D79"/>
    <w:rsid w:val="001A3027"/>
    <w:rsid w:val="001A31C2"/>
    <w:rsid w:val="001A31D5"/>
    <w:rsid w:val="001A3243"/>
    <w:rsid w:val="001A3281"/>
    <w:rsid w:val="001A32A8"/>
    <w:rsid w:val="001A32FC"/>
    <w:rsid w:val="001A33D2"/>
    <w:rsid w:val="001A358A"/>
    <w:rsid w:val="001A360D"/>
    <w:rsid w:val="001A3721"/>
    <w:rsid w:val="001A37EE"/>
    <w:rsid w:val="001A3812"/>
    <w:rsid w:val="001A382C"/>
    <w:rsid w:val="001A3892"/>
    <w:rsid w:val="001A3940"/>
    <w:rsid w:val="001A3995"/>
    <w:rsid w:val="001A3AD7"/>
    <w:rsid w:val="001A3AE9"/>
    <w:rsid w:val="001A3C21"/>
    <w:rsid w:val="001A3D3F"/>
    <w:rsid w:val="001A3D64"/>
    <w:rsid w:val="001A3D71"/>
    <w:rsid w:val="001A3E19"/>
    <w:rsid w:val="001A3E32"/>
    <w:rsid w:val="001A3EE2"/>
    <w:rsid w:val="001A4083"/>
    <w:rsid w:val="001A415B"/>
    <w:rsid w:val="001A42B0"/>
    <w:rsid w:val="001A4309"/>
    <w:rsid w:val="001A4332"/>
    <w:rsid w:val="001A4688"/>
    <w:rsid w:val="001A46BF"/>
    <w:rsid w:val="001A475C"/>
    <w:rsid w:val="001A480C"/>
    <w:rsid w:val="001A4A5D"/>
    <w:rsid w:val="001A4A5E"/>
    <w:rsid w:val="001A4BF6"/>
    <w:rsid w:val="001A4C89"/>
    <w:rsid w:val="001A4DE9"/>
    <w:rsid w:val="001A4F8F"/>
    <w:rsid w:val="001A5036"/>
    <w:rsid w:val="001A5187"/>
    <w:rsid w:val="001A521F"/>
    <w:rsid w:val="001A528A"/>
    <w:rsid w:val="001A528E"/>
    <w:rsid w:val="001A537A"/>
    <w:rsid w:val="001A5693"/>
    <w:rsid w:val="001A56D3"/>
    <w:rsid w:val="001A5A78"/>
    <w:rsid w:val="001A5CF4"/>
    <w:rsid w:val="001A5CF8"/>
    <w:rsid w:val="001A5D10"/>
    <w:rsid w:val="001A5D75"/>
    <w:rsid w:val="001A5D83"/>
    <w:rsid w:val="001A5DF7"/>
    <w:rsid w:val="001A5F0E"/>
    <w:rsid w:val="001A5F54"/>
    <w:rsid w:val="001A60B2"/>
    <w:rsid w:val="001A60E9"/>
    <w:rsid w:val="001A6112"/>
    <w:rsid w:val="001A6113"/>
    <w:rsid w:val="001A613A"/>
    <w:rsid w:val="001A6155"/>
    <w:rsid w:val="001A6401"/>
    <w:rsid w:val="001A65C1"/>
    <w:rsid w:val="001A65DF"/>
    <w:rsid w:val="001A6659"/>
    <w:rsid w:val="001A6669"/>
    <w:rsid w:val="001A668C"/>
    <w:rsid w:val="001A6739"/>
    <w:rsid w:val="001A6778"/>
    <w:rsid w:val="001A6905"/>
    <w:rsid w:val="001A69A4"/>
    <w:rsid w:val="001A6A4E"/>
    <w:rsid w:val="001A6A4F"/>
    <w:rsid w:val="001A6B8D"/>
    <w:rsid w:val="001A6C8B"/>
    <w:rsid w:val="001A6DA1"/>
    <w:rsid w:val="001A6EE6"/>
    <w:rsid w:val="001A7028"/>
    <w:rsid w:val="001A708C"/>
    <w:rsid w:val="001A70B7"/>
    <w:rsid w:val="001A718C"/>
    <w:rsid w:val="001A72BF"/>
    <w:rsid w:val="001A7353"/>
    <w:rsid w:val="001A73F1"/>
    <w:rsid w:val="001A741B"/>
    <w:rsid w:val="001A74B5"/>
    <w:rsid w:val="001A7660"/>
    <w:rsid w:val="001A766C"/>
    <w:rsid w:val="001A767B"/>
    <w:rsid w:val="001A7766"/>
    <w:rsid w:val="001A788A"/>
    <w:rsid w:val="001A7A51"/>
    <w:rsid w:val="001A7A56"/>
    <w:rsid w:val="001A7B9E"/>
    <w:rsid w:val="001A7C22"/>
    <w:rsid w:val="001A7F1A"/>
    <w:rsid w:val="001B015D"/>
    <w:rsid w:val="001B0390"/>
    <w:rsid w:val="001B04D8"/>
    <w:rsid w:val="001B04DA"/>
    <w:rsid w:val="001B06FF"/>
    <w:rsid w:val="001B07B5"/>
    <w:rsid w:val="001B090D"/>
    <w:rsid w:val="001B0943"/>
    <w:rsid w:val="001B09DE"/>
    <w:rsid w:val="001B0B6E"/>
    <w:rsid w:val="001B0C1F"/>
    <w:rsid w:val="001B0C22"/>
    <w:rsid w:val="001B0D25"/>
    <w:rsid w:val="001B0F20"/>
    <w:rsid w:val="001B0FF4"/>
    <w:rsid w:val="001B109E"/>
    <w:rsid w:val="001B1281"/>
    <w:rsid w:val="001B12BE"/>
    <w:rsid w:val="001B1305"/>
    <w:rsid w:val="001B138D"/>
    <w:rsid w:val="001B1576"/>
    <w:rsid w:val="001B161F"/>
    <w:rsid w:val="001B1739"/>
    <w:rsid w:val="001B1913"/>
    <w:rsid w:val="001B1989"/>
    <w:rsid w:val="001B19D2"/>
    <w:rsid w:val="001B1AB3"/>
    <w:rsid w:val="001B1B45"/>
    <w:rsid w:val="001B1D4A"/>
    <w:rsid w:val="001B1D71"/>
    <w:rsid w:val="001B1DF4"/>
    <w:rsid w:val="001B1E7A"/>
    <w:rsid w:val="001B211F"/>
    <w:rsid w:val="001B21D3"/>
    <w:rsid w:val="001B21E3"/>
    <w:rsid w:val="001B2319"/>
    <w:rsid w:val="001B2427"/>
    <w:rsid w:val="001B244D"/>
    <w:rsid w:val="001B2501"/>
    <w:rsid w:val="001B2674"/>
    <w:rsid w:val="001B26B1"/>
    <w:rsid w:val="001B2840"/>
    <w:rsid w:val="001B2883"/>
    <w:rsid w:val="001B28B5"/>
    <w:rsid w:val="001B2997"/>
    <w:rsid w:val="001B299D"/>
    <w:rsid w:val="001B2A07"/>
    <w:rsid w:val="001B2A57"/>
    <w:rsid w:val="001B2B29"/>
    <w:rsid w:val="001B2C2D"/>
    <w:rsid w:val="001B2C77"/>
    <w:rsid w:val="001B2CB8"/>
    <w:rsid w:val="001B2CC3"/>
    <w:rsid w:val="001B2D47"/>
    <w:rsid w:val="001B3004"/>
    <w:rsid w:val="001B300C"/>
    <w:rsid w:val="001B301D"/>
    <w:rsid w:val="001B3074"/>
    <w:rsid w:val="001B307B"/>
    <w:rsid w:val="001B3330"/>
    <w:rsid w:val="001B3433"/>
    <w:rsid w:val="001B34CA"/>
    <w:rsid w:val="001B3586"/>
    <w:rsid w:val="001B37C4"/>
    <w:rsid w:val="001B3959"/>
    <w:rsid w:val="001B3A36"/>
    <w:rsid w:val="001B3C51"/>
    <w:rsid w:val="001B3CE0"/>
    <w:rsid w:val="001B3DB7"/>
    <w:rsid w:val="001B3F5C"/>
    <w:rsid w:val="001B3FCC"/>
    <w:rsid w:val="001B4037"/>
    <w:rsid w:val="001B40B4"/>
    <w:rsid w:val="001B4147"/>
    <w:rsid w:val="001B4167"/>
    <w:rsid w:val="001B417F"/>
    <w:rsid w:val="001B421D"/>
    <w:rsid w:val="001B4235"/>
    <w:rsid w:val="001B4629"/>
    <w:rsid w:val="001B463D"/>
    <w:rsid w:val="001B473D"/>
    <w:rsid w:val="001B4775"/>
    <w:rsid w:val="001B480F"/>
    <w:rsid w:val="001B48E3"/>
    <w:rsid w:val="001B49FB"/>
    <w:rsid w:val="001B4A0B"/>
    <w:rsid w:val="001B4B65"/>
    <w:rsid w:val="001B4C48"/>
    <w:rsid w:val="001B4D84"/>
    <w:rsid w:val="001B4DD2"/>
    <w:rsid w:val="001B4E05"/>
    <w:rsid w:val="001B508D"/>
    <w:rsid w:val="001B5121"/>
    <w:rsid w:val="001B51F8"/>
    <w:rsid w:val="001B52D2"/>
    <w:rsid w:val="001B52EB"/>
    <w:rsid w:val="001B54E8"/>
    <w:rsid w:val="001B552A"/>
    <w:rsid w:val="001B5554"/>
    <w:rsid w:val="001B55B9"/>
    <w:rsid w:val="001B55E3"/>
    <w:rsid w:val="001B5657"/>
    <w:rsid w:val="001B57A4"/>
    <w:rsid w:val="001B57F1"/>
    <w:rsid w:val="001B5899"/>
    <w:rsid w:val="001B597F"/>
    <w:rsid w:val="001B5A7B"/>
    <w:rsid w:val="001B5B94"/>
    <w:rsid w:val="001B5D3E"/>
    <w:rsid w:val="001B5DB0"/>
    <w:rsid w:val="001B6008"/>
    <w:rsid w:val="001B6081"/>
    <w:rsid w:val="001B6201"/>
    <w:rsid w:val="001B6226"/>
    <w:rsid w:val="001B63BC"/>
    <w:rsid w:val="001B6581"/>
    <w:rsid w:val="001B6798"/>
    <w:rsid w:val="001B6899"/>
    <w:rsid w:val="001B69A9"/>
    <w:rsid w:val="001B6BEE"/>
    <w:rsid w:val="001B6C0B"/>
    <w:rsid w:val="001B6E43"/>
    <w:rsid w:val="001B6EB0"/>
    <w:rsid w:val="001B7028"/>
    <w:rsid w:val="001B705A"/>
    <w:rsid w:val="001B710A"/>
    <w:rsid w:val="001B713A"/>
    <w:rsid w:val="001B721B"/>
    <w:rsid w:val="001B7236"/>
    <w:rsid w:val="001B726A"/>
    <w:rsid w:val="001B75E8"/>
    <w:rsid w:val="001B75EF"/>
    <w:rsid w:val="001B76A9"/>
    <w:rsid w:val="001B76D5"/>
    <w:rsid w:val="001B77C4"/>
    <w:rsid w:val="001B7851"/>
    <w:rsid w:val="001B788F"/>
    <w:rsid w:val="001B78DF"/>
    <w:rsid w:val="001B78EE"/>
    <w:rsid w:val="001B79E0"/>
    <w:rsid w:val="001B7A1F"/>
    <w:rsid w:val="001B7AE8"/>
    <w:rsid w:val="001B7B8D"/>
    <w:rsid w:val="001B7CC1"/>
    <w:rsid w:val="001B7DBA"/>
    <w:rsid w:val="001B7E47"/>
    <w:rsid w:val="001B7FC1"/>
    <w:rsid w:val="001C0105"/>
    <w:rsid w:val="001C013B"/>
    <w:rsid w:val="001C02B2"/>
    <w:rsid w:val="001C02D6"/>
    <w:rsid w:val="001C03E5"/>
    <w:rsid w:val="001C0443"/>
    <w:rsid w:val="001C05C9"/>
    <w:rsid w:val="001C0627"/>
    <w:rsid w:val="001C0754"/>
    <w:rsid w:val="001C0824"/>
    <w:rsid w:val="001C0835"/>
    <w:rsid w:val="001C08BC"/>
    <w:rsid w:val="001C0AAC"/>
    <w:rsid w:val="001C0AD6"/>
    <w:rsid w:val="001C0BAF"/>
    <w:rsid w:val="001C0C65"/>
    <w:rsid w:val="001C1056"/>
    <w:rsid w:val="001C10C4"/>
    <w:rsid w:val="001C111E"/>
    <w:rsid w:val="001C13AF"/>
    <w:rsid w:val="001C1427"/>
    <w:rsid w:val="001C1449"/>
    <w:rsid w:val="001C1584"/>
    <w:rsid w:val="001C1587"/>
    <w:rsid w:val="001C17D4"/>
    <w:rsid w:val="001C1986"/>
    <w:rsid w:val="001C1AC6"/>
    <w:rsid w:val="001C1ADC"/>
    <w:rsid w:val="001C1C9D"/>
    <w:rsid w:val="001C1E42"/>
    <w:rsid w:val="001C1EC2"/>
    <w:rsid w:val="001C1FC6"/>
    <w:rsid w:val="001C1FF8"/>
    <w:rsid w:val="001C2031"/>
    <w:rsid w:val="001C20BD"/>
    <w:rsid w:val="001C2243"/>
    <w:rsid w:val="001C228D"/>
    <w:rsid w:val="001C2298"/>
    <w:rsid w:val="001C2342"/>
    <w:rsid w:val="001C23B7"/>
    <w:rsid w:val="001C2401"/>
    <w:rsid w:val="001C24CF"/>
    <w:rsid w:val="001C2667"/>
    <w:rsid w:val="001C282D"/>
    <w:rsid w:val="001C28C3"/>
    <w:rsid w:val="001C2936"/>
    <w:rsid w:val="001C2975"/>
    <w:rsid w:val="001C2987"/>
    <w:rsid w:val="001C2A91"/>
    <w:rsid w:val="001C2B28"/>
    <w:rsid w:val="001C2B80"/>
    <w:rsid w:val="001C2B9F"/>
    <w:rsid w:val="001C2CBF"/>
    <w:rsid w:val="001C2D54"/>
    <w:rsid w:val="001C2E32"/>
    <w:rsid w:val="001C2E6A"/>
    <w:rsid w:val="001C30C3"/>
    <w:rsid w:val="001C32AA"/>
    <w:rsid w:val="001C3300"/>
    <w:rsid w:val="001C3438"/>
    <w:rsid w:val="001C3493"/>
    <w:rsid w:val="001C34A0"/>
    <w:rsid w:val="001C34B2"/>
    <w:rsid w:val="001C34D1"/>
    <w:rsid w:val="001C3506"/>
    <w:rsid w:val="001C3630"/>
    <w:rsid w:val="001C363C"/>
    <w:rsid w:val="001C3756"/>
    <w:rsid w:val="001C3847"/>
    <w:rsid w:val="001C389D"/>
    <w:rsid w:val="001C390D"/>
    <w:rsid w:val="001C391D"/>
    <w:rsid w:val="001C39A7"/>
    <w:rsid w:val="001C3AD8"/>
    <w:rsid w:val="001C3BBD"/>
    <w:rsid w:val="001C3C20"/>
    <w:rsid w:val="001C3C24"/>
    <w:rsid w:val="001C3DFF"/>
    <w:rsid w:val="001C4185"/>
    <w:rsid w:val="001C4414"/>
    <w:rsid w:val="001C475D"/>
    <w:rsid w:val="001C489D"/>
    <w:rsid w:val="001C4A71"/>
    <w:rsid w:val="001C4B1B"/>
    <w:rsid w:val="001C4B73"/>
    <w:rsid w:val="001C4D44"/>
    <w:rsid w:val="001C4D6B"/>
    <w:rsid w:val="001C50E0"/>
    <w:rsid w:val="001C50E7"/>
    <w:rsid w:val="001C522A"/>
    <w:rsid w:val="001C5268"/>
    <w:rsid w:val="001C5307"/>
    <w:rsid w:val="001C535B"/>
    <w:rsid w:val="001C54A5"/>
    <w:rsid w:val="001C54E7"/>
    <w:rsid w:val="001C553E"/>
    <w:rsid w:val="001C5658"/>
    <w:rsid w:val="001C567C"/>
    <w:rsid w:val="001C5704"/>
    <w:rsid w:val="001C575B"/>
    <w:rsid w:val="001C5831"/>
    <w:rsid w:val="001C583E"/>
    <w:rsid w:val="001C589C"/>
    <w:rsid w:val="001C5974"/>
    <w:rsid w:val="001C598F"/>
    <w:rsid w:val="001C59DA"/>
    <w:rsid w:val="001C5AF9"/>
    <w:rsid w:val="001C5B19"/>
    <w:rsid w:val="001C5B73"/>
    <w:rsid w:val="001C5C2C"/>
    <w:rsid w:val="001C5C89"/>
    <w:rsid w:val="001C5CDB"/>
    <w:rsid w:val="001C5DBD"/>
    <w:rsid w:val="001C5EC0"/>
    <w:rsid w:val="001C5FB9"/>
    <w:rsid w:val="001C64D5"/>
    <w:rsid w:val="001C6531"/>
    <w:rsid w:val="001C65F8"/>
    <w:rsid w:val="001C6937"/>
    <w:rsid w:val="001C6BC0"/>
    <w:rsid w:val="001C6C9D"/>
    <w:rsid w:val="001C6CDD"/>
    <w:rsid w:val="001C6ED0"/>
    <w:rsid w:val="001C6FA7"/>
    <w:rsid w:val="001C7114"/>
    <w:rsid w:val="001C7214"/>
    <w:rsid w:val="001C735D"/>
    <w:rsid w:val="001C736F"/>
    <w:rsid w:val="001C7387"/>
    <w:rsid w:val="001C75C5"/>
    <w:rsid w:val="001C7608"/>
    <w:rsid w:val="001C760F"/>
    <w:rsid w:val="001C7665"/>
    <w:rsid w:val="001C769C"/>
    <w:rsid w:val="001C7709"/>
    <w:rsid w:val="001C7888"/>
    <w:rsid w:val="001C7897"/>
    <w:rsid w:val="001C7935"/>
    <w:rsid w:val="001C79D4"/>
    <w:rsid w:val="001C7A28"/>
    <w:rsid w:val="001C7C4C"/>
    <w:rsid w:val="001C7C93"/>
    <w:rsid w:val="001C7CD5"/>
    <w:rsid w:val="001C7CE4"/>
    <w:rsid w:val="001C7D05"/>
    <w:rsid w:val="001C7D63"/>
    <w:rsid w:val="001C7F49"/>
    <w:rsid w:val="001C7FE0"/>
    <w:rsid w:val="001D0025"/>
    <w:rsid w:val="001D030E"/>
    <w:rsid w:val="001D03E2"/>
    <w:rsid w:val="001D0419"/>
    <w:rsid w:val="001D0464"/>
    <w:rsid w:val="001D0487"/>
    <w:rsid w:val="001D04BD"/>
    <w:rsid w:val="001D07A6"/>
    <w:rsid w:val="001D097F"/>
    <w:rsid w:val="001D09CA"/>
    <w:rsid w:val="001D0A6F"/>
    <w:rsid w:val="001D0AAB"/>
    <w:rsid w:val="001D0B2B"/>
    <w:rsid w:val="001D0BC4"/>
    <w:rsid w:val="001D0C64"/>
    <w:rsid w:val="001D0C90"/>
    <w:rsid w:val="001D0CD6"/>
    <w:rsid w:val="001D0E04"/>
    <w:rsid w:val="001D0E41"/>
    <w:rsid w:val="001D0F3F"/>
    <w:rsid w:val="001D0F47"/>
    <w:rsid w:val="001D1010"/>
    <w:rsid w:val="001D106F"/>
    <w:rsid w:val="001D112B"/>
    <w:rsid w:val="001D11D1"/>
    <w:rsid w:val="001D11DD"/>
    <w:rsid w:val="001D12A0"/>
    <w:rsid w:val="001D1340"/>
    <w:rsid w:val="001D15D6"/>
    <w:rsid w:val="001D16C8"/>
    <w:rsid w:val="001D1821"/>
    <w:rsid w:val="001D185E"/>
    <w:rsid w:val="001D1899"/>
    <w:rsid w:val="001D193C"/>
    <w:rsid w:val="001D1A13"/>
    <w:rsid w:val="001D1A36"/>
    <w:rsid w:val="001D1AFB"/>
    <w:rsid w:val="001D1B37"/>
    <w:rsid w:val="001D1B7E"/>
    <w:rsid w:val="001D1D2A"/>
    <w:rsid w:val="001D1D74"/>
    <w:rsid w:val="001D1E80"/>
    <w:rsid w:val="001D20F6"/>
    <w:rsid w:val="001D2157"/>
    <w:rsid w:val="001D2444"/>
    <w:rsid w:val="001D2489"/>
    <w:rsid w:val="001D25E4"/>
    <w:rsid w:val="001D25EC"/>
    <w:rsid w:val="001D2696"/>
    <w:rsid w:val="001D2742"/>
    <w:rsid w:val="001D27B1"/>
    <w:rsid w:val="001D2B02"/>
    <w:rsid w:val="001D2CE9"/>
    <w:rsid w:val="001D2D18"/>
    <w:rsid w:val="001D2D48"/>
    <w:rsid w:val="001D2D91"/>
    <w:rsid w:val="001D2E1D"/>
    <w:rsid w:val="001D2FCE"/>
    <w:rsid w:val="001D3011"/>
    <w:rsid w:val="001D323E"/>
    <w:rsid w:val="001D3273"/>
    <w:rsid w:val="001D3280"/>
    <w:rsid w:val="001D33A6"/>
    <w:rsid w:val="001D33C0"/>
    <w:rsid w:val="001D33F3"/>
    <w:rsid w:val="001D3433"/>
    <w:rsid w:val="001D35F0"/>
    <w:rsid w:val="001D36BF"/>
    <w:rsid w:val="001D3728"/>
    <w:rsid w:val="001D3790"/>
    <w:rsid w:val="001D389A"/>
    <w:rsid w:val="001D38A3"/>
    <w:rsid w:val="001D38AA"/>
    <w:rsid w:val="001D38AD"/>
    <w:rsid w:val="001D3917"/>
    <w:rsid w:val="001D39E0"/>
    <w:rsid w:val="001D3CAA"/>
    <w:rsid w:val="001D3CFD"/>
    <w:rsid w:val="001D3DB5"/>
    <w:rsid w:val="001D3DD0"/>
    <w:rsid w:val="001D3ED8"/>
    <w:rsid w:val="001D3F1A"/>
    <w:rsid w:val="001D4003"/>
    <w:rsid w:val="001D404F"/>
    <w:rsid w:val="001D4157"/>
    <w:rsid w:val="001D4196"/>
    <w:rsid w:val="001D4300"/>
    <w:rsid w:val="001D431B"/>
    <w:rsid w:val="001D4377"/>
    <w:rsid w:val="001D4412"/>
    <w:rsid w:val="001D4569"/>
    <w:rsid w:val="001D489D"/>
    <w:rsid w:val="001D48C0"/>
    <w:rsid w:val="001D48CD"/>
    <w:rsid w:val="001D4900"/>
    <w:rsid w:val="001D4962"/>
    <w:rsid w:val="001D4996"/>
    <w:rsid w:val="001D4A56"/>
    <w:rsid w:val="001D4B23"/>
    <w:rsid w:val="001D5139"/>
    <w:rsid w:val="001D52C9"/>
    <w:rsid w:val="001D52EC"/>
    <w:rsid w:val="001D543F"/>
    <w:rsid w:val="001D548B"/>
    <w:rsid w:val="001D57BD"/>
    <w:rsid w:val="001D580E"/>
    <w:rsid w:val="001D581A"/>
    <w:rsid w:val="001D58D5"/>
    <w:rsid w:val="001D5A41"/>
    <w:rsid w:val="001D5AB6"/>
    <w:rsid w:val="001D5B8E"/>
    <w:rsid w:val="001D5C88"/>
    <w:rsid w:val="001D5CCF"/>
    <w:rsid w:val="001D5F04"/>
    <w:rsid w:val="001D5F29"/>
    <w:rsid w:val="001D605A"/>
    <w:rsid w:val="001D60A5"/>
    <w:rsid w:val="001D631F"/>
    <w:rsid w:val="001D6446"/>
    <w:rsid w:val="001D67C2"/>
    <w:rsid w:val="001D6817"/>
    <w:rsid w:val="001D6AFF"/>
    <w:rsid w:val="001D6B3F"/>
    <w:rsid w:val="001D6B4A"/>
    <w:rsid w:val="001D6E9F"/>
    <w:rsid w:val="001D6EDF"/>
    <w:rsid w:val="001D6F4E"/>
    <w:rsid w:val="001D7006"/>
    <w:rsid w:val="001D7104"/>
    <w:rsid w:val="001D7127"/>
    <w:rsid w:val="001D714F"/>
    <w:rsid w:val="001D71E2"/>
    <w:rsid w:val="001D7273"/>
    <w:rsid w:val="001D729C"/>
    <w:rsid w:val="001D73A1"/>
    <w:rsid w:val="001D74C3"/>
    <w:rsid w:val="001D7532"/>
    <w:rsid w:val="001D757B"/>
    <w:rsid w:val="001D762F"/>
    <w:rsid w:val="001D76D0"/>
    <w:rsid w:val="001D7770"/>
    <w:rsid w:val="001D7810"/>
    <w:rsid w:val="001D7946"/>
    <w:rsid w:val="001D7977"/>
    <w:rsid w:val="001D7A4C"/>
    <w:rsid w:val="001D7A6A"/>
    <w:rsid w:val="001D7B0F"/>
    <w:rsid w:val="001D7C1E"/>
    <w:rsid w:val="001D7CC5"/>
    <w:rsid w:val="001D7CC7"/>
    <w:rsid w:val="001D7CE7"/>
    <w:rsid w:val="001D7CED"/>
    <w:rsid w:val="001D7D57"/>
    <w:rsid w:val="001D7D5C"/>
    <w:rsid w:val="001D7FA4"/>
    <w:rsid w:val="001D7FCF"/>
    <w:rsid w:val="001E000E"/>
    <w:rsid w:val="001E00AB"/>
    <w:rsid w:val="001E00BC"/>
    <w:rsid w:val="001E011B"/>
    <w:rsid w:val="001E012E"/>
    <w:rsid w:val="001E021E"/>
    <w:rsid w:val="001E0225"/>
    <w:rsid w:val="001E02CB"/>
    <w:rsid w:val="001E02E1"/>
    <w:rsid w:val="001E0398"/>
    <w:rsid w:val="001E04FC"/>
    <w:rsid w:val="001E05FC"/>
    <w:rsid w:val="001E0632"/>
    <w:rsid w:val="001E0635"/>
    <w:rsid w:val="001E0706"/>
    <w:rsid w:val="001E0920"/>
    <w:rsid w:val="001E0A44"/>
    <w:rsid w:val="001E0ABB"/>
    <w:rsid w:val="001E0B35"/>
    <w:rsid w:val="001E0C8C"/>
    <w:rsid w:val="001E0CDA"/>
    <w:rsid w:val="001E0CE6"/>
    <w:rsid w:val="001E0D45"/>
    <w:rsid w:val="001E0D54"/>
    <w:rsid w:val="001E0D7D"/>
    <w:rsid w:val="001E0E0B"/>
    <w:rsid w:val="001E0E91"/>
    <w:rsid w:val="001E107A"/>
    <w:rsid w:val="001E10C7"/>
    <w:rsid w:val="001E1125"/>
    <w:rsid w:val="001E1219"/>
    <w:rsid w:val="001E13CD"/>
    <w:rsid w:val="001E144B"/>
    <w:rsid w:val="001E1482"/>
    <w:rsid w:val="001E153E"/>
    <w:rsid w:val="001E1762"/>
    <w:rsid w:val="001E184C"/>
    <w:rsid w:val="001E1956"/>
    <w:rsid w:val="001E1A79"/>
    <w:rsid w:val="001E1A7B"/>
    <w:rsid w:val="001E1A8E"/>
    <w:rsid w:val="001E1B53"/>
    <w:rsid w:val="001E1B71"/>
    <w:rsid w:val="001E1B73"/>
    <w:rsid w:val="001E1BB1"/>
    <w:rsid w:val="001E1BD8"/>
    <w:rsid w:val="001E1BDE"/>
    <w:rsid w:val="001E1C74"/>
    <w:rsid w:val="001E1ECB"/>
    <w:rsid w:val="001E1F29"/>
    <w:rsid w:val="001E20DF"/>
    <w:rsid w:val="001E23B3"/>
    <w:rsid w:val="001E2417"/>
    <w:rsid w:val="001E257C"/>
    <w:rsid w:val="001E2611"/>
    <w:rsid w:val="001E269A"/>
    <w:rsid w:val="001E275F"/>
    <w:rsid w:val="001E2842"/>
    <w:rsid w:val="001E285C"/>
    <w:rsid w:val="001E2866"/>
    <w:rsid w:val="001E288B"/>
    <w:rsid w:val="001E2927"/>
    <w:rsid w:val="001E2A56"/>
    <w:rsid w:val="001E2B2C"/>
    <w:rsid w:val="001E2B49"/>
    <w:rsid w:val="001E2B54"/>
    <w:rsid w:val="001E2B93"/>
    <w:rsid w:val="001E2E09"/>
    <w:rsid w:val="001E2E9C"/>
    <w:rsid w:val="001E2EBF"/>
    <w:rsid w:val="001E3086"/>
    <w:rsid w:val="001E30D2"/>
    <w:rsid w:val="001E30D4"/>
    <w:rsid w:val="001E3104"/>
    <w:rsid w:val="001E31CD"/>
    <w:rsid w:val="001E33FB"/>
    <w:rsid w:val="001E3558"/>
    <w:rsid w:val="001E35A4"/>
    <w:rsid w:val="001E362A"/>
    <w:rsid w:val="001E3822"/>
    <w:rsid w:val="001E39B1"/>
    <w:rsid w:val="001E39C0"/>
    <w:rsid w:val="001E3B01"/>
    <w:rsid w:val="001E3C50"/>
    <w:rsid w:val="001E3CED"/>
    <w:rsid w:val="001E3DBF"/>
    <w:rsid w:val="001E3EA8"/>
    <w:rsid w:val="001E4070"/>
    <w:rsid w:val="001E411C"/>
    <w:rsid w:val="001E415C"/>
    <w:rsid w:val="001E4167"/>
    <w:rsid w:val="001E41A4"/>
    <w:rsid w:val="001E4257"/>
    <w:rsid w:val="001E4335"/>
    <w:rsid w:val="001E434D"/>
    <w:rsid w:val="001E4419"/>
    <w:rsid w:val="001E443A"/>
    <w:rsid w:val="001E44B0"/>
    <w:rsid w:val="001E44DC"/>
    <w:rsid w:val="001E4516"/>
    <w:rsid w:val="001E453C"/>
    <w:rsid w:val="001E4664"/>
    <w:rsid w:val="001E4933"/>
    <w:rsid w:val="001E4A78"/>
    <w:rsid w:val="001E4A8E"/>
    <w:rsid w:val="001E4BA6"/>
    <w:rsid w:val="001E4BC8"/>
    <w:rsid w:val="001E4BCC"/>
    <w:rsid w:val="001E4CA7"/>
    <w:rsid w:val="001E4CB1"/>
    <w:rsid w:val="001E4D14"/>
    <w:rsid w:val="001E4E09"/>
    <w:rsid w:val="001E4E80"/>
    <w:rsid w:val="001E4ED7"/>
    <w:rsid w:val="001E4F6E"/>
    <w:rsid w:val="001E505C"/>
    <w:rsid w:val="001E511F"/>
    <w:rsid w:val="001E5124"/>
    <w:rsid w:val="001E51F1"/>
    <w:rsid w:val="001E52C2"/>
    <w:rsid w:val="001E53BA"/>
    <w:rsid w:val="001E548B"/>
    <w:rsid w:val="001E55DF"/>
    <w:rsid w:val="001E55FA"/>
    <w:rsid w:val="001E5675"/>
    <w:rsid w:val="001E567F"/>
    <w:rsid w:val="001E56D4"/>
    <w:rsid w:val="001E572B"/>
    <w:rsid w:val="001E572E"/>
    <w:rsid w:val="001E57BD"/>
    <w:rsid w:val="001E57F3"/>
    <w:rsid w:val="001E58CD"/>
    <w:rsid w:val="001E5B7D"/>
    <w:rsid w:val="001E5B96"/>
    <w:rsid w:val="001E5D02"/>
    <w:rsid w:val="001E5D73"/>
    <w:rsid w:val="001E5ED6"/>
    <w:rsid w:val="001E5F6A"/>
    <w:rsid w:val="001E6005"/>
    <w:rsid w:val="001E6275"/>
    <w:rsid w:val="001E62EB"/>
    <w:rsid w:val="001E63B0"/>
    <w:rsid w:val="001E63CB"/>
    <w:rsid w:val="001E68E0"/>
    <w:rsid w:val="001E69D5"/>
    <w:rsid w:val="001E69F2"/>
    <w:rsid w:val="001E6A6C"/>
    <w:rsid w:val="001E6B5A"/>
    <w:rsid w:val="001E6C62"/>
    <w:rsid w:val="001E6C70"/>
    <w:rsid w:val="001E6E24"/>
    <w:rsid w:val="001E6E3A"/>
    <w:rsid w:val="001E6EC8"/>
    <w:rsid w:val="001E6F07"/>
    <w:rsid w:val="001E6F7D"/>
    <w:rsid w:val="001E706F"/>
    <w:rsid w:val="001E708A"/>
    <w:rsid w:val="001E7112"/>
    <w:rsid w:val="001E7191"/>
    <w:rsid w:val="001E73FD"/>
    <w:rsid w:val="001E7497"/>
    <w:rsid w:val="001E7516"/>
    <w:rsid w:val="001E7565"/>
    <w:rsid w:val="001E75BC"/>
    <w:rsid w:val="001E7736"/>
    <w:rsid w:val="001E795D"/>
    <w:rsid w:val="001E7969"/>
    <w:rsid w:val="001E7A41"/>
    <w:rsid w:val="001E7AD0"/>
    <w:rsid w:val="001E7ADE"/>
    <w:rsid w:val="001E7B00"/>
    <w:rsid w:val="001E7B09"/>
    <w:rsid w:val="001E7BA4"/>
    <w:rsid w:val="001E7E27"/>
    <w:rsid w:val="001E7F56"/>
    <w:rsid w:val="001E7FF3"/>
    <w:rsid w:val="001F00E7"/>
    <w:rsid w:val="001F010E"/>
    <w:rsid w:val="001F0234"/>
    <w:rsid w:val="001F0391"/>
    <w:rsid w:val="001F03AD"/>
    <w:rsid w:val="001F06FD"/>
    <w:rsid w:val="001F0718"/>
    <w:rsid w:val="001F076D"/>
    <w:rsid w:val="001F08A6"/>
    <w:rsid w:val="001F0A2D"/>
    <w:rsid w:val="001F0AC3"/>
    <w:rsid w:val="001F0C05"/>
    <w:rsid w:val="001F0CEF"/>
    <w:rsid w:val="001F0D0E"/>
    <w:rsid w:val="001F0D9A"/>
    <w:rsid w:val="001F1135"/>
    <w:rsid w:val="001F1169"/>
    <w:rsid w:val="001F1287"/>
    <w:rsid w:val="001F1363"/>
    <w:rsid w:val="001F145C"/>
    <w:rsid w:val="001F152A"/>
    <w:rsid w:val="001F15AA"/>
    <w:rsid w:val="001F15BA"/>
    <w:rsid w:val="001F160C"/>
    <w:rsid w:val="001F1689"/>
    <w:rsid w:val="001F16A3"/>
    <w:rsid w:val="001F1748"/>
    <w:rsid w:val="001F190E"/>
    <w:rsid w:val="001F1B2C"/>
    <w:rsid w:val="001F1B3D"/>
    <w:rsid w:val="001F1B90"/>
    <w:rsid w:val="001F1D6E"/>
    <w:rsid w:val="001F20E5"/>
    <w:rsid w:val="001F21EA"/>
    <w:rsid w:val="001F2285"/>
    <w:rsid w:val="001F2291"/>
    <w:rsid w:val="001F22AF"/>
    <w:rsid w:val="001F2473"/>
    <w:rsid w:val="001F24BD"/>
    <w:rsid w:val="001F2566"/>
    <w:rsid w:val="001F25C0"/>
    <w:rsid w:val="001F2A0F"/>
    <w:rsid w:val="001F2A5C"/>
    <w:rsid w:val="001F2B02"/>
    <w:rsid w:val="001F2BF6"/>
    <w:rsid w:val="001F2C2B"/>
    <w:rsid w:val="001F2D16"/>
    <w:rsid w:val="001F2F44"/>
    <w:rsid w:val="001F30DF"/>
    <w:rsid w:val="001F31C7"/>
    <w:rsid w:val="001F3459"/>
    <w:rsid w:val="001F34A9"/>
    <w:rsid w:val="001F371E"/>
    <w:rsid w:val="001F38F1"/>
    <w:rsid w:val="001F391F"/>
    <w:rsid w:val="001F393B"/>
    <w:rsid w:val="001F39C5"/>
    <w:rsid w:val="001F3A0A"/>
    <w:rsid w:val="001F3B30"/>
    <w:rsid w:val="001F3BD9"/>
    <w:rsid w:val="001F3C5A"/>
    <w:rsid w:val="001F3C6C"/>
    <w:rsid w:val="001F3DA6"/>
    <w:rsid w:val="001F3FA5"/>
    <w:rsid w:val="001F4191"/>
    <w:rsid w:val="001F42AF"/>
    <w:rsid w:val="001F43AA"/>
    <w:rsid w:val="001F441A"/>
    <w:rsid w:val="001F452A"/>
    <w:rsid w:val="001F4570"/>
    <w:rsid w:val="001F45A0"/>
    <w:rsid w:val="001F462B"/>
    <w:rsid w:val="001F463E"/>
    <w:rsid w:val="001F487F"/>
    <w:rsid w:val="001F4AF6"/>
    <w:rsid w:val="001F4B46"/>
    <w:rsid w:val="001F4B94"/>
    <w:rsid w:val="001F4C3A"/>
    <w:rsid w:val="001F4C4B"/>
    <w:rsid w:val="001F4ED5"/>
    <w:rsid w:val="001F4F84"/>
    <w:rsid w:val="001F5041"/>
    <w:rsid w:val="001F50AB"/>
    <w:rsid w:val="001F5233"/>
    <w:rsid w:val="001F5266"/>
    <w:rsid w:val="001F52EB"/>
    <w:rsid w:val="001F5350"/>
    <w:rsid w:val="001F5442"/>
    <w:rsid w:val="001F545B"/>
    <w:rsid w:val="001F5598"/>
    <w:rsid w:val="001F5599"/>
    <w:rsid w:val="001F55DE"/>
    <w:rsid w:val="001F570D"/>
    <w:rsid w:val="001F578F"/>
    <w:rsid w:val="001F580C"/>
    <w:rsid w:val="001F5884"/>
    <w:rsid w:val="001F5B8F"/>
    <w:rsid w:val="001F5BE2"/>
    <w:rsid w:val="001F5D2C"/>
    <w:rsid w:val="001F5DEC"/>
    <w:rsid w:val="001F5DF5"/>
    <w:rsid w:val="001F5F00"/>
    <w:rsid w:val="001F5F47"/>
    <w:rsid w:val="001F5FAD"/>
    <w:rsid w:val="001F6075"/>
    <w:rsid w:val="001F60D8"/>
    <w:rsid w:val="001F612B"/>
    <w:rsid w:val="001F6189"/>
    <w:rsid w:val="001F626C"/>
    <w:rsid w:val="001F6435"/>
    <w:rsid w:val="001F64BE"/>
    <w:rsid w:val="001F65AD"/>
    <w:rsid w:val="001F65D0"/>
    <w:rsid w:val="001F6707"/>
    <w:rsid w:val="001F6721"/>
    <w:rsid w:val="001F67F0"/>
    <w:rsid w:val="001F68D5"/>
    <w:rsid w:val="001F68F6"/>
    <w:rsid w:val="001F694B"/>
    <w:rsid w:val="001F698D"/>
    <w:rsid w:val="001F6A3E"/>
    <w:rsid w:val="001F6B10"/>
    <w:rsid w:val="001F6BAF"/>
    <w:rsid w:val="001F6BE1"/>
    <w:rsid w:val="001F6BF9"/>
    <w:rsid w:val="001F6C2D"/>
    <w:rsid w:val="001F6CDE"/>
    <w:rsid w:val="001F6E2B"/>
    <w:rsid w:val="001F6F7E"/>
    <w:rsid w:val="001F6FB5"/>
    <w:rsid w:val="001F6FFD"/>
    <w:rsid w:val="001F70C7"/>
    <w:rsid w:val="001F70D1"/>
    <w:rsid w:val="001F71C9"/>
    <w:rsid w:val="001F71D2"/>
    <w:rsid w:val="001F7259"/>
    <w:rsid w:val="001F731E"/>
    <w:rsid w:val="001F73EA"/>
    <w:rsid w:val="001F7507"/>
    <w:rsid w:val="001F764E"/>
    <w:rsid w:val="001F771A"/>
    <w:rsid w:val="001F78E0"/>
    <w:rsid w:val="001F792F"/>
    <w:rsid w:val="001F798D"/>
    <w:rsid w:val="001F7A33"/>
    <w:rsid w:val="001F7B73"/>
    <w:rsid w:val="001F7C88"/>
    <w:rsid w:val="001F7D4C"/>
    <w:rsid w:val="001F7E07"/>
    <w:rsid w:val="001F7EE6"/>
    <w:rsid w:val="001F7FD8"/>
    <w:rsid w:val="0020021B"/>
    <w:rsid w:val="0020039D"/>
    <w:rsid w:val="0020045A"/>
    <w:rsid w:val="00200521"/>
    <w:rsid w:val="002005FF"/>
    <w:rsid w:val="00200730"/>
    <w:rsid w:val="002007EA"/>
    <w:rsid w:val="002008F4"/>
    <w:rsid w:val="00200971"/>
    <w:rsid w:val="002009EB"/>
    <w:rsid w:val="00200C34"/>
    <w:rsid w:val="00200C7D"/>
    <w:rsid w:val="00200E94"/>
    <w:rsid w:val="00200FC1"/>
    <w:rsid w:val="002010ED"/>
    <w:rsid w:val="00201226"/>
    <w:rsid w:val="002014BA"/>
    <w:rsid w:val="0020158A"/>
    <w:rsid w:val="00201635"/>
    <w:rsid w:val="002017BD"/>
    <w:rsid w:val="00201808"/>
    <w:rsid w:val="0020180D"/>
    <w:rsid w:val="002019E3"/>
    <w:rsid w:val="00201A78"/>
    <w:rsid w:val="00201AE3"/>
    <w:rsid w:val="00201B87"/>
    <w:rsid w:val="00201C47"/>
    <w:rsid w:val="00201CDB"/>
    <w:rsid w:val="00201D44"/>
    <w:rsid w:val="00201DD8"/>
    <w:rsid w:val="00201E61"/>
    <w:rsid w:val="00201E65"/>
    <w:rsid w:val="00201E87"/>
    <w:rsid w:val="00201EB8"/>
    <w:rsid w:val="00201EC9"/>
    <w:rsid w:val="00201F07"/>
    <w:rsid w:val="00201FC8"/>
    <w:rsid w:val="0020200D"/>
    <w:rsid w:val="00202192"/>
    <w:rsid w:val="00202194"/>
    <w:rsid w:val="00202195"/>
    <w:rsid w:val="002021DC"/>
    <w:rsid w:val="0020226B"/>
    <w:rsid w:val="00202490"/>
    <w:rsid w:val="002024EA"/>
    <w:rsid w:val="0020285B"/>
    <w:rsid w:val="00202928"/>
    <w:rsid w:val="00202B95"/>
    <w:rsid w:val="00202CAF"/>
    <w:rsid w:val="00202CB1"/>
    <w:rsid w:val="00202D89"/>
    <w:rsid w:val="00202DF5"/>
    <w:rsid w:val="00202F73"/>
    <w:rsid w:val="00202FDF"/>
    <w:rsid w:val="002030AB"/>
    <w:rsid w:val="0020316B"/>
    <w:rsid w:val="002031B5"/>
    <w:rsid w:val="00203400"/>
    <w:rsid w:val="00203401"/>
    <w:rsid w:val="00203418"/>
    <w:rsid w:val="00203513"/>
    <w:rsid w:val="0020356E"/>
    <w:rsid w:val="002035F4"/>
    <w:rsid w:val="00203858"/>
    <w:rsid w:val="00203983"/>
    <w:rsid w:val="00203A02"/>
    <w:rsid w:val="00203B34"/>
    <w:rsid w:val="00203E17"/>
    <w:rsid w:val="0020405D"/>
    <w:rsid w:val="002041F6"/>
    <w:rsid w:val="00204212"/>
    <w:rsid w:val="0020423E"/>
    <w:rsid w:val="002042AB"/>
    <w:rsid w:val="002046C7"/>
    <w:rsid w:val="002046E7"/>
    <w:rsid w:val="00204753"/>
    <w:rsid w:val="0020485A"/>
    <w:rsid w:val="0020485E"/>
    <w:rsid w:val="002048AB"/>
    <w:rsid w:val="0020493B"/>
    <w:rsid w:val="00204A1A"/>
    <w:rsid w:val="00204C7C"/>
    <w:rsid w:val="00204E03"/>
    <w:rsid w:val="00204FAF"/>
    <w:rsid w:val="00204FEB"/>
    <w:rsid w:val="00205027"/>
    <w:rsid w:val="0020508C"/>
    <w:rsid w:val="00205153"/>
    <w:rsid w:val="00205295"/>
    <w:rsid w:val="002052DD"/>
    <w:rsid w:val="0020536A"/>
    <w:rsid w:val="002053BE"/>
    <w:rsid w:val="00205472"/>
    <w:rsid w:val="002054A7"/>
    <w:rsid w:val="002055EF"/>
    <w:rsid w:val="00205612"/>
    <w:rsid w:val="0020575E"/>
    <w:rsid w:val="002058CA"/>
    <w:rsid w:val="00205A77"/>
    <w:rsid w:val="00205AE5"/>
    <w:rsid w:val="00205C71"/>
    <w:rsid w:val="00205C8C"/>
    <w:rsid w:val="00205E31"/>
    <w:rsid w:val="00205F98"/>
    <w:rsid w:val="002060C2"/>
    <w:rsid w:val="002060FA"/>
    <w:rsid w:val="00206229"/>
    <w:rsid w:val="00206273"/>
    <w:rsid w:val="002062FE"/>
    <w:rsid w:val="002064DA"/>
    <w:rsid w:val="00206553"/>
    <w:rsid w:val="00206713"/>
    <w:rsid w:val="002067BA"/>
    <w:rsid w:val="002068CD"/>
    <w:rsid w:val="00206938"/>
    <w:rsid w:val="00206A28"/>
    <w:rsid w:val="00206A7F"/>
    <w:rsid w:val="00206C7B"/>
    <w:rsid w:val="00206E48"/>
    <w:rsid w:val="00206F84"/>
    <w:rsid w:val="00206FD0"/>
    <w:rsid w:val="002070F8"/>
    <w:rsid w:val="00207124"/>
    <w:rsid w:val="002072E3"/>
    <w:rsid w:val="0020736E"/>
    <w:rsid w:val="0020739F"/>
    <w:rsid w:val="002073C2"/>
    <w:rsid w:val="00207411"/>
    <w:rsid w:val="0020742F"/>
    <w:rsid w:val="0020745E"/>
    <w:rsid w:val="002075F1"/>
    <w:rsid w:val="002076B2"/>
    <w:rsid w:val="002077B2"/>
    <w:rsid w:val="00207A4F"/>
    <w:rsid w:val="00207A57"/>
    <w:rsid w:val="00207AE9"/>
    <w:rsid w:val="00207C62"/>
    <w:rsid w:val="00207CB5"/>
    <w:rsid w:val="00207CB6"/>
    <w:rsid w:val="00207ECA"/>
    <w:rsid w:val="00207EF9"/>
    <w:rsid w:val="00207F38"/>
    <w:rsid w:val="00207FD4"/>
    <w:rsid w:val="00210063"/>
    <w:rsid w:val="00210107"/>
    <w:rsid w:val="0021026E"/>
    <w:rsid w:val="0021027B"/>
    <w:rsid w:val="002102FE"/>
    <w:rsid w:val="00210379"/>
    <w:rsid w:val="002103F3"/>
    <w:rsid w:val="00210412"/>
    <w:rsid w:val="00210464"/>
    <w:rsid w:val="002104E9"/>
    <w:rsid w:val="00210504"/>
    <w:rsid w:val="002105AA"/>
    <w:rsid w:val="002105C3"/>
    <w:rsid w:val="00210613"/>
    <w:rsid w:val="00210833"/>
    <w:rsid w:val="00210978"/>
    <w:rsid w:val="002109DF"/>
    <w:rsid w:val="002109FA"/>
    <w:rsid w:val="00210A3F"/>
    <w:rsid w:val="00210BAB"/>
    <w:rsid w:val="00210C8C"/>
    <w:rsid w:val="00210CBF"/>
    <w:rsid w:val="00210D16"/>
    <w:rsid w:val="00210D9C"/>
    <w:rsid w:val="00210DFF"/>
    <w:rsid w:val="00210E25"/>
    <w:rsid w:val="00210F8B"/>
    <w:rsid w:val="00211032"/>
    <w:rsid w:val="00211138"/>
    <w:rsid w:val="002111AE"/>
    <w:rsid w:val="002112AE"/>
    <w:rsid w:val="002115A2"/>
    <w:rsid w:val="00211659"/>
    <w:rsid w:val="002116E0"/>
    <w:rsid w:val="002117CE"/>
    <w:rsid w:val="0021183B"/>
    <w:rsid w:val="00211942"/>
    <w:rsid w:val="0021198D"/>
    <w:rsid w:val="00211CA3"/>
    <w:rsid w:val="00211CDF"/>
    <w:rsid w:val="00211D1C"/>
    <w:rsid w:val="00211DC5"/>
    <w:rsid w:val="00211DFC"/>
    <w:rsid w:val="00211EDF"/>
    <w:rsid w:val="00211EF2"/>
    <w:rsid w:val="00211FE2"/>
    <w:rsid w:val="0021220A"/>
    <w:rsid w:val="002122E5"/>
    <w:rsid w:val="0021236D"/>
    <w:rsid w:val="002123BA"/>
    <w:rsid w:val="0021242A"/>
    <w:rsid w:val="00212583"/>
    <w:rsid w:val="00212778"/>
    <w:rsid w:val="00212865"/>
    <w:rsid w:val="002128E4"/>
    <w:rsid w:val="00212976"/>
    <w:rsid w:val="002129A7"/>
    <w:rsid w:val="00212A80"/>
    <w:rsid w:val="00212B9A"/>
    <w:rsid w:val="00212BFD"/>
    <w:rsid w:val="00212C69"/>
    <w:rsid w:val="00212C77"/>
    <w:rsid w:val="00212CDF"/>
    <w:rsid w:val="00212DA7"/>
    <w:rsid w:val="0021310D"/>
    <w:rsid w:val="002131AE"/>
    <w:rsid w:val="00213329"/>
    <w:rsid w:val="0021332C"/>
    <w:rsid w:val="00213336"/>
    <w:rsid w:val="00213487"/>
    <w:rsid w:val="002134BF"/>
    <w:rsid w:val="002134E3"/>
    <w:rsid w:val="00213503"/>
    <w:rsid w:val="00213554"/>
    <w:rsid w:val="0021356D"/>
    <w:rsid w:val="002135C4"/>
    <w:rsid w:val="002135D5"/>
    <w:rsid w:val="00213654"/>
    <w:rsid w:val="00213745"/>
    <w:rsid w:val="0021397B"/>
    <w:rsid w:val="002139E8"/>
    <w:rsid w:val="00213D1C"/>
    <w:rsid w:val="00213F55"/>
    <w:rsid w:val="00213F7F"/>
    <w:rsid w:val="0021433F"/>
    <w:rsid w:val="0021443E"/>
    <w:rsid w:val="002144CB"/>
    <w:rsid w:val="002144DE"/>
    <w:rsid w:val="002144E3"/>
    <w:rsid w:val="0021453A"/>
    <w:rsid w:val="002145B2"/>
    <w:rsid w:val="0021467C"/>
    <w:rsid w:val="0021475B"/>
    <w:rsid w:val="002147D2"/>
    <w:rsid w:val="002148BD"/>
    <w:rsid w:val="00214BE3"/>
    <w:rsid w:val="00214D16"/>
    <w:rsid w:val="00214DEB"/>
    <w:rsid w:val="00214E18"/>
    <w:rsid w:val="00214E76"/>
    <w:rsid w:val="00214E7C"/>
    <w:rsid w:val="002150D5"/>
    <w:rsid w:val="00215211"/>
    <w:rsid w:val="00215409"/>
    <w:rsid w:val="0021551B"/>
    <w:rsid w:val="00215540"/>
    <w:rsid w:val="00215554"/>
    <w:rsid w:val="0021576F"/>
    <w:rsid w:val="00215788"/>
    <w:rsid w:val="002159B8"/>
    <w:rsid w:val="00215AB9"/>
    <w:rsid w:val="00215AC6"/>
    <w:rsid w:val="00215B27"/>
    <w:rsid w:val="00215BCF"/>
    <w:rsid w:val="00215CE4"/>
    <w:rsid w:val="00215D37"/>
    <w:rsid w:val="00215D81"/>
    <w:rsid w:val="0021608A"/>
    <w:rsid w:val="00216194"/>
    <w:rsid w:val="0021619B"/>
    <w:rsid w:val="002162B2"/>
    <w:rsid w:val="002162B3"/>
    <w:rsid w:val="00216402"/>
    <w:rsid w:val="002164E8"/>
    <w:rsid w:val="002166A4"/>
    <w:rsid w:val="002166B2"/>
    <w:rsid w:val="002169F8"/>
    <w:rsid w:val="00216A7C"/>
    <w:rsid w:val="00216ABC"/>
    <w:rsid w:val="00216BB2"/>
    <w:rsid w:val="00216C04"/>
    <w:rsid w:val="00216C2C"/>
    <w:rsid w:val="00216CED"/>
    <w:rsid w:val="00216D65"/>
    <w:rsid w:val="00216D75"/>
    <w:rsid w:val="00216E48"/>
    <w:rsid w:val="00216E66"/>
    <w:rsid w:val="00216E72"/>
    <w:rsid w:val="00216F83"/>
    <w:rsid w:val="002170EC"/>
    <w:rsid w:val="0021716E"/>
    <w:rsid w:val="0021735D"/>
    <w:rsid w:val="00217582"/>
    <w:rsid w:val="0021768A"/>
    <w:rsid w:val="002176BB"/>
    <w:rsid w:val="002176D2"/>
    <w:rsid w:val="00217798"/>
    <w:rsid w:val="00217821"/>
    <w:rsid w:val="0021783C"/>
    <w:rsid w:val="002178A2"/>
    <w:rsid w:val="00217AB9"/>
    <w:rsid w:val="00217B91"/>
    <w:rsid w:val="00217CA4"/>
    <w:rsid w:val="00217CA9"/>
    <w:rsid w:val="00217D7C"/>
    <w:rsid w:val="00217E43"/>
    <w:rsid w:val="00220027"/>
    <w:rsid w:val="00220054"/>
    <w:rsid w:val="00220067"/>
    <w:rsid w:val="00220072"/>
    <w:rsid w:val="0022018A"/>
    <w:rsid w:val="0022028C"/>
    <w:rsid w:val="002204AC"/>
    <w:rsid w:val="002205CE"/>
    <w:rsid w:val="002205D1"/>
    <w:rsid w:val="0022081A"/>
    <w:rsid w:val="002208CF"/>
    <w:rsid w:val="002209D3"/>
    <w:rsid w:val="00220B82"/>
    <w:rsid w:val="00220BBB"/>
    <w:rsid w:val="00220BFA"/>
    <w:rsid w:val="00220F7F"/>
    <w:rsid w:val="00221015"/>
    <w:rsid w:val="00221204"/>
    <w:rsid w:val="0022131B"/>
    <w:rsid w:val="002213CB"/>
    <w:rsid w:val="00221512"/>
    <w:rsid w:val="00221592"/>
    <w:rsid w:val="00221636"/>
    <w:rsid w:val="0022171E"/>
    <w:rsid w:val="00221A34"/>
    <w:rsid w:val="00221B13"/>
    <w:rsid w:val="00221B2B"/>
    <w:rsid w:val="00221B8E"/>
    <w:rsid w:val="00221BC5"/>
    <w:rsid w:val="00221BEA"/>
    <w:rsid w:val="00221C31"/>
    <w:rsid w:val="00221C34"/>
    <w:rsid w:val="00221C9A"/>
    <w:rsid w:val="00221CAC"/>
    <w:rsid w:val="00221D14"/>
    <w:rsid w:val="00221E0A"/>
    <w:rsid w:val="00221F4A"/>
    <w:rsid w:val="00221FC1"/>
    <w:rsid w:val="00222048"/>
    <w:rsid w:val="00222094"/>
    <w:rsid w:val="0022219F"/>
    <w:rsid w:val="002221D5"/>
    <w:rsid w:val="002221DA"/>
    <w:rsid w:val="002223ED"/>
    <w:rsid w:val="0022243D"/>
    <w:rsid w:val="002225F4"/>
    <w:rsid w:val="002226BF"/>
    <w:rsid w:val="00222705"/>
    <w:rsid w:val="002227FE"/>
    <w:rsid w:val="00222844"/>
    <w:rsid w:val="00222876"/>
    <w:rsid w:val="00222916"/>
    <w:rsid w:val="00222A8B"/>
    <w:rsid w:val="00222AC8"/>
    <w:rsid w:val="00222B07"/>
    <w:rsid w:val="00222C3D"/>
    <w:rsid w:val="00222CA5"/>
    <w:rsid w:val="00222CB3"/>
    <w:rsid w:val="00222CC7"/>
    <w:rsid w:val="00222E68"/>
    <w:rsid w:val="00222F14"/>
    <w:rsid w:val="00223024"/>
    <w:rsid w:val="00223150"/>
    <w:rsid w:val="002232C9"/>
    <w:rsid w:val="00223398"/>
    <w:rsid w:val="002233C0"/>
    <w:rsid w:val="00223426"/>
    <w:rsid w:val="0022358B"/>
    <w:rsid w:val="00223629"/>
    <w:rsid w:val="00223653"/>
    <w:rsid w:val="0022367C"/>
    <w:rsid w:val="002238B8"/>
    <w:rsid w:val="002238FE"/>
    <w:rsid w:val="0022391B"/>
    <w:rsid w:val="00223A17"/>
    <w:rsid w:val="00223B78"/>
    <w:rsid w:val="00223BF2"/>
    <w:rsid w:val="00223C28"/>
    <w:rsid w:val="00223C53"/>
    <w:rsid w:val="00223C58"/>
    <w:rsid w:val="00223D59"/>
    <w:rsid w:val="00223D7E"/>
    <w:rsid w:val="00223F2D"/>
    <w:rsid w:val="0022415F"/>
    <w:rsid w:val="0022426E"/>
    <w:rsid w:val="00224277"/>
    <w:rsid w:val="0022438E"/>
    <w:rsid w:val="00224579"/>
    <w:rsid w:val="00224615"/>
    <w:rsid w:val="00224640"/>
    <w:rsid w:val="002246E4"/>
    <w:rsid w:val="002247A1"/>
    <w:rsid w:val="002249FE"/>
    <w:rsid w:val="00224A4D"/>
    <w:rsid w:val="00224AC5"/>
    <w:rsid w:val="00224AF4"/>
    <w:rsid w:val="00224C31"/>
    <w:rsid w:val="00224CB1"/>
    <w:rsid w:val="00224E2D"/>
    <w:rsid w:val="00224EE8"/>
    <w:rsid w:val="00224F5B"/>
    <w:rsid w:val="00224FD8"/>
    <w:rsid w:val="0022508C"/>
    <w:rsid w:val="00225546"/>
    <w:rsid w:val="00225563"/>
    <w:rsid w:val="00225679"/>
    <w:rsid w:val="002256C5"/>
    <w:rsid w:val="002256F9"/>
    <w:rsid w:val="00225913"/>
    <w:rsid w:val="00225918"/>
    <w:rsid w:val="0022596D"/>
    <w:rsid w:val="00225B6C"/>
    <w:rsid w:val="00225BD1"/>
    <w:rsid w:val="00225EB2"/>
    <w:rsid w:val="00225EC5"/>
    <w:rsid w:val="00225FB4"/>
    <w:rsid w:val="002260A7"/>
    <w:rsid w:val="00226111"/>
    <w:rsid w:val="0022613E"/>
    <w:rsid w:val="0022614B"/>
    <w:rsid w:val="0022628B"/>
    <w:rsid w:val="00226477"/>
    <w:rsid w:val="002264C4"/>
    <w:rsid w:val="002264CA"/>
    <w:rsid w:val="002264CD"/>
    <w:rsid w:val="0022662B"/>
    <w:rsid w:val="002266BB"/>
    <w:rsid w:val="0022671E"/>
    <w:rsid w:val="0022676E"/>
    <w:rsid w:val="002269A9"/>
    <w:rsid w:val="00226A13"/>
    <w:rsid w:val="00226ACF"/>
    <w:rsid w:val="00226AF5"/>
    <w:rsid w:val="00226BDE"/>
    <w:rsid w:val="00226CD1"/>
    <w:rsid w:val="00226CEB"/>
    <w:rsid w:val="00226EF6"/>
    <w:rsid w:val="00226F98"/>
    <w:rsid w:val="00226FA6"/>
    <w:rsid w:val="00227024"/>
    <w:rsid w:val="0022720A"/>
    <w:rsid w:val="002273F3"/>
    <w:rsid w:val="002273FD"/>
    <w:rsid w:val="0022745A"/>
    <w:rsid w:val="002274B0"/>
    <w:rsid w:val="00227506"/>
    <w:rsid w:val="0022756C"/>
    <w:rsid w:val="00227668"/>
    <w:rsid w:val="00227693"/>
    <w:rsid w:val="002276EE"/>
    <w:rsid w:val="00227723"/>
    <w:rsid w:val="0022781F"/>
    <w:rsid w:val="0022787C"/>
    <w:rsid w:val="002278D7"/>
    <w:rsid w:val="00227946"/>
    <w:rsid w:val="0022797B"/>
    <w:rsid w:val="002279C8"/>
    <w:rsid w:val="002279DD"/>
    <w:rsid w:val="00227B15"/>
    <w:rsid w:val="00227B20"/>
    <w:rsid w:val="00227B44"/>
    <w:rsid w:val="00227BDC"/>
    <w:rsid w:val="00227CA5"/>
    <w:rsid w:val="00227D54"/>
    <w:rsid w:val="00227D8A"/>
    <w:rsid w:val="00227DAB"/>
    <w:rsid w:val="00227E1B"/>
    <w:rsid w:val="00227E31"/>
    <w:rsid w:val="00227EBA"/>
    <w:rsid w:val="00227FA2"/>
    <w:rsid w:val="0023002B"/>
    <w:rsid w:val="002300A7"/>
    <w:rsid w:val="002300CE"/>
    <w:rsid w:val="002300D0"/>
    <w:rsid w:val="00230139"/>
    <w:rsid w:val="00230155"/>
    <w:rsid w:val="0023017D"/>
    <w:rsid w:val="00230254"/>
    <w:rsid w:val="00230276"/>
    <w:rsid w:val="002302DD"/>
    <w:rsid w:val="00230396"/>
    <w:rsid w:val="002305E7"/>
    <w:rsid w:val="0023064D"/>
    <w:rsid w:val="0023066F"/>
    <w:rsid w:val="002306FF"/>
    <w:rsid w:val="0023078D"/>
    <w:rsid w:val="002308D8"/>
    <w:rsid w:val="00230980"/>
    <w:rsid w:val="00230999"/>
    <w:rsid w:val="00230A08"/>
    <w:rsid w:val="00230B23"/>
    <w:rsid w:val="00230B9C"/>
    <w:rsid w:val="00230C0B"/>
    <w:rsid w:val="00230C97"/>
    <w:rsid w:val="00230D39"/>
    <w:rsid w:val="00230DD9"/>
    <w:rsid w:val="00230E65"/>
    <w:rsid w:val="00230EB3"/>
    <w:rsid w:val="00230F82"/>
    <w:rsid w:val="00230FB3"/>
    <w:rsid w:val="002310CA"/>
    <w:rsid w:val="002311A2"/>
    <w:rsid w:val="002312E4"/>
    <w:rsid w:val="002314B0"/>
    <w:rsid w:val="0023155B"/>
    <w:rsid w:val="00231567"/>
    <w:rsid w:val="002318BA"/>
    <w:rsid w:val="00231994"/>
    <w:rsid w:val="00231B2F"/>
    <w:rsid w:val="00231B68"/>
    <w:rsid w:val="00231C0A"/>
    <w:rsid w:val="00231C0B"/>
    <w:rsid w:val="00231C52"/>
    <w:rsid w:val="00231D3E"/>
    <w:rsid w:val="00231E8E"/>
    <w:rsid w:val="00231F79"/>
    <w:rsid w:val="00231FA3"/>
    <w:rsid w:val="0023221C"/>
    <w:rsid w:val="00232222"/>
    <w:rsid w:val="002322EC"/>
    <w:rsid w:val="00232376"/>
    <w:rsid w:val="00232678"/>
    <w:rsid w:val="00232828"/>
    <w:rsid w:val="00232835"/>
    <w:rsid w:val="00232867"/>
    <w:rsid w:val="00232984"/>
    <w:rsid w:val="00232A38"/>
    <w:rsid w:val="00232A4A"/>
    <w:rsid w:val="00232A4C"/>
    <w:rsid w:val="00232ACA"/>
    <w:rsid w:val="00232AD0"/>
    <w:rsid w:val="00232B95"/>
    <w:rsid w:val="00232C98"/>
    <w:rsid w:val="00232D4B"/>
    <w:rsid w:val="00232DFF"/>
    <w:rsid w:val="00232E90"/>
    <w:rsid w:val="00232FA9"/>
    <w:rsid w:val="002330E6"/>
    <w:rsid w:val="0023311C"/>
    <w:rsid w:val="00233141"/>
    <w:rsid w:val="002332FD"/>
    <w:rsid w:val="002334C3"/>
    <w:rsid w:val="002334FB"/>
    <w:rsid w:val="00233517"/>
    <w:rsid w:val="00233537"/>
    <w:rsid w:val="002335BD"/>
    <w:rsid w:val="002335D2"/>
    <w:rsid w:val="002335F1"/>
    <w:rsid w:val="0023364E"/>
    <w:rsid w:val="0023377F"/>
    <w:rsid w:val="002338F1"/>
    <w:rsid w:val="002338F9"/>
    <w:rsid w:val="00233951"/>
    <w:rsid w:val="00233969"/>
    <w:rsid w:val="0023397B"/>
    <w:rsid w:val="002339DD"/>
    <w:rsid w:val="00233A36"/>
    <w:rsid w:val="00233A64"/>
    <w:rsid w:val="00233AEF"/>
    <w:rsid w:val="00233B10"/>
    <w:rsid w:val="00233B95"/>
    <w:rsid w:val="00233BEC"/>
    <w:rsid w:val="00233C32"/>
    <w:rsid w:val="00233C5B"/>
    <w:rsid w:val="00233CCC"/>
    <w:rsid w:val="00233F5F"/>
    <w:rsid w:val="00233FF5"/>
    <w:rsid w:val="002340CD"/>
    <w:rsid w:val="00234206"/>
    <w:rsid w:val="0023433A"/>
    <w:rsid w:val="0023436D"/>
    <w:rsid w:val="00234396"/>
    <w:rsid w:val="00234407"/>
    <w:rsid w:val="00234413"/>
    <w:rsid w:val="00234451"/>
    <w:rsid w:val="00234681"/>
    <w:rsid w:val="0023481D"/>
    <w:rsid w:val="00234AB8"/>
    <w:rsid w:val="00234B76"/>
    <w:rsid w:val="00234D1A"/>
    <w:rsid w:val="00234DA8"/>
    <w:rsid w:val="00234E18"/>
    <w:rsid w:val="00234F01"/>
    <w:rsid w:val="00234F18"/>
    <w:rsid w:val="00234FB5"/>
    <w:rsid w:val="00234FDA"/>
    <w:rsid w:val="00235016"/>
    <w:rsid w:val="0023526A"/>
    <w:rsid w:val="00235397"/>
    <w:rsid w:val="002353D5"/>
    <w:rsid w:val="002354A8"/>
    <w:rsid w:val="002355C2"/>
    <w:rsid w:val="0023564B"/>
    <w:rsid w:val="002356E8"/>
    <w:rsid w:val="002356EC"/>
    <w:rsid w:val="0023572D"/>
    <w:rsid w:val="00235759"/>
    <w:rsid w:val="00235771"/>
    <w:rsid w:val="00235789"/>
    <w:rsid w:val="002357AA"/>
    <w:rsid w:val="002357F5"/>
    <w:rsid w:val="00235897"/>
    <w:rsid w:val="00235A1E"/>
    <w:rsid w:val="00235AB0"/>
    <w:rsid w:val="00235B3E"/>
    <w:rsid w:val="00235BC2"/>
    <w:rsid w:val="00235C91"/>
    <w:rsid w:val="00235D65"/>
    <w:rsid w:val="00235D82"/>
    <w:rsid w:val="00235E29"/>
    <w:rsid w:val="00235FB5"/>
    <w:rsid w:val="00235FE4"/>
    <w:rsid w:val="00235FEB"/>
    <w:rsid w:val="0023612B"/>
    <w:rsid w:val="002361CA"/>
    <w:rsid w:val="002362DB"/>
    <w:rsid w:val="0023633D"/>
    <w:rsid w:val="002363EC"/>
    <w:rsid w:val="00236670"/>
    <w:rsid w:val="002369A5"/>
    <w:rsid w:val="00236A2A"/>
    <w:rsid w:val="00236A8D"/>
    <w:rsid w:val="00236AE2"/>
    <w:rsid w:val="00236B2C"/>
    <w:rsid w:val="00236B9E"/>
    <w:rsid w:val="00236C2A"/>
    <w:rsid w:val="00236F47"/>
    <w:rsid w:val="00236F69"/>
    <w:rsid w:val="00237052"/>
    <w:rsid w:val="0023705F"/>
    <w:rsid w:val="00237078"/>
    <w:rsid w:val="00237117"/>
    <w:rsid w:val="002373A8"/>
    <w:rsid w:val="00237466"/>
    <w:rsid w:val="002374D5"/>
    <w:rsid w:val="002375A8"/>
    <w:rsid w:val="002375C2"/>
    <w:rsid w:val="0023771E"/>
    <w:rsid w:val="00237783"/>
    <w:rsid w:val="0023779D"/>
    <w:rsid w:val="00237822"/>
    <w:rsid w:val="00237904"/>
    <w:rsid w:val="00237ACC"/>
    <w:rsid w:val="00237CA0"/>
    <w:rsid w:val="00237CA3"/>
    <w:rsid w:val="00237D3E"/>
    <w:rsid w:val="00237E01"/>
    <w:rsid w:val="00237E0D"/>
    <w:rsid w:val="00237FD0"/>
    <w:rsid w:val="0024007B"/>
    <w:rsid w:val="002401EB"/>
    <w:rsid w:val="0024029D"/>
    <w:rsid w:val="00240361"/>
    <w:rsid w:val="002403A6"/>
    <w:rsid w:val="002405CD"/>
    <w:rsid w:val="002406A1"/>
    <w:rsid w:val="002406A9"/>
    <w:rsid w:val="0024072A"/>
    <w:rsid w:val="0024079A"/>
    <w:rsid w:val="0024083B"/>
    <w:rsid w:val="002409E5"/>
    <w:rsid w:val="00240A66"/>
    <w:rsid w:val="00240AF6"/>
    <w:rsid w:val="00240C7A"/>
    <w:rsid w:val="00240CA2"/>
    <w:rsid w:val="00240EBB"/>
    <w:rsid w:val="00240FA9"/>
    <w:rsid w:val="00241035"/>
    <w:rsid w:val="0024110A"/>
    <w:rsid w:val="00241163"/>
    <w:rsid w:val="0024116A"/>
    <w:rsid w:val="00241248"/>
    <w:rsid w:val="00241265"/>
    <w:rsid w:val="002412C1"/>
    <w:rsid w:val="002414AA"/>
    <w:rsid w:val="002414BC"/>
    <w:rsid w:val="00241600"/>
    <w:rsid w:val="00241643"/>
    <w:rsid w:val="00241667"/>
    <w:rsid w:val="0024177B"/>
    <w:rsid w:val="002417E6"/>
    <w:rsid w:val="00241AC7"/>
    <w:rsid w:val="00241BE2"/>
    <w:rsid w:val="00241C9E"/>
    <w:rsid w:val="00241CBA"/>
    <w:rsid w:val="00241DC5"/>
    <w:rsid w:val="00241DEE"/>
    <w:rsid w:val="00241FE0"/>
    <w:rsid w:val="00242054"/>
    <w:rsid w:val="0024207C"/>
    <w:rsid w:val="0024219F"/>
    <w:rsid w:val="00242329"/>
    <w:rsid w:val="002425AD"/>
    <w:rsid w:val="0024266D"/>
    <w:rsid w:val="00242699"/>
    <w:rsid w:val="00242A2E"/>
    <w:rsid w:val="00242A9C"/>
    <w:rsid w:val="00242AF8"/>
    <w:rsid w:val="00242AFC"/>
    <w:rsid w:val="00242B14"/>
    <w:rsid w:val="00242B4D"/>
    <w:rsid w:val="00242C57"/>
    <w:rsid w:val="00242D83"/>
    <w:rsid w:val="00242FCE"/>
    <w:rsid w:val="0024301B"/>
    <w:rsid w:val="002431F4"/>
    <w:rsid w:val="0024324B"/>
    <w:rsid w:val="0024333F"/>
    <w:rsid w:val="00243363"/>
    <w:rsid w:val="0024348F"/>
    <w:rsid w:val="002434FB"/>
    <w:rsid w:val="00243550"/>
    <w:rsid w:val="0024363C"/>
    <w:rsid w:val="00243752"/>
    <w:rsid w:val="002437D2"/>
    <w:rsid w:val="00243804"/>
    <w:rsid w:val="00243819"/>
    <w:rsid w:val="00243B50"/>
    <w:rsid w:val="00243BEB"/>
    <w:rsid w:val="00243DD8"/>
    <w:rsid w:val="00243E5A"/>
    <w:rsid w:val="00243E82"/>
    <w:rsid w:val="00243F0E"/>
    <w:rsid w:val="00243F34"/>
    <w:rsid w:val="0024400E"/>
    <w:rsid w:val="00244196"/>
    <w:rsid w:val="0024424E"/>
    <w:rsid w:val="00244263"/>
    <w:rsid w:val="002442D0"/>
    <w:rsid w:val="0024456B"/>
    <w:rsid w:val="002446E9"/>
    <w:rsid w:val="0024498C"/>
    <w:rsid w:val="002449FC"/>
    <w:rsid w:val="00244A63"/>
    <w:rsid w:val="00244AE1"/>
    <w:rsid w:val="00244B40"/>
    <w:rsid w:val="00244BAA"/>
    <w:rsid w:val="00244BF9"/>
    <w:rsid w:val="00244CEA"/>
    <w:rsid w:val="00244CF1"/>
    <w:rsid w:val="00244DE1"/>
    <w:rsid w:val="00244E16"/>
    <w:rsid w:val="00244F89"/>
    <w:rsid w:val="0024509E"/>
    <w:rsid w:val="00245199"/>
    <w:rsid w:val="002451BD"/>
    <w:rsid w:val="002452A2"/>
    <w:rsid w:val="0024533E"/>
    <w:rsid w:val="00245466"/>
    <w:rsid w:val="002454DC"/>
    <w:rsid w:val="002455DC"/>
    <w:rsid w:val="0024587B"/>
    <w:rsid w:val="002458A0"/>
    <w:rsid w:val="0024592E"/>
    <w:rsid w:val="0024596C"/>
    <w:rsid w:val="00245BF4"/>
    <w:rsid w:val="00245C44"/>
    <w:rsid w:val="00245C45"/>
    <w:rsid w:val="00245C76"/>
    <w:rsid w:val="00245D42"/>
    <w:rsid w:val="00245D5D"/>
    <w:rsid w:val="00245D67"/>
    <w:rsid w:val="00245DFA"/>
    <w:rsid w:val="00245EA3"/>
    <w:rsid w:val="00245FF5"/>
    <w:rsid w:val="00246156"/>
    <w:rsid w:val="00246187"/>
    <w:rsid w:val="002463EA"/>
    <w:rsid w:val="00246442"/>
    <w:rsid w:val="00246449"/>
    <w:rsid w:val="00246470"/>
    <w:rsid w:val="00246491"/>
    <w:rsid w:val="00246525"/>
    <w:rsid w:val="00246650"/>
    <w:rsid w:val="00246710"/>
    <w:rsid w:val="00246790"/>
    <w:rsid w:val="002467DA"/>
    <w:rsid w:val="002467EB"/>
    <w:rsid w:val="0024688B"/>
    <w:rsid w:val="002468B2"/>
    <w:rsid w:val="002469D9"/>
    <w:rsid w:val="002469F2"/>
    <w:rsid w:val="00246AFE"/>
    <w:rsid w:val="00246B71"/>
    <w:rsid w:val="00246B74"/>
    <w:rsid w:val="00246C6E"/>
    <w:rsid w:val="00246C9A"/>
    <w:rsid w:val="00246CE2"/>
    <w:rsid w:val="00246EF0"/>
    <w:rsid w:val="00247046"/>
    <w:rsid w:val="00247084"/>
    <w:rsid w:val="00247102"/>
    <w:rsid w:val="0024716F"/>
    <w:rsid w:val="00247174"/>
    <w:rsid w:val="00247217"/>
    <w:rsid w:val="00247252"/>
    <w:rsid w:val="0024730C"/>
    <w:rsid w:val="002473E6"/>
    <w:rsid w:val="002474F2"/>
    <w:rsid w:val="00247512"/>
    <w:rsid w:val="00247596"/>
    <w:rsid w:val="00247606"/>
    <w:rsid w:val="0024764D"/>
    <w:rsid w:val="00247704"/>
    <w:rsid w:val="00247821"/>
    <w:rsid w:val="00247992"/>
    <w:rsid w:val="00247A13"/>
    <w:rsid w:val="00247AB5"/>
    <w:rsid w:val="00247BA2"/>
    <w:rsid w:val="00247C38"/>
    <w:rsid w:val="00247CF4"/>
    <w:rsid w:val="00247D66"/>
    <w:rsid w:val="0025000C"/>
    <w:rsid w:val="00250023"/>
    <w:rsid w:val="00250026"/>
    <w:rsid w:val="00250042"/>
    <w:rsid w:val="00250095"/>
    <w:rsid w:val="0025041A"/>
    <w:rsid w:val="0025045A"/>
    <w:rsid w:val="0025046A"/>
    <w:rsid w:val="0025053C"/>
    <w:rsid w:val="00250677"/>
    <w:rsid w:val="00250879"/>
    <w:rsid w:val="002508A9"/>
    <w:rsid w:val="00250A7A"/>
    <w:rsid w:val="00250B01"/>
    <w:rsid w:val="00250B83"/>
    <w:rsid w:val="00250B8F"/>
    <w:rsid w:val="00250CFD"/>
    <w:rsid w:val="00250E52"/>
    <w:rsid w:val="00250E63"/>
    <w:rsid w:val="00250F7D"/>
    <w:rsid w:val="00250F81"/>
    <w:rsid w:val="00250FCE"/>
    <w:rsid w:val="0025100F"/>
    <w:rsid w:val="00251129"/>
    <w:rsid w:val="00251392"/>
    <w:rsid w:val="0025155E"/>
    <w:rsid w:val="00251638"/>
    <w:rsid w:val="002516BF"/>
    <w:rsid w:val="00251A18"/>
    <w:rsid w:val="00251AAA"/>
    <w:rsid w:val="00251B0E"/>
    <w:rsid w:val="00251CA2"/>
    <w:rsid w:val="00251DBE"/>
    <w:rsid w:val="00251F38"/>
    <w:rsid w:val="00251FB7"/>
    <w:rsid w:val="00251FC7"/>
    <w:rsid w:val="00251FFC"/>
    <w:rsid w:val="0025200D"/>
    <w:rsid w:val="0025206B"/>
    <w:rsid w:val="00252163"/>
    <w:rsid w:val="00252182"/>
    <w:rsid w:val="00252319"/>
    <w:rsid w:val="0025254A"/>
    <w:rsid w:val="00252551"/>
    <w:rsid w:val="0025255D"/>
    <w:rsid w:val="002525FD"/>
    <w:rsid w:val="00252687"/>
    <w:rsid w:val="00252795"/>
    <w:rsid w:val="00252827"/>
    <w:rsid w:val="00252852"/>
    <w:rsid w:val="002528AA"/>
    <w:rsid w:val="002529B1"/>
    <w:rsid w:val="00252ABA"/>
    <w:rsid w:val="00252B1B"/>
    <w:rsid w:val="00252C3F"/>
    <w:rsid w:val="00252DCA"/>
    <w:rsid w:val="00252E7B"/>
    <w:rsid w:val="00252F4E"/>
    <w:rsid w:val="00252FC3"/>
    <w:rsid w:val="0025304A"/>
    <w:rsid w:val="0025310D"/>
    <w:rsid w:val="002531FE"/>
    <w:rsid w:val="00253778"/>
    <w:rsid w:val="00253850"/>
    <w:rsid w:val="00253916"/>
    <w:rsid w:val="00253954"/>
    <w:rsid w:val="00253993"/>
    <w:rsid w:val="00253B55"/>
    <w:rsid w:val="00253BBB"/>
    <w:rsid w:val="00253C93"/>
    <w:rsid w:val="00253CD5"/>
    <w:rsid w:val="00253E24"/>
    <w:rsid w:val="002540CB"/>
    <w:rsid w:val="002540DF"/>
    <w:rsid w:val="00254121"/>
    <w:rsid w:val="00254176"/>
    <w:rsid w:val="002541A1"/>
    <w:rsid w:val="002541C3"/>
    <w:rsid w:val="002541DE"/>
    <w:rsid w:val="00254305"/>
    <w:rsid w:val="00254441"/>
    <w:rsid w:val="002544FA"/>
    <w:rsid w:val="00254561"/>
    <w:rsid w:val="00254795"/>
    <w:rsid w:val="0025480F"/>
    <w:rsid w:val="00254A00"/>
    <w:rsid w:val="00254B07"/>
    <w:rsid w:val="00254B57"/>
    <w:rsid w:val="00254BE7"/>
    <w:rsid w:val="00254C42"/>
    <w:rsid w:val="00254D0B"/>
    <w:rsid w:val="00254D79"/>
    <w:rsid w:val="00254D90"/>
    <w:rsid w:val="00254EAE"/>
    <w:rsid w:val="00254F0F"/>
    <w:rsid w:val="00254FBB"/>
    <w:rsid w:val="00255054"/>
    <w:rsid w:val="002554AD"/>
    <w:rsid w:val="0025557E"/>
    <w:rsid w:val="0025558B"/>
    <w:rsid w:val="00255667"/>
    <w:rsid w:val="00255689"/>
    <w:rsid w:val="00255707"/>
    <w:rsid w:val="00255719"/>
    <w:rsid w:val="00255734"/>
    <w:rsid w:val="00255787"/>
    <w:rsid w:val="00255788"/>
    <w:rsid w:val="00255809"/>
    <w:rsid w:val="0025590B"/>
    <w:rsid w:val="002559F1"/>
    <w:rsid w:val="00255A8A"/>
    <w:rsid w:val="00255AE6"/>
    <w:rsid w:val="00255B1A"/>
    <w:rsid w:val="00255B39"/>
    <w:rsid w:val="00255BE1"/>
    <w:rsid w:val="00255D38"/>
    <w:rsid w:val="00255F42"/>
    <w:rsid w:val="00256032"/>
    <w:rsid w:val="002560BC"/>
    <w:rsid w:val="00256200"/>
    <w:rsid w:val="00256260"/>
    <w:rsid w:val="002562E0"/>
    <w:rsid w:val="00256305"/>
    <w:rsid w:val="0025645F"/>
    <w:rsid w:val="00256469"/>
    <w:rsid w:val="002567C1"/>
    <w:rsid w:val="00256B8B"/>
    <w:rsid w:val="00256BDB"/>
    <w:rsid w:val="00256C9A"/>
    <w:rsid w:val="00256CE0"/>
    <w:rsid w:val="00256DEE"/>
    <w:rsid w:val="00256E6B"/>
    <w:rsid w:val="00257303"/>
    <w:rsid w:val="0025733F"/>
    <w:rsid w:val="00257405"/>
    <w:rsid w:val="00257428"/>
    <w:rsid w:val="00257491"/>
    <w:rsid w:val="002574B5"/>
    <w:rsid w:val="0025750E"/>
    <w:rsid w:val="00257530"/>
    <w:rsid w:val="00257552"/>
    <w:rsid w:val="0025761F"/>
    <w:rsid w:val="0025762A"/>
    <w:rsid w:val="0025764E"/>
    <w:rsid w:val="002576E2"/>
    <w:rsid w:val="0025775F"/>
    <w:rsid w:val="0025777F"/>
    <w:rsid w:val="002577A7"/>
    <w:rsid w:val="0025786F"/>
    <w:rsid w:val="00257954"/>
    <w:rsid w:val="00257A88"/>
    <w:rsid w:val="00257B61"/>
    <w:rsid w:val="00257C5F"/>
    <w:rsid w:val="00257C93"/>
    <w:rsid w:val="00257D54"/>
    <w:rsid w:val="00257E76"/>
    <w:rsid w:val="00257F4A"/>
    <w:rsid w:val="00257F85"/>
    <w:rsid w:val="00257F8F"/>
    <w:rsid w:val="00257FE5"/>
    <w:rsid w:val="00260009"/>
    <w:rsid w:val="00260101"/>
    <w:rsid w:val="00260361"/>
    <w:rsid w:val="00260585"/>
    <w:rsid w:val="002605D7"/>
    <w:rsid w:val="00260677"/>
    <w:rsid w:val="00260740"/>
    <w:rsid w:val="002607B3"/>
    <w:rsid w:val="002609C9"/>
    <w:rsid w:val="00260A82"/>
    <w:rsid w:val="00260A9F"/>
    <w:rsid w:val="00260B0F"/>
    <w:rsid w:val="00260D2C"/>
    <w:rsid w:val="00261015"/>
    <w:rsid w:val="00261019"/>
    <w:rsid w:val="00261069"/>
    <w:rsid w:val="0026124D"/>
    <w:rsid w:val="002612ED"/>
    <w:rsid w:val="002614EE"/>
    <w:rsid w:val="00261585"/>
    <w:rsid w:val="0026168E"/>
    <w:rsid w:val="002618E0"/>
    <w:rsid w:val="00261966"/>
    <w:rsid w:val="00261A6A"/>
    <w:rsid w:val="00261BB7"/>
    <w:rsid w:val="00261DED"/>
    <w:rsid w:val="00261ECD"/>
    <w:rsid w:val="00261F60"/>
    <w:rsid w:val="00261FFB"/>
    <w:rsid w:val="00262002"/>
    <w:rsid w:val="00262103"/>
    <w:rsid w:val="0026212F"/>
    <w:rsid w:val="00262309"/>
    <w:rsid w:val="00262381"/>
    <w:rsid w:val="002623B1"/>
    <w:rsid w:val="00262450"/>
    <w:rsid w:val="002626F0"/>
    <w:rsid w:val="00262834"/>
    <w:rsid w:val="00262986"/>
    <w:rsid w:val="002629AF"/>
    <w:rsid w:val="00262AE0"/>
    <w:rsid w:val="00262BC1"/>
    <w:rsid w:val="00262BE4"/>
    <w:rsid w:val="00262BFC"/>
    <w:rsid w:val="00262D1B"/>
    <w:rsid w:val="00262E21"/>
    <w:rsid w:val="00262E39"/>
    <w:rsid w:val="00263017"/>
    <w:rsid w:val="00263123"/>
    <w:rsid w:val="0026317B"/>
    <w:rsid w:val="002631D5"/>
    <w:rsid w:val="00263526"/>
    <w:rsid w:val="00263537"/>
    <w:rsid w:val="0026371F"/>
    <w:rsid w:val="0026393E"/>
    <w:rsid w:val="002639C0"/>
    <w:rsid w:val="00263B80"/>
    <w:rsid w:val="00263BD2"/>
    <w:rsid w:val="00263C97"/>
    <w:rsid w:val="00263CC6"/>
    <w:rsid w:val="00263D29"/>
    <w:rsid w:val="00263D63"/>
    <w:rsid w:val="00263D77"/>
    <w:rsid w:val="00263DD3"/>
    <w:rsid w:val="00263F95"/>
    <w:rsid w:val="00263FAE"/>
    <w:rsid w:val="002640DE"/>
    <w:rsid w:val="002641DB"/>
    <w:rsid w:val="0026422B"/>
    <w:rsid w:val="002643B5"/>
    <w:rsid w:val="00264642"/>
    <w:rsid w:val="002646A5"/>
    <w:rsid w:val="00264702"/>
    <w:rsid w:val="0026471A"/>
    <w:rsid w:val="00264754"/>
    <w:rsid w:val="00264767"/>
    <w:rsid w:val="0026481E"/>
    <w:rsid w:val="00264A38"/>
    <w:rsid w:val="00264A87"/>
    <w:rsid w:val="00264C37"/>
    <w:rsid w:val="00264C63"/>
    <w:rsid w:val="00264CA6"/>
    <w:rsid w:val="00264CD3"/>
    <w:rsid w:val="00264D2D"/>
    <w:rsid w:val="00264D55"/>
    <w:rsid w:val="00264DEF"/>
    <w:rsid w:val="00264E24"/>
    <w:rsid w:val="00264E54"/>
    <w:rsid w:val="00264ECF"/>
    <w:rsid w:val="00265104"/>
    <w:rsid w:val="002651A4"/>
    <w:rsid w:val="0026527E"/>
    <w:rsid w:val="0026530C"/>
    <w:rsid w:val="0026531A"/>
    <w:rsid w:val="002656F8"/>
    <w:rsid w:val="0026571C"/>
    <w:rsid w:val="002657D5"/>
    <w:rsid w:val="002658D5"/>
    <w:rsid w:val="00265BD7"/>
    <w:rsid w:val="00265C3B"/>
    <w:rsid w:val="00265CBF"/>
    <w:rsid w:val="00265E2B"/>
    <w:rsid w:val="00265EC8"/>
    <w:rsid w:val="0026620D"/>
    <w:rsid w:val="0026620E"/>
    <w:rsid w:val="002664F0"/>
    <w:rsid w:val="00266767"/>
    <w:rsid w:val="00266772"/>
    <w:rsid w:val="002668D8"/>
    <w:rsid w:val="002668EA"/>
    <w:rsid w:val="0026695D"/>
    <w:rsid w:val="00266D8B"/>
    <w:rsid w:val="00266E3F"/>
    <w:rsid w:val="00266F2D"/>
    <w:rsid w:val="00266F36"/>
    <w:rsid w:val="00266F8F"/>
    <w:rsid w:val="0026702D"/>
    <w:rsid w:val="00267045"/>
    <w:rsid w:val="0026710C"/>
    <w:rsid w:val="002671DD"/>
    <w:rsid w:val="00267276"/>
    <w:rsid w:val="002672A8"/>
    <w:rsid w:val="002672C9"/>
    <w:rsid w:val="00267305"/>
    <w:rsid w:val="00267364"/>
    <w:rsid w:val="00267531"/>
    <w:rsid w:val="00267565"/>
    <w:rsid w:val="002675F0"/>
    <w:rsid w:val="002678AC"/>
    <w:rsid w:val="002678D5"/>
    <w:rsid w:val="00267C6A"/>
    <w:rsid w:val="00267C9C"/>
    <w:rsid w:val="00267D1C"/>
    <w:rsid w:val="00267FD0"/>
    <w:rsid w:val="00270061"/>
    <w:rsid w:val="00270095"/>
    <w:rsid w:val="002700C7"/>
    <w:rsid w:val="00270209"/>
    <w:rsid w:val="002703BD"/>
    <w:rsid w:val="002703CF"/>
    <w:rsid w:val="00270416"/>
    <w:rsid w:val="00270468"/>
    <w:rsid w:val="002704DB"/>
    <w:rsid w:val="00270515"/>
    <w:rsid w:val="00270529"/>
    <w:rsid w:val="00270829"/>
    <w:rsid w:val="00270B17"/>
    <w:rsid w:val="00270B8F"/>
    <w:rsid w:val="00270C75"/>
    <w:rsid w:val="00270CF0"/>
    <w:rsid w:val="00270EA3"/>
    <w:rsid w:val="00270F1E"/>
    <w:rsid w:val="00270F29"/>
    <w:rsid w:val="00270F7A"/>
    <w:rsid w:val="002710C1"/>
    <w:rsid w:val="0027113A"/>
    <w:rsid w:val="002711C6"/>
    <w:rsid w:val="00271252"/>
    <w:rsid w:val="002713FF"/>
    <w:rsid w:val="002715CB"/>
    <w:rsid w:val="0027163A"/>
    <w:rsid w:val="0027177F"/>
    <w:rsid w:val="002717B1"/>
    <w:rsid w:val="002718F4"/>
    <w:rsid w:val="0027197E"/>
    <w:rsid w:val="00271B6E"/>
    <w:rsid w:val="00271C24"/>
    <w:rsid w:val="00271D29"/>
    <w:rsid w:val="00271D49"/>
    <w:rsid w:val="00271F5B"/>
    <w:rsid w:val="00272009"/>
    <w:rsid w:val="00272164"/>
    <w:rsid w:val="0027219A"/>
    <w:rsid w:val="002721D0"/>
    <w:rsid w:val="00272244"/>
    <w:rsid w:val="0027225B"/>
    <w:rsid w:val="00272263"/>
    <w:rsid w:val="0027232A"/>
    <w:rsid w:val="002723BC"/>
    <w:rsid w:val="00272558"/>
    <w:rsid w:val="0027268F"/>
    <w:rsid w:val="00272723"/>
    <w:rsid w:val="00272781"/>
    <w:rsid w:val="0027286D"/>
    <w:rsid w:val="00272A7E"/>
    <w:rsid w:val="00272B80"/>
    <w:rsid w:val="00272D47"/>
    <w:rsid w:val="00273200"/>
    <w:rsid w:val="00273404"/>
    <w:rsid w:val="00273420"/>
    <w:rsid w:val="00273509"/>
    <w:rsid w:val="00273585"/>
    <w:rsid w:val="002738E5"/>
    <w:rsid w:val="002739BB"/>
    <w:rsid w:val="00273B56"/>
    <w:rsid w:val="00273B6A"/>
    <w:rsid w:val="00273BB9"/>
    <w:rsid w:val="00273CD3"/>
    <w:rsid w:val="00273E20"/>
    <w:rsid w:val="00273E47"/>
    <w:rsid w:val="00273F8A"/>
    <w:rsid w:val="0027405A"/>
    <w:rsid w:val="00274085"/>
    <w:rsid w:val="00274093"/>
    <w:rsid w:val="002741F4"/>
    <w:rsid w:val="0027420A"/>
    <w:rsid w:val="002742A9"/>
    <w:rsid w:val="00274478"/>
    <w:rsid w:val="002746ED"/>
    <w:rsid w:val="0027472D"/>
    <w:rsid w:val="002747CF"/>
    <w:rsid w:val="0027483D"/>
    <w:rsid w:val="0027492C"/>
    <w:rsid w:val="00274A54"/>
    <w:rsid w:val="00274AB4"/>
    <w:rsid w:val="00274B77"/>
    <w:rsid w:val="00274BED"/>
    <w:rsid w:val="00274C6E"/>
    <w:rsid w:val="00274F6C"/>
    <w:rsid w:val="00275165"/>
    <w:rsid w:val="002751FC"/>
    <w:rsid w:val="00275235"/>
    <w:rsid w:val="00275311"/>
    <w:rsid w:val="002753F4"/>
    <w:rsid w:val="00275599"/>
    <w:rsid w:val="00275771"/>
    <w:rsid w:val="00275C23"/>
    <w:rsid w:val="00275C6A"/>
    <w:rsid w:val="00275D51"/>
    <w:rsid w:val="00275E3B"/>
    <w:rsid w:val="00275F7F"/>
    <w:rsid w:val="00276031"/>
    <w:rsid w:val="0027611A"/>
    <w:rsid w:val="00276338"/>
    <w:rsid w:val="0027636D"/>
    <w:rsid w:val="002763D1"/>
    <w:rsid w:val="002764BE"/>
    <w:rsid w:val="002765A8"/>
    <w:rsid w:val="002765CB"/>
    <w:rsid w:val="002766EA"/>
    <w:rsid w:val="002767FB"/>
    <w:rsid w:val="00276931"/>
    <w:rsid w:val="00276992"/>
    <w:rsid w:val="002769F2"/>
    <w:rsid w:val="00276ABD"/>
    <w:rsid w:val="00276C49"/>
    <w:rsid w:val="00276CC0"/>
    <w:rsid w:val="00276D12"/>
    <w:rsid w:val="00276F98"/>
    <w:rsid w:val="002771E8"/>
    <w:rsid w:val="0027731D"/>
    <w:rsid w:val="0027765F"/>
    <w:rsid w:val="002778B4"/>
    <w:rsid w:val="0027799E"/>
    <w:rsid w:val="00277BAC"/>
    <w:rsid w:val="00277BCC"/>
    <w:rsid w:val="00277EB1"/>
    <w:rsid w:val="00280057"/>
    <w:rsid w:val="0028006C"/>
    <w:rsid w:val="00280134"/>
    <w:rsid w:val="0028014C"/>
    <w:rsid w:val="002801D0"/>
    <w:rsid w:val="002802E2"/>
    <w:rsid w:val="002802FF"/>
    <w:rsid w:val="0028038A"/>
    <w:rsid w:val="0028050B"/>
    <w:rsid w:val="0028057C"/>
    <w:rsid w:val="002805A3"/>
    <w:rsid w:val="002805BE"/>
    <w:rsid w:val="0028060E"/>
    <w:rsid w:val="00280819"/>
    <w:rsid w:val="00280824"/>
    <w:rsid w:val="00280860"/>
    <w:rsid w:val="002808BC"/>
    <w:rsid w:val="00280A7C"/>
    <w:rsid w:val="00280ACD"/>
    <w:rsid w:val="00280C18"/>
    <w:rsid w:val="00280CAA"/>
    <w:rsid w:val="00280D05"/>
    <w:rsid w:val="00280D1B"/>
    <w:rsid w:val="00280DB1"/>
    <w:rsid w:val="00280E82"/>
    <w:rsid w:val="00280F6C"/>
    <w:rsid w:val="00280F87"/>
    <w:rsid w:val="0028114D"/>
    <w:rsid w:val="0028120A"/>
    <w:rsid w:val="0028131E"/>
    <w:rsid w:val="00281329"/>
    <w:rsid w:val="00281505"/>
    <w:rsid w:val="00281560"/>
    <w:rsid w:val="0028170F"/>
    <w:rsid w:val="0028171D"/>
    <w:rsid w:val="00281750"/>
    <w:rsid w:val="0028181C"/>
    <w:rsid w:val="00281878"/>
    <w:rsid w:val="0028195C"/>
    <w:rsid w:val="00281A9E"/>
    <w:rsid w:val="00281BE8"/>
    <w:rsid w:val="00281BFE"/>
    <w:rsid w:val="00281D68"/>
    <w:rsid w:val="00281F06"/>
    <w:rsid w:val="00281F47"/>
    <w:rsid w:val="00281FB1"/>
    <w:rsid w:val="00282000"/>
    <w:rsid w:val="0028209E"/>
    <w:rsid w:val="002820D5"/>
    <w:rsid w:val="002823EE"/>
    <w:rsid w:val="00282471"/>
    <w:rsid w:val="002824F2"/>
    <w:rsid w:val="0028251F"/>
    <w:rsid w:val="002825CE"/>
    <w:rsid w:val="00282762"/>
    <w:rsid w:val="00282787"/>
    <w:rsid w:val="0028284B"/>
    <w:rsid w:val="00282925"/>
    <w:rsid w:val="00282A14"/>
    <w:rsid w:val="00282A71"/>
    <w:rsid w:val="00282BF6"/>
    <w:rsid w:val="00282C6E"/>
    <w:rsid w:val="00282E62"/>
    <w:rsid w:val="00282EA3"/>
    <w:rsid w:val="00282EB2"/>
    <w:rsid w:val="00282FA4"/>
    <w:rsid w:val="002830F6"/>
    <w:rsid w:val="0028313E"/>
    <w:rsid w:val="0028315B"/>
    <w:rsid w:val="00283175"/>
    <w:rsid w:val="00283289"/>
    <w:rsid w:val="002832EF"/>
    <w:rsid w:val="0028331E"/>
    <w:rsid w:val="00283360"/>
    <w:rsid w:val="002834A3"/>
    <w:rsid w:val="00283525"/>
    <w:rsid w:val="00283579"/>
    <w:rsid w:val="0028382B"/>
    <w:rsid w:val="00283A31"/>
    <w:rsid w:val="00283A76"/>
    <w:rsid w:val="00283A8D"/>
    <w:rsid w:val="00283B67"/>
    <w:rsid w:val="00283DD1"/>
    <w:rsid w:val="00283FB2"/>
    <w:rsid w:val="0028406E"/>
    <w:rsid w:val="0028407E"/>
    <w:rsid w:val="00284174"/>
    <w:rsid w:val="00284187"/>
    <w:rsid w:val="002841C7"/>
    <w:rsid w:val="002843F3"/>
    <w:rsid w:val="00284429"/>
    <w:rsid w:val="00284477"/>
    <w:rsid w:val="0028473F"/>
    <w:rsid w:val="00284805"/>
    <w:rsid w:val="00284919"/>
    <w:rsid w:val="00284993"/>
    <w:rsid w:val="002849AC"/>
    <w:rsid w:val="00284AE0"/>
    <w:rsid w:val="00284BC5"/>
    <w:rsid w:val="00284C2E"/>
    <w:rsid w:val="00284C9A"/>
    <w:rsid w:val="00284CBD"/>
    <w:rsid w:val="00284EBC"/>
    <w:rsid w:val="00284F8D"/>
    <w:rsid w:val="0028500C"/>
    <w:rsid w:val="00285106"/>
    <w:rsid w:val="002851FB"/>
    <w:rsid w:val="002853EB"/>
    <w:rsid w:val="002854C8"/>
    <w:rsid w:val="00285C3C"/>
    <w:rsid w:val="00285D46"/>
    <w:rsid w:val="00285DF2"/>
    <w:rsid w:val="0028602E"/>
    <w:rsid w:val="00286064"/>
    <w:rsid w:val="0028606E"/>
    <w:rsid w:val="00286118"/>
    <w:rsid w:val="00286141"/>
    <w:rsid w:val="00286479"/>
    <w:rsid w:val="002864D0"/>
    <w:rsid w:val="0028651A"/>
    <w:rsid w:val="00286659"/>
    <w:rsid w:val="002866C1"/>
    <w:rsid w:val="002868BD"/>
    <w:rsid w:val="00286952"/>
    <w:rsid w:val="00286A55"/>
    <w:rsid w:val="00286A59"/>
    <w:rsid w:val="00286AC7"/>
    <w:rsid w:val="00286B87"/>
    <w:rsid w:val="00286CE2"/>
    <w:rsid w:val="00286EF1"/>
    <w:rsid w:val="00287046"/>
    <w:rsid w:val="0028710E"/>
    <w:rsid w:val="002871E9"/>
    <w:rsid w:val="002872BB"/>
    <w:rsid w:val="00287365"/>
    <w:rsid w:val="002874F5"/>
    <w:rsid w:val="002875B6"/>
    <w:rsid w:val="002877CC"/>
    <w:rsid w:val="00287994"/>
    <w:rsid w:val="00287A62"/>
    <w:rsid w:val="00287CCB"/>
    <w:rsid w:val="00287D4F"/>
    <w:rsid w:val="00287E06"/>
    <w:rsid w:val="00287F71"/>
    <w:rsid w:val="00290053"/>
    <w:rsid w:val="00290109"/>
    <w:rsid w:val="002901C1"/>
    <w:rsid w:val="002901CA"/>
    <w:rsid w:val="002903FA"/>
    <w:rsid w:val="00290540"/>
    <w:rsid w:val="00290610"/>
    <w:rsid w:val="0029071A"/>
    <w:rsid w:val="0029089A"/>
    <w:rsid w:val="002908C3"/>
    <w:rsid w:val="0029092C"/>
    <w:rsid w:val="00290944"/>
    <w:rsid w:val="00290950"/>
    <w:rsid w:val="00290A16"/>
    <w:rsid w:val="00290AA2"/>
    <w:rsid w:val="00290D65"/>
    <w:rsid w:val="00290FD8"/>
    <w:rsid w:val="0029101C"/>
    <w:rsid w:val="00291195"/>
    <w:rsid w:val="00291394"/>
    <w:rsid w:val="00291414"/>
    <w:rsid w:val="00291593"/>
    <w:rsid w:val="0029166C"/>
    <w:rsid w:val="002916E1"/>
    <w:rsid w:val="002917FE"/>
    <w:rsid w:val="0029180F"/>
    <w:rsid w:val="0029185E"/>
    <w:rsid w:val="00291970"/>
    <w:rsid w:val="00291AF2"/>
    <w:rsid w:val="00291C04"/>
    <w:rsid w:val="00291CE5"/>
    <w:rsid w:val="00291D19"/>
    <w:rsid w:val="00291E05"/>
    <w:rsid w:val="00291E18"/>
    <w:rsid w:val="00291E8D"/>
    <w:rsid w:val="00291E93"/>
    <w:rsid w:val="00291F32"/>
    <w:rsid w:val="0029200E"/>
    <w:rsid w:val="00292100"/>
    <w:rsid w:val="0029210C"/>
    <w:rsid w:val="002922DA"/>
    <w:rsid w:val="0029235F"/>
    <w:rsid w:val="002923A2"/>
    <w:rsid w:val="00292413"/>
    <w:rsid w:val="002925A4"/>
    <w:rsid w:val="002925C9"/>
    <w:rsid w:val="00292932"/>
    <w:rsid w:val="00292975"/>
    <w:rsid w:val="00292A16"/>
    <w:rsid w:val="00292A35"/>
    <w:rsid w:val="00292B41"/>
    <w:rsid w:val="00292BD2"/>
    <w:rsid w:val="00292CDD"/>
    <w:rsid w:val="00292D12"/>
    <w:rsid w:val="00292EF5"/>
    <w:rsid w:val="00292FA4"/>
    <w:rsid w:val="00292FDD"/>
    <w:rsid w:val="002930E1"/>
    <w:rsid w:val="002930EB"/>
    <w:rsid w:val="00293116"/>
    <w:rsid w:val="00293128"/>
    <w:rsid w:val="00293205"/>
    <w:rsid w:val="0029320C"/>
    <w:rsid w:val="0029336A"/>
    <w:rsid w:val="00293423"/>
    <w:rsid w:val="00293606"/>
    <w:rsid w:val="00293682"/>
    <w:rsid w:val="0029370F"/>
    <w:rsid w:val="00293775"/>
    <w:rsid w:val="00293CDC"/>
    <w:rsid w:val="00293DD7"/>
    <w:rsid w:val="00293F26"/>
    <w:rsid w:val="00293F45"/>
    <w:rsid w:val="00293FE2"/>
    <w:rsid w:val="0029421B"/>
    <w:rsid w:val="00294225"/>
    <w:rsid w:val="0029430C"/>
    <w:rsid w:val="0029432F"/>
    <w:rsid w:val="002943BC"/>
    <w:rsid w:val="002944E4"/>
    <w:rsid w:val="0029476C"/>
    <w:rsid w:val="00294822"/>
    <w:rsid w:val="00294827"/>
    <w:rsid w:val="002949A2"/>
    <w:rsid w:val="002949B5"/>
    <w:rsid w:val="002949DA"/>
    <w:rsid w:val="00294AA0"/>
    <w:rsid w:val="00294B0F"/>
    <w:rsid w:val="00294C4D"/>
    <w:rsid w:val="00294FB6"/>
    <w:rsid w:val="0029519B"/>
    <w:rsid w:val="0029519F"/>
    <w:rsid w:val="0029524D"/>
    <w:rsid w:val="00295268"/>
    <w:rsid w:val="002952E9"/>
    <w:rsid w:val="002952FD"/>
    <w:rsid w:val="0029547B"/>
    <w:rsid w:val="00295546"/>
    <w:rsid w:val="002955C2"/>
    <w:rsid w:val="002955CD"/>
    <w:rsid w:val="0029564C"/>
    <w:rsid w:val="00295760"/>
    <w:rsid w:val="002957E6"/>
    <w:rsid w:val="002958E5"/>
    <w:rsid w:val="002959FE"/>
    <w:rsid w:val="00295A69"/>
    <w:rsid w:val="00295B4D"/>
    <w:rsid w:val="00295BC7"/>
    <w:rsid w:val="00295CD2"/>
    <w:rsid w:val="00295D2F"/>
    <w:rsid w:val="00295D35"/>
    <w:rsid w:val="00295DB3"/>
    <w:rsid w:val="00295DCA"/>
    <w:rsid w:val="00295E95"/>
    <w:rsid w:val="00295F84"/>
    <w:rsid w:val="00295F8A"/>
    <w:rsid w:val="00295F94"/>
    <w:rsid w:val="00295FDE"/>
    <w:rsid w:val="00296001"/>
    <w:rsid w:val="00296035"/>
    <w:rsid w:val="0029606C"/>
    <w:rsid w:val="00296098"/>
    <w:rsid w:val="0029632D"/>
    <w:rsid w:val="00296463"/>
    <w:rsid w:val="002965DC"/>
    <w:rsid w:val="00296621"/>
    <w:rsid w:val="00296642"/>
    <w:rsid w:val="0029673B"/>
    <w:rsid w:val="002968DC"/>
    <w:rsid w:val="00296949"/>
    <w:rsid w:val="002969DF"/>
    <w:rsid w:val="00296ACC"/>
    <w:rsid w:val="00296BCB"/>
    <w:rsid w:val="00296C18"/>
    <w:rsid w:val="00296C55"/>
    <w:rsid w:val="00296D26"/>
    <w:rsid w:val="00296D8D"/>
    <w:rsid w:val="00296DBC"/>
    <w:rsid w:val="00296DE9"/>
    <w:rsid w:val="002971A8"/>
    <w:rsid w:val="0029720C"/>
    <w:rsid w:val="0029738D"/>
    <w:rsid w:val="00297618"/>
    <w:rsid w:val="00297666"/>
    <w:rsid w:val="0029777C"/>
    <w:rsid w:val="0029779D"/>
    <w:rsid w:val="0029779E"/>
    <w:rsid w:val="002977ED"/>
    <w:rsid w:val="00297921"/>
    <w:rsid w:val="002979E5"/>
    <w:rsid w:val="00297B18"/>
    <w:rsid w:val="00297BB1"/>
    <w:rsid w:val="00297C2F"/>
    <w:rsid w:val="00297CB9"/>
    <w:rsid w:val="00297D4A"/>
    <w:rsid w:val="00297D8E"/>
    <w:rsid w:val="00297DDD"/>
    <w:rsid w:val="00297E17"/>
    <w:rsid w:val="00297E90"/>
    <w:rsid w:val="00297E9A"/>
    <w:rsid w:val="002A0327"/>
    <w:rsid w:val="002A035E"/>
    <w:rsid w:val="002A0395"/>
    <w:rsid w:val="002A03B2"/>
    <w:rsid w:val="002A0447"/>
    <w:rsid w:val="002A045E"/>
    <w:rsid w:val="002A0558"/>
    <w:rsid w:val="002A0703"/>
    <w:rsid w:val="002A076F"/>
    <w:rsid w:val="002A0853"/>
    <w:rsid w:val="002A08F8"/>
    <w:rsid w:val="002A09CC"/>
    <w:rsid w:val="002A09DF"/>
    <w:rsid w:val="002A0AAF"/>
    <w:rsid w:val="002A0B15"/>
    <w:rsid w:val="002A0B2B"/>
    <w:rsid w:val="002A0B96"/>
    <w:rsid w:val="002A0C37"/>
    <w:rsid w:val="002A0DF9"/>
    <w:rsid w:val="002A0E52"/>
    <w:rsid w:val="002A108C"/>
    <w:rsid w:val="002A10FB"/>
    <w:rsid w:val="002A1129"/>
    <w:rsid w:val="002A11C2"/>
    <w:rsid w:val="002A132E"/>
    <w:rsid w:val="002A140E"/>
    <w:rsid w:val="002A1499"/>
    <w:rsid w:val="002A14DC"/>
    <w:rsid w:val="002A1572"/>
    <w:rsid w:val="002A168A"/>
    <w:rsid w:val="002A169D"/>
    <w:rsid w:val="002A16EC"/>
    <w:rsid w:val="002A1751"/>
    <w:rsid w:val="002A1B0C"/>
    <w:rsid w:val="002A1BDA"/>
    <w:rsid w:val="002A1DAF"/>
    <w:rsid w:val="002A1EEF"/>
    <w:rsid w:val="002A209A"/>
    <w:rsid w:val="002A20A1"/>
    <w:rsid w:val="002A2133"/>
    <w:rsid w:val="002A2165"/>
    <w:rsid w:val="002A2353"/>
    <w:rsid w:val="002A24C5"/>
    <w:rsid w:val="002A24E3"/>
    <w:rsid w:val="002A2576"/>
    <w:rsid w:val="002A2665"/>
    <w:rsid w:val="002A26AE"/>
    <w:rsid w:val="002A26D5"/>
    <w:rsid w:val="002A28E2"/>
    <w:rsid w:val="002A2916"/>
    <w:rsid w:val="002A2A6B"/>
    <w:rsid w:val="002A2D4B"/>
    <w:rsid w:val="002A2D91"/>
    <w:rsid w:val="002A2D9F"/>
    <w:rsid w:val="002A3014"/>
    <w:rsid w:val="002A3242"/>
    <w:rsid w:val="002A32EC"/>
    <w:rsid w:val="002A347A"/>
    <w:rsid w:val="002A348F"/>
    <w:rsid w:val="002A34D6"/>
    <w:rsid w:val="002A393A"/>
    <w:rsid w:val="002A3972"/>
    <w:rsid w:val="002A39E6"/>
    <w:rsid w:val="002A3A0A"/>
    <w:rsid w:val="002A3BAD"/>
    <w:rsid w:val="002A3D9D"/>
    <w:rsid w:val="002A3DED"/>
    <w:rsid w:val="002A3DFA"/>
    <w:rsid w:val="002A3EDB"/>
    <w:rsid w:val="002A3F16"/>
    <w:rsid w:val="002A3FA8"/>
    <w:rsid w:val="002A4116"/>
    <w:rsid w:val="002A4138"/>
    <w:rsid w:val="002A4235"/>
    <w:rsid w:val="002A4411"/>
    <w:rsid w:val="002A44DF"/>
    <w:rsid w:val="002A4604"/>
    <w:rsid w:val="002A479A"/>
    <w:rsid w:val="002A47AC"/>
    <w:rsid w:val="002A4849"/>
    <w:rsid w:val="002A4883"/>
    <w:rsid w:val="002A490A"/>
    <w:rsid w:val="002A49A2"/>
    <w:rsid w:val="002A4A6F"/>
    <w:rsid w:val="002A4A85"/>
    <w:rsid w:val="002A4B0E"/>
    <w:rsid w:val="002A4B48"/>
    <w:rsid w:val="002A4CE0"/>
    <w:rsid w:val="002A4D61"/>
    <w:rsid w:val="002A4DD8"/>
    <w:rsid w:val="002A4E37"/>
    <w:rsid w:val="002A4FE8"/>
    <w:rsid w:val="002A5035"/>
    <w:rsid w:val="002A5073"/>
    <w:rsid w:val="002A509E"/>
    <w:rsid w:val="002A51A5"/>
    <w:rsid w:val="002A51AF"/>
    <w:rsid w:val="002A535E"/>
    <w:rsid w:val="002A53AD"/>
    <w:rsid w:val="002A53DF"/>
    <w:rsid w:val="002A5488"/>
    <w:rsid w:val="002A559E"/>
    <w:rsid w:val="002A567E"/>
    <w:rsid w:val="002A56C9"/>
    <w:rsid w:val="002A5772"/>
    <w:rsid w:val="002A5850"/>
    <w:rsid w:val="002A587A"/>
    <w:rsid w:val="002A591B"/>
    <w:rsid w:val="002A5960"/>
    <w:rsid w:val="002A5961"/>
    <w:rsid w:val="002A59A9"/>
    <w:rsid w:val="002A5A05"/>
    <w:rsid w:val="002A5B10"/>
    <w:rsid w:val="002A5B82"/>
    <w:rsid w:val="002A5B87"/>
    <w:rsid w:val="002A5D09"/>
    <w:rsid w:val="002A5D1F"/>
    <w:rsid w:val="002A5D3C"/>
    <w:rsid w:val="002A5E19"/>
    <w:rsid w:val="002A5E6F"/>
    <w:rsid w:val="002A601E"/>
    <w:rsid w:val="002A602B"/>
    <w:rsid w:val="002A6180"/>
    <w:rsid w:val="002A61E5"/>
    <w:rsid w:val="002A6320"/>
    <w:rsid w:val="002A6398"/>
    <w:rsid w:val="002A63FA"/>
    <w:rsid w:val="002A652F"/>
    <w:rsid w:val="002A6560"/>
    <w:rsid w:val="002A6792"/>
    <w:rsid w:val="002A6857"/>
    <w:rsid w:val="002A6889"/>
    <w:rsid w:val="002A69E9"/>
    <w:rsid w:val="002A6A14"/>
    <w:rsid w:val="002A6BF4"/>
    <w:rsid w:val="002A6D1A"/>
    <w:rsid w:val="002A6F53"/>
    <w:rsid w:val="002A6FD5"/>
    <w:rsid w:val="002A7009"/>
    <w:rsid w:val="002A715A"/>
    <w:rsid w:val="002A75EE"/>
    <w:rsid w:val="002A796A"/>
    <w:rsid w:val="002A7AC1"/>
    <w:rsid w:val="002A7B9F"/>
    <w:rsid w:val="002A7C00"/>
    <w:rsid w:val="002A7C20"/>
    <w:rsid w:val="002A7CA6"/>
    <w:rsid w:val="002A7D40"/>
    <w:rsid w:val="002A7D82"/>
    <w:rsid w:val="002A7E75"/>
    <w:rsid w:val="002A7E7D"/>
    <w:rsid w:val="002A7FEE"/>
    <w:rsid w:val="002B028D"/>
    <w:rsid w:val="002B0546"/>
    <w:rsid w:val="002B0548"/>
    <w:rsid w:val="002B0677"/>
    <w:rsid w:val="002B0750"/>
    <w:rsid w:val="002B07F4"/>
    <w:rsid w:val="002B0863"/>
    <w:rsid w:val="002B092F"/>
    <w:rsid w:val="002B0B01"/>
    <w:rsid w:val="002B0C6C"/>
    <w:rsid w:val="002B0CCD"/>
    <w:rsid w:val="002B0D10"/>
    <w:rsid w:val="002B0E7B"/>
    <w:rsid w:val="002B0EC0"/>
    <w:rsid w:val="002B0EDB"/>
    <w:rsid w:val="002B0F61"/>
    <w:rsid w:val="002B0F90"/>
    <w:rsid w:val="002B1060"/>
    <w:rsid w:val="002B1080"/>
    <w:rsid w:val="002B116E"/>
    <w:rsid w:val="002B11FA"/>
    <w:rsid w:val="002B12BE"/>
    <w:rsid w:val="002B130D"/>
    <w:rsid w:val="002B13F1"/>
    <w:rsid w:val="002B140A"/>
    <w:rsid w:val="002B1424"/>
    <w:rsid w:val="002B14DD"/>
    <w:rsid w:val="002B15A8"/>
    <w:rsid w:val="002B15D4"/>
    <w:rsid w:val="002B16CD"/>
    <w:rsid w:val="002B190E"/>
    <w:rsid w:val="002B1A8E"/>
    <w:rsid w:val="002B1B1C"/>
    <w:rsid w:val="002B1BDA"/>
    <w:rsid w:val="002B1C73"/>
    <w:rsid w:val="002B1CFA"/>
    <w:rsid w:val="002B1D4E"/>
    <w:rsid w:val="002B1E41"/>
    <w:rsid w:val="002B1EEE"/>
    <w:rsid w:val="002B20C3"/>
    <w:rsid w:val="002B2442"/>
    <w:rsid w:val="002B24A3"/>
    <w:rsid w:val="002B264B"/>
    <w:rsid w:val="002B26C4"/>
    <w:rsid w:val="002B26DE"/>
    <w:rsid w:val="002B28E8"/>
    <w:rsid w:val="002B2906"/>
    <w:rsid w:val="002B2980"/>
    <w:rsid w:val="002B2983"/>
    <w:rsid w:val="002B299C"/>
    <w:rsid w:val="002B2A3D"/>
    <w:rsid w:val="002B2B5A"/>
    <w:rsid w:val="002B2C46"/>
    <w:rsid w:val="002B2CA5"/>
    <w:rsid w:val="002B2CE8"/>
    <w:rsid w:val="002B2DE7"/>
    <w:rsid w:val="002B2E47"/>
    <w:rsid w:val="002B2ECB"/>
    <w:rsid w:val="002B309B"/>
    <w:rsid w:val="002B30CD"/>
    <w:rsid w:val="002B30E3"/>
    <w:rsid w:val="002B322C"/>
    <w:rsid w:val="002B329F"/>
    <w:rsid w:val="002B32EC"/>
    <w:rsid w:val="002B332E"/>
    <w:rsid w:val="002B335E"/>
    <w:rsid w:val="002B33E4"/>
    <w:rsid w:val="002B3779"/>
    <w:rsid w:val="002B37C6"/>
    <w:rsid w:val="002B37DC"/>
    <w:rsid w:val="002B3842"/>
    <w:rsid w:val="002B3A58"/>
    <w:rsid w:val="002B3CC0"/>
    <w:rsid w:val="002B3D69"/>
    <w:rsid w:val="002B3D89"/>
    <w:rsid w:val="002B3F88"/>
    <w:rsid w:val="002B40D0"/>
    <w:rsid w:val="002B4143"/>
    <w:rsid w:val="002B4354"/>
    <w:rsid w:val="002B4360"/>
    <w:rsid w:val="002B43C3"/>
    <w:rsid w:val="002B43EB"/>
    <w:rsid w:val="002B449A"/>
    <w:rsid w:val="002B458B"/>
    <w:rsid w:val="002B45CA"/>
    <w:rsid w:val="002B4734"/>
    <w:rsid w:val="002B4796"/>
    <w:rsid w:val="002B480A"/>
    <w:rsid w:val="002B4814"/>
    <w:rsid w:val="002B49CD"/>
    <w:rsid w:val="002B49E7"/>
    <w:rsid w:val="002B4B05"/>
    <w:rsid w:val="002B4B9C"/>
    <w:rsid w:val="002B4BEE"/>
    <w:rsid w:val="002B4DBC"/>
    <w:rsid w:val="002B4F08"/>
    <w:rsid w:val="002B5074"/>
    <w:rsid w:val="002B5090"/>
    <w:rsid w:val="002B5267"/>
    <w:rsid w:val="002B5384"/>
    <w:rsid w:val="002B53C9"/>
    <w:rsid w:val="002B5466"/>
    <w:rsid w:val="002B547C"/>
    <w:rsid w:val="002B54D5"/>
    <w:rsid w:val="002B54EC"/>
    <w:rsid w:val="002B5645"/>
    <w:rsid w:val="002B56CC"/>
    <w:rsid w:val="002B56CF"/>
    <w:rsid w:val="002B5878"/>
    <w:rsid w:val="002B594C"/>
    <w:rsid w:val="002B5972"/>
    <w:rsid w:val="002B5C0A"/>
    <w:rsid w:val="002B5C0C"/>
    <w:rsid w:val="002B5D0E"/>
    <w:rsid w:val="002B5D6C"/>
    <w:rsid w:val="002B5D82"/>
    <w:rsid w:val="002B5DBF"/>
    <w:rsid w:val="002B6062"/>
    <w:rsid w:val="002B60E1"/>
    <w:rsid w:val="002B60E7"/>
    <w:rsid w:val="002B612D"/>
    <w:rsid w:val="002B61AD"/>
    <w:rsid w:val="002B62CE"/>
    <w:rsid w:val="002B62E0"/>
    <w:rsid w:val="002B62FA"/>
    <w:rsid w:val="002B6313"/>
    <w:rsid w:val="002B6344"/>
    <w:rsid w:val="002B63D6"/>
    <w:rsid w:val="002B64F3"/>
    <w:rsid w:val="002B6574"/>
    <w:rsid w:val="002B6766"/>
    <w:rsid w:val="002B677D"/>
    <w:rsid w:val="002B691F"/>
    <w:rsid w:val="002B6ACD"/>
    <w:rsid w:val="002B6B79"/>
    <w:rsid w:val="002B6E25"/>
    <w:rsid w:val="002B6F31"/>
    <w:rsid w:val="002B702A"/>
    <w:rsid w:val="002B712B"/>
    <w:rsid w:val="002B713C"/>
    <w:rsid w:val="002B71A8"/>
    <w:rsid w:val="002B7343"/>
    <w:rsid w:val="002B746C"/>
    <w:rsid w:val="002B781C"/>
    <w:rsid w:val="002B78B7"/>
    <w:rsid w:val="002B79AF"/>
    <w:rsid w:val="002B7BBD"/>
    <w:rsid w:val="002B7E41"/>
    <w:rsid w:val="002B7E72"/>
    <w:rsid w:val="002B7EAB"/>
    <w:rsid w:val="002B7EAC"/>
    <w:rsid w:val="002B7F11"/>
    <w:rsid w:val="002B7F56"/>
    <w:rsid w:val="002C0103"/>
    <w:rsid w:val="002C021A"/>
    <w:rsid w:val="002C0253"/>
    <w:rsid w:val="002C029B"/>
    <w:rsid w:val="002C0305"/>
    <w:rsid w:val="002C0360"/>
    <w:rsid w:val="002C0482"/>
    <w:rsid w:val="002C0556"/>
    <w:rsid w:val="002C06F4"/>
    <w:rsid w:val="002C072D"/>
    <w:rsid w:val="002C07B5"/>
    <w:rsid w:val="002C07D4"/>
    <w:rsid w:val="002C0815"/>
    <w:rsid w:val="002C085C"/>
    <w:rsid w:val="002C08B1"/>
    <w:rsid w:val="002C0902"/>
    <w:rsid w:val="002C0AB5"/>
    <w:rsid w:val="002C0AD5"/>
    <w:rsid w:val="002C0B8A"/>
    <w:rsid w:val="002C0D61"/>
    <w:rsid w:val="002C0DED"/>
    <w:rsid w:val="002C0EC7"/>
    <w:rsid w:val="002C0F04"/>
    <w:rsid w:val="002C0FAE"/>
    <w:rsid w:val="002C102B"/>
    <w:rsid w:val="002C10A9"/>
    <w:rsid w:val="002C1115"/>
    <w:rsid w:val="002C1143"/>
    <w:rsid w:val="002C1163"/>
    <w:rsid w:val="002C11A6"/>
    <w:rsid w:val="002C1214"/>
    <w:rsid w:val="002C12A9"/>
    <w:rsid w:val="002C12BC"/>
    <w:rsid w:val="002C162B"/>
    <w:rsid w:val="002C163B"/>
    <w:rsid w:val="002C1717"/>
    <w:rsid w:val="002C176E"/>
    <w:rsid w:val="002C1932"/>
    <w:rsid w:val="002C1956"/>
    <w:rsid w:val="002C19CD"/>
    <w:rsid w:val="002C1B6D"/>
    <w:rsid w:val="002C1C5A"/>
    <w:rsid w:val="002C1D51"/>
    <w:rsid w:val="002C1FEC"/>
    <w:rsid w:val="002C22B9"/>
    <w:rsid w:val="002C2314"/>
    <w:rsid w:val="002C2364"/>
    <w:rsid w:val="002C2528"/>
    <w:rsid w:val="002C26C5"/>
    <w:rsid w:val="002C274E"/>
    <w:rsid w:val="002C2788"/>
    <w:rsid w:val="002C2855"/>
    <w:rsid w:val="002C29EB"/>
    <w:rsid w:val="002C29EF"/>
    <w:rsid w:val="002C2A2D"/>
    <w:rsid w:val="002C2C2D"/>
    <w:rsid w:val="002C2E60"/>
    <w:rsid w:val="002C3182"/>
    <w:rsid w:val="002C321B"/>
    <w:rsid w:val="002C3341"/>
    <w:rsid w:val="002C3350"/>
    <w:rsid w:val="002C33AF"/>
    <w:rsid w:val="002C35F7"/>
    <w:rsid w:val="002C3678"/>
    <w:rsid w:val="002C376B"/>
    <w:rsid w:val="002C38A5"/>
    <w:rsid w:val="002C39AA"/>
    <w:rsid w:val="002C39D6"/>
    <w:rsid w:val="002C3B72"/>
    <w:rsid w:val="002C3BAB"/>
    <w:rsid w:val="002C3CA4"/>
    <w:rsid w:val="002C3CCF"/>
    <w:rsid w:val="002C3D1D"/>
    <w:rsid w:val="002C3D94"/>
    <w:rsid w:val="002C3F70"/>
    <w:rsid w:val="002C40B1"/>
    <w:rsid w:val="002C4226"/>
    <w:rsid w:val="002C4261"/>
    <w:rsid w:val="002C42DD"/>
    <w:rsid w:val="002C42EC"/>
    <w:rsid w:val="002C4860"/>
    <w:rsid w:val="002C4A2C"/>
    <w:rsid w:val="002C4B3D"/>
    <w:rsid w:val="002C4B40"/>
    <w:rsid w:val="002C4B62"/>
    <w:rsid w:val="002C4E08"/>
    <w:rsid w:val="002C502F"/>
    <w:rsid w:val="002C503E"/>
    <w:rsid w:val="002C5149"/>
    <w:rsid w:val="002C51C9"/>
    <w:rsid w:val="002C51CA"/>
    <w:rsid w:val="002C51E9"/>
    <w:rsid w:val="002C52A9"/>
    <w:rsid w:val="002C534A"/>
    <w:rsid w:val="002C54C2"/>
    <w:rsid w:val="002C54FA"/>
    <w:rsid w:val="002C557F"/>
    <w:rsid w:val="002C55C7"/>
    <w:rsid w:val="002C5653"/>
    <w:rsid w:val="002C57AC"/>
    <w:rsid w:val="002C58B3"/>
    <w:rsid w:val="002C58D0"/>
    <w:rsid w:val="002C58FE"/>
    <w:rsid w:val="002C5945"/>
    <w:rsid w:val="002C5BA8"/>
    <w:rsid w:val="002C5D4C"/>
    <w:rsid w:val="002C5DCA"/>
    <w:rsid w:val="002C5DCD"/>
    <w:rsid w:val="002C5F15"/>
    <w:rsid w:val="002C5FB2"/>
    <w:rsid w:val="002C5FD5"/>
    <w:rsid w:val="002C6259"/>
    <w:rsid w:val="002C6260"/>
    <w:rsid w:val="002C6398"/>
    <w:rsid w:val="002C6611"/>
    <w:rsid w:val="002C6698"/>
    <w:rsid w:val="002C686D"/>
    <w:rsid w:val="002C69C8"/>
    <w:rsid w:val="002C6A4F"/>
    <w:rsid w:val="002C6AA9"/>
    <w:rsid w:val="002C6AB9"/>
    <w:rsid w:val="002C6ABD"/>
    <w:rsid w:val="002C6B16"/>
    <w:rsid w:val="002C6B55"/>
    <w:rsid w:val="002C6C6A"/>
    <w:rsid w:val="002C6D28"/>
    <w:rsid w:val="002C6F80"/>
    <w:rsid w:val="002C6FA6"/>
    <w:rsid w:val="002C7101"/>
    <w:rsid w:val="002C7204"/>
    <w:rsid w:val="002C729A"/>
    <w:rsid w:val="002C734C"/>
    <w:rsid w:val="002C73F5"/>
    <w:rsid w:val="002C75F6"/>
    <w:rsid w:val="002C766B"/>
    <w:rsid w:val="002C7680"/>
    <w:rsid w:val="002C77DA"/>
    <w:rsid w:val="002C78B7"/>
    <w:rsid w:val="002C78C4"/>
    <w:rsid w:val="002C7A70"/>
    <w:rsid w:val="002C7C5D"/>
    <w:rsid w:val="002C7C6E"/>
    <w:rsid w:val="002C7DDA"/>
    <w:rsid w:val="002C7E5A"/>
    <w:rsid w:val="002D0091"/>
    <w:rsid w:val="002D0125"/>
    <w:rsid w:val="002D0389"/>
    <w:rsid w:val="002D04B7"/>
    <w:rsid w:val="002D0572"/>
    <w:rsid w:val="002D059B"/>
    <w:rsid w:val="002D06AE"/>
    <w:rsid w:val="002D06CD"/>
    <w:rsid w:val="002D09AE"/>
    <w:rsid w:val="002D0A72"/>
    <w:rsid w:val="002D0A86"/>
    <w:rsid w:val="002D0AB4"/>
    <w:rsid w:val="002D0D51"/>
    <w:rsid w:val="002D0DBA"/>
    <w:rsid w:val="002D0E9A"/>
    <w:rsid w:val="002D11D6"/>
    <w:rsid w:val="002D11E3"/>
    <w:rsid w:val="002D135E"/>
    <w:rsid w:val="002D14A7"/>
    <w:rsid w:val="002D14F2"/>
    <w:rsid w:val="002D158B"/>
    <w:rsid w:val="002D15EB"/>
    <w:rsid w:val="002D1A4F"/>
    <w:rsid w:val="002D1A82"/>
    <w:rsid w:val="002D1AC5"/>
    <w:rsid w:val="002D1B40"/>
    <w:rsid w:val="002D1CCA"/>
    <w:rsid w:val="002D1E95"/>
    <w:rsid w:val="002D20AD"/>
    <w:rsid w:val="002D20FB"/>
    <w:rsid w:val="002D2183"/>
    <w:rsid w:val="002D21B0"/>
    <w:rsid w:val="002D22AF"/>
    <w:rsid w:val="002D2479"/>
    <w:rsid w:val="002D2527"/>
    <w:rsid w:val="002D26A0"/>
    <w:rsid w:val="002D2A19"/>
    <w:rsid w:val="002D2A7E"/>
    <w:rsid w:val="002D2ADA"/>
    <w:rsid w:val="002D2AE9"/>
    <w:rsid w:val="002D2CD4"/>
    <w:rsid w:val="002D2CF8"/>
    <w:rsid w:val="002D2D2A"/>
    <w:rsid w:val="002D2D40"/>
    <w:rsid w:val="002D2D64"/>
    <w:rsid w:val="002D2E6F"/>
    <w:rsid w:val="002D2F0C"/>
    <w:rsid w:val="002D2F90"/>
    <w:rsid w:val="002D2FD9"/>
    <w:rsid w:val="002D30D9"/>
    <w:rsid w:val="002D31FC"/>
    <w:rsid w:val="002D33E4"/>
    <w:rsid w:val="002D3579"/>
    <w:rsid w:val="002D36EA"/>
    <w:rsid w:val="002D36FC"/>
    <w:rsid w:val="002D3736"/>
    <w:rsid w:val="002D3854"/>
    <w:rsid w:val="002D38D6"/>
    <w:rsid w:val="002D3976"/>
    <w:rsid w:val="002D3A64"/>
    <w:rsid w:val="002D3B52"/>
    <w:rsid w:val="002D3B74"/>
    <w:rsid w:val="002D3D64"/>
    <w:rsid w:val="002D3D7F"/>
    <w:rsid w:val="002D3DF9"/>
    <w:rsid w:val="002D3F71"/>
    <w:rsid w:val="002D4043"/>
    <w:rsid w:val="002D4145"/>
    <w:rsid w:val="002D418C"/>
    <w:rsid w:val="002D4436"/>
    <w:rsid w:val="002D4507"/>
    <w:rsid w:val="002D4568"/>
    <w:rsid w:val="002D45BE"/>
    <w:rsid w:val="002D4601"/>
    <w:rsid w:val="002D4632"/>
    <w:rsid w:val="002D46F4"/>
    <w:rsid w:val="002D489E"/>
    <w:rsid w:val="002D4A65"/>
    <w:rsid w:val="002D4B1A"/>
    <w:rsid w:val="002D4B69"/>
    <w:rsid w:val="002D4B96"/>
    <w:rsid w:val="002D4BDC"/>
    <w:rsid w:val="002D4C14"/>
    <w:rsid w:val="002D4C93"/>
    <w:rsid w:val="002D4CC5"/>
    <w:rsid w:val="002D4D2B"/>
    <w:rsid w:val="002D4D65"/>
    <w:rsid w:val="002D4EB5"/>
    <w:rsid w:val="002D4EEC"/>
    <w:rsid w:val="002D4FA4"/>
    <w:rsid w:val="002D4FA7"/>
    <w:rsid w:val="002D509E"/>
    <w:rsid w:val="002D50BD"/>
    <w:rsid w:val="002D50E6"/>
    <w:rsid w:val="002D50F5"/>
    <w:rsid w:val="002D533B"/>
    <w:rsid w:val="002D5367"/>
    <w:rsid w:val="002D53AF"/>
    <w:rsid w:val="002D574E"/>
    <w:rsid w:val="002D57BB"/>
    <w:rsid w:val="002D5800"/>
    <w:rsid w:val="002D5977"/>
    <w:rsid w:val="002D5B42"/>
    <w:rsid w:val="002D5BFD"/>
    <w:rsid w:val="002D5C7A"/>
    <w:rsid w:val="002D5D10"/>
    <w:rsid w:val="002D5D97"/>
    <w:rsid w:val="002D5E4D"/>
    <w:rsid w:val="002D5FBB"/>
    <w:rsid w:val="002D5FE0"/>
    <w:rsid w:val="002D6202"/>
    <w:rsid w:val="002D62E7"/>
    <w:rsid w:val="002D6361"/>
    <w:rsid w:val="002D647B"/>
    <w:rsid w:val="002D6498"/>
    <w:rsid w:val="002D6499"/>
    <w:rsid w:val="002D6507"/>
    <w:rsid w:val="002D65A9"/>
    <w:rsid w:val="002D6657"/>
    <w:rsid w:val="002D6752"/>
    <w:rsid w:val="002D6764"/>
    <w:rsid w:val="002D681D"/>
    <w:rsid w:val="002D6827"/>
    <w:rsid w:val="002D6832"/>
    <w:rsid w:val="002D68DA"/>
    <w:rsid w:val="002D6960"/>
    <w:rsid w:val="002D69AF"/>
    <w:rsid w:val="002D6C11"/>
    <w:rsid w:val="002D6CBE"/>
    <w:rsid w:val="002D6D53"/>
    <w:rsid w:val="002D6D68"/>
    <w:rsid w:val="002D6E1C"/>
    <w:rsid w:val="002D6E65"/>
    <w:rsid w:val="002D6F67"/>
    <w:rsid w:val="002D6FBB"/>
    <w:rsid w:val="002D6FE9"/>
    <w:rsid w:val="002D7089"/>
    <w:rsid w:val="002D7102"/>
    <w:rsid w:val="002D7129"/>
    <w:rsid w:val="002D72DB"/>
    <w:rsid w:val="002D73F7"/>
    <w:rsid w:val="002D7407"/>
    <w:rsid w:val="002D744F"/>
    <w:rsid w:val="002D74F5"/>
    <w:rsid w:val="002D75C3"/>
    <w:rsid w:val="002D7764"/>
    <w:rsid w:val="002D77A8"/>
    <w:rsid w:val="002D77D5"/>
    <w:rsid w:val="002D7844"/>
    <w:rsid w:val="002D7975"/>
    <w:rsid w:val="002D7A25"/>
    <w:rsid w:val="002D7BF1"/>
    <w:rsid w:val="002D7DB2"/>
    <w:rsid w:val="002E0020"/>
    <w:rsid w:val="002E032F"/>
    <w:rsid w:val="002E0418"/>
    <w:rsid w:val="002E05F6"/>
    <w:rsid w:val="002E06F0"/>
    <w:rsid w:val="002E0707"/>
    <w:rsid w:val="002E0853"/>
    <w:rsid w:val="002E0872"/>
    <w:rsid w:val="002E095E"/>
    <w:rsid w:val="002E09FB"/>
    <w:rsid w:val="002E09FE"/>
    <w:rsid w:val="002E0A68"/>
    <w:rsid w:val="002E0B88"/>
    <w:rsid w:val="002E0C34"/>
    <w:rsid w:val="002E0D3F"/>
    <w:rsid w:val="002E0DE0"/>
    <w:rsid w:val="002E0E9A"/>
    <w:rsid w:val="002E1035"/>
    <w:rsid w:val="002E10B2"/>
    <w:rsid w:val="002E10D4"/>
    <w:rsid w:val="002E114E"/>
    <w:rsid w:val="002E1210"/>
    <w:rsid w:val="002E1342"/>
    <w:rsid w:val="002E1561"/>
    <w:rsid w:val="002E16D7"/>
    <w:rsid w:val="002E16FE"/>
    <w:rsid w:val="002E172A"/>
    <w:rsid w:val="002E18E7"/>
    <w:rsid w:val="002E1941"/>
    <w:rsid w:val="002E19D5"/>
    <w:rsid w:val="002E1A65"/>
    <w:rsid w:val="002E1C95"/>
    <w:rsid w:val="002E1CB3"/>
    <w:rsid w:val="002E1DEE"/>
    <w:rsid w:val="002E1FCB"/>
    <w:rsid w:val="002E2049"/>
    <w:rsid w:val="002E2073"/>
    <w:rsid w:val="002E21B1"/>
    <w:rsid w:val="002E2223"/>
    <w:rsid w:val="002E248C"/>
    <w:rsid w:val="002E2653"/>
    <w:rsid w:val="002E26FE"/>
    <w:rsid w:val="002E28D5"/>
    <w:rsid w:val="002E293D"/>
    <w:rsid w:val="002E2992"/>
    <w:rsid w:val="002E29C1"/>
    <w:rsid w:val="002E2A6F"/>
    <w:rsid w:val="002E2D7F"/>
    <w:rsid w:val="002E2E5F"/>
    <w:rsid w:val="002E30C2"/>
    <w:rsid w:val="002E30C4"/>
    <w:rsid w:val="002E3113"/>
    <w:rsid w:val="002E318A"/>
    <w:rsid w:val="002E322C"/>
    <w:rsid w:val="002E3447"/>
    <w:rsid w:val="002E346B"/>
    <w:rsid w:val="002E3618"/>
    <w:rsid w:val="002E36B3"/>
    <w:rsid w:val="002E3718"/>
    <w:rsid w:val="002E3721"/>
    <w:rsid w:val="002E383C"/>
    <w:rsid w:val="002E3966"/>
    <w:rsid w:val="002E3A02"/>
    <w:rsid w:val="002E3A44"/>
    <w:rsid w:val="002E3AFD"/>
    <w:rsid w:val="002E3B3A"/>
    <w:rsid w:val="002E3B7C"/>
    <w:rsid w:val="002E3D9A"/>
    <w:rsid w:val="002E3F5D"/>
    <w:rsid w:val="002E3FE4"/>
    <w:rsid w:val="002E4368"/>
    <w:rsid w:val="002E43D7"/>
    <w:rsid w:val="002E454B"/>
    <w:rsid w:val="002E465B"/>
    <w:rsid w:val="002E4E68"/>
    <w:rsid w:val="002E4FBE"/>
    <w:rsid w:val="002E5364"/>
    <w:rsid w:val="002E53A0"/>
    <w:rsid w:val="002E5589"/>
    <w:rsid w:val="002E569A"/>
    <w:rsid w:val="002E58AA"/>
    <w:rsid w:val="002E5CF5"/>
    <w:rsid w:val="002E5E03"/>
    <w:rsid w:val="002E5E3C"/>
    <w:rsid w:val="002E5E84"/>
    <w:rsid w:val="002E5EA5"/>
    <w:rsid w:val="002E5F84"/>
    <w:rsid w:val="002E606D"/>
    <w:rsid w:val="002E6132"/>
    <w:rsid w:val="002E6176"/>
    <w:rsid w:val="002E62A2"/>
    <w:rsid w:val="002E64B2"/>
    <w:rsid w:val="002E65E1"/>
    <w:rsid w:val="002E65FB"/>
    <w:rsid w:val="002E6698"/>
    <w:rsid w:val="002E66FA"/>
    <w:rsid w:val="002E6710"/>
    <w:rsid w:val="002E6795"/>
    <w:rsid w:val="002E68B5"/>
    <w:rsid w:val="002E695E"/>
    <w:rsid w:val="002E69D6"/>
    <w:rsid w:val="002E6AF0"/>
    <w:rsid w:val="002E6B18"/>
    <w:rsid w:val="002E6BDE"/>
    <w:rsid w:val="002E6C5F"/>
    <w:rsid w:val="002E6C93"/>
    <w:rsid w:val="002E6CA0"/>
    <w:rsid w:val="002E6DBC"/>
    <w:rsid w:val="002E6E11"/>
    <w:rsid w:val="002E6E22"/>
    <w:rsid w:val="002E6EB1"/>
    <w:rsid w:val="002E6FDC"/>
    <w:rsid w:val="002E7034"/>
    <w:rsid w:val="002E70D3"/>
    <w:rsid w:val="002E7143"/>
    <w:rsid w:val="002E724E"/>
    <w:rsid w:val="002E73E6"/>
    <w:rsid w:val="002E751E"/>
    <w:rsid w:val="002E763C"/>
    <w:rsid w:val="002E7759"/>
    <w:rsid w:val="002E77FC"/>
    <w:rsid w:val="002E78E0"/>
    <w:rsid w:val="002E7911"/>
    <w:rsid w:val="002E79A5"/>
    <w:rsid w:val="002E79CD"/>
    <w:rsid w:val="002E7A65"/>
    <w:rsid w:val="002E7AA2"/>
    <w:rsid w:val="002E7AB4"/>
    <w:rsid w:val="002E7BAE"/>
    <w:rsid w:val="002E7BFF"/>
    <w:rsid w:val="002E7D1C"/>
    <w:rsid w:val="002E7D78"/>
    <w:rsid w:val="002E7E00"/>
    <w:rsid w:val="002F0093"/>
    <w:rsid w:val="002F01C0"/>
    <w:rsid w:val="002F01DD"/>
    <w:rsid w:val="002F03C4"/>
    <w:rsid w:val="002F042A"/>
    <w:rsid w:val="002F06B4"/>
    <w:rsid w:val="002F0763"/>
    <w:rsid w:val="002F0778"/>
    <w:rsid w:val="002F0AB3"/>
    <w:rsid w:val="002F0C4E"/>
    <w:rsid w:val="002F0C7B"/>
    <w:rsid w:val="002F0C80"/>
    <w:rsid w:val="002F0C9F"/>
    <w:rsid w:val="002F0CB2"/>
    <w:rsid w:val="002F0D21"/>
    <w:rsid w:val="002F11EA"/>
    <w:rsid w:val="002F128A"/>
    <w:rsid w:val="002F13B4"/>
    <w:rsid w:val="002F14FF"/>
    <w:rsid w:val="002F15B2"/>
    <w:rsid w:val="002F15C2"/>
    <w:rsid w:val="002F16C7"/>
    <w:rsid w:val="002F16DA"/>
    <w:rsid w:val="002F1731"/>
    <w:rsid w:val="002F1881"/>
    <w:rsid w:val="002F1932"/>
    <w:rsid w:val="002F1976"/>
    <w:rsid w:val="002F1AFD"/>
    <w:rsid w:val="002F1B89"/>
    <w:rsid w:val="002F1C07"/>
    <w:rsid w:val="002F1D62"/>
    <w:rsid w:val="002F1DC2"/>
    <w:rsid w:val="002F1E36"/>
    <w:rsid w:val="002F1F04"/>
    <w:rsid w:val="002F1F69"/>
    <w:rsid w:val="002F1F7D"/>
    <w:rsid w:val="002F1F9A"/>
    <w:rsid w:val="002F21DB"/>
    <w:rsid w:val="002F2284"/>
    <w:rsid w:val="002F22E7"/>
    <w:rsid w:val="002F23C9"/>
    <w:rsid w:val="002F2520"/>
    <w:rsid w:val="002F254C"/>
    <w:rsid w:val="002F25EC"/>
    <w:rsid w:val="002F26D9"/>
    <w:rsid w:val="002F274C"/>
    <w:rsid w:val="002F27D0"/>
    <w:rsid w:val="002F27DE"/>
    <w:rsid w:val="002F284E"/>
    <w:rsid w:val="002F29CC"/>
    <w:rsid w:val="002F2B55"/>
    <w:rsid w:val="002F2CA0"/>
    <w:rsid w:val="002F2CB1"/>
    <w:rsid w:val="002F2E25"/>
    <w:rsid w:val="002F3241"/>
    <w:rsid w:val="002F3319"/>
    <w:rsid w:val="002F3324"/>
    <w:rsid w:val="002F3384"/>
    <w:rsid w:val="002F3522"/>
    <w:rsid w:val="002F3597"/>
    <w:rsid w:val="002F3672"/>
    <w:rsid w:val="002F3699"/>
    <w:rsid w:val="002F370F"/>
    <w:rsid w:val="002F3836"/>
    <w:rsid w:val="002F38C5"/>
    <w:rsid w:val="002F38D1"/>
    <w:rsid w:val="002F3A63"/>
    <w:rsid w:val="002F3A89"/>
    <w:rsid w:val="002F3A8F"/>
    <w:rsid w:val="002F3AD2"/>
    <w:rsid w:val="002F3B8A"/>
    <w:rsid w:val="002F3BB2"/>
    <w:rsid w:val="002F3D41"/>
    <w:rsid w:val="002F3D58"/>
    <w:rsid w:val="002F3E8E"/>
    <w:rsid w:val="002F3EEE"/>
    <w:rsid w:val="002F4091"/>
    <w:rsid w:val="002F411F"/>
    <w:rsid w:val="002F41E1"/>
    <w:rsid w:val="002F4285"/>
    <w:rsid w:val="002F42DD"/>
    <w:rsid w:val="002F4311"/>
    <w:rsid w:val="002F4320"/>
    <w:rsid w:val="002F432B"/>
    <w:rsid w:val="002F4631"/>
    <w:rsid w:val="002F4667"/>
    <w:rsid w:val="002F47D5"/>
    <w:rsid w:val="002F49FB"/>
    <w:rsid w:val="002F4A20"/>
    <w:rsid w:val="002F4A39"/>
    <w:rsid w:val="002F4B74"/>
    <w:rsid w:val="002F4BCC"/>
    <w:rsid w:val="002F4C2D"/>
    <w:rsid w:val="002F4FED"/>
    <w:rsid w:val="002F51CA"/>
    <w:rsid w:val="002F5309"/>
    <w:rsid w:val="002F533C"/>
    <w:rsid w:val="002F5495"/>
    <w:rsid w:val="002F5720"/>
    <w:rsid w:val="002F5747"/>
    <w:rsid w:val="002F57F9"/>
    <w:rsid w:val="002F58A3"/>
    <w:rsid w:val="002F5BB6"/>
    <w:rsid w:val="002F5DF8"/>
    <w:rsid w:val="002F5EC8"/>
    <w:rsid w:val="002F5F00"/>
    <w:rsid w:val="002F5F2F"/>
    <w:rsid w:val="002F5F63"/>
    <w:rsid w:val="002F5F9D"/>
    <w:rsid w:val="002F6025"/>
    <w:rsid w:val="002F60B3"/>
    <w:rsid w:val="002F6105"/>
    <w:rsid w:val="002F6124"/>
    <w:rsid w:val="002F6130"/>
    <w:rsid w:val="002F639C"/>
    <w:rsid w:val="002F645F"/>
    <w:rsid w:val="002F6543"/>
    <w:rsid w:val="002F66DD"/>
    <w:rsid w:val="002F67AE"/>
    <w:rsid w:val="002F6938"/>
    <w:rsid w:val="002F6A85"/>
    <w:rsid w:val="002F6AC0"/>
    <w:rsid w:val="002F6B56"/>
    <w:rsid w:val="002F6B77"/>
    <w:rsid w:val="002F6BAD"/>
    <w:rsid w:val="002F6BBA"/>
    <w:rsid w:val="002F6C70"/>
    <w:rsid w:val="002F6ECC"/>
    <w:rsid w:val="002F6F54"/>
    <w:rsid w:val="002F7047"/>
    <w:rsid w:val="002F7250"/>
    <w:rsid w:val="002F72AA"/>
    <w:rsid w:val="002F7454"/>
    <w:rsid w:val="002F74BC"/>
    <w:rsid w:val="002F74D8"/>
    <w:rsid w:val="002F75E7"/>
    <w:rsid w:val="002F75E8"/>
    <w:rsid w:val="002F779C"/>
    <w:rsid w:val="002F786F"/>
    <w:rsid w:val="002F7939"/>
    <w:rsid w:val="002F79C8"/>
    <w:rsid w:val="002F7B7F"/>
    <w:rsid w:val="002F7DE4"/>
    <w:rsid w:val="002F7E2B"/>
    <w:rsid w:val="002F7EBB"/>
    <w:rsid w:val="0030002B"/>
    <w:rsid w:val="003001FD"/>
    <w:rsid w:val="0030029E"/>
    <w:rsid w:val="003004EA"/>
    <w:rsid w:val="00300505"/>
    <w:rsid w:val="0030066B"/>
    <w:rsid w:val="003006AB"/>
    <w:rsid w:val="00300796"/>
    <w:rsid w:val="00300A4C"/>
    <w:rsid w:val="00300AB1"/>
    <w:rsid w:val="00300C4E"/>
    <w:rsid w:val="00300C94"/>
    <w:rsid w:val="00300D28"/>
    <w:rsid w:val="00300EC5"/>
    <w:rsid w:val="003010DD"/>
    <w:rsid w:val="003010E1"/>
    <w:rsid w:val="0030136A"/>
    <w:rsid w:val="0030155E"/>
    <w:rsid w:val="003015BB"/>
    <w:rsid w:val="00301670"/>
    <w:rsid w:val="0030167D"/>
    <w:rsid w:val="003017A1"/>
    <w:rsid w:val="003017AD"/>
    <w:rsid w:val="00301806"/>
    <w:rsid w:val="00301B10"/>
    <w:rsid w:val="00301B33"/>
    <w:rsid w:val="00301B65"/>
    <w:rsid w:val="00301C82"/>
    <w:rsid w:val="00301FE6"/>
    <w:rsid w:val="0030214A"/>
    <w:rsid w:val="0030227F"/>
    <w:rsid w:val="0030228D"/>
    <w:rsid w:val="003022E6"/>
    <w:rsid w:val="0030245B"/>
    <w:rsid w:val="0030253C"/>
    <w:rsid w:val="00302596"/>
    <w:rsid w:val="0030262C"/>
    <w:rsid w:val="003026C4"/>
    <w:rsid w:val="003026C8"/>
    <w:rsid w:val="003026FC"/>
    <w:rsid w:val="00302B05"/>
    <w:rsid w:val="00302BD7"/>
    <w:rsid w:val="00302C35"/>
    <w:rsid w:val="00302C66"/>
    <w:rsid w:val="00302C9B"/>
    <w:rsid w:val="00302D7C"/>
    <w:rsid w:val="00302E96"/>
    <w:rsid w:val="00302E97"/>
    <w:rsid w:val="00302E9C"/>
    <w:rsid w:val="00302EE1"/>
    <w:rsid w:val="00303030"/>
    <w:rsid w:val="0030310B"/>
    <w:rsid w:val="0030330C"/>
    <w:rsid w:val="003033CB"/>
    <w:rsid w:val="00303464"/>
    <w:rsid w:val="00303504"/>
    <w:rsid w:val="0030352A"/>
    <w:rsid w:val="00303663"/>
    <w:rsid w:val="00303697"/>
    <w:rsid w:val="00303732"/>
    <w:rsid w:val="003038A4"/>
    <w:rsid w:val="0030394A"/>
    <w:rsid w:val="00303972"/>
    <w:rsid w:val="00303AD0"/>
    <w:rsid w:val="00303CB7"/>
    <w:rsid w:val="00303F93"/>
    <w:rsid w:val="0030401D"/>
    <w:rsid w:val="00304098"/>
    <w:rsid w:val="0030416E"/>
    <w:rsid w:val="003042DD"/>
    <w:rsid w:val="00304309"/>
    <w:rsid w:val="00304439"/>
    <w:rsid w:val="0030455D"/>
    <w:rsid w:val="0030457A"/>
    <w:rsid w:val="0030458B"/>
    <w:rsid w:val="0030459D"/>
    <w:rsid w:val="0030460F"/>
    <w:rsid w:val="00304686"/>
    <w:rsid w:val="003046E0"/>
    <w:rsid w:val="0030472A"/>
    <w:rsid w:val="003048B1"/>
    <w:rsid w:val="00304954"/>
    <w:rsid w:val="0030498F"/>
    <w:rsid w:val="00304991"/>
    <w:rsid w:val="003049A9"/>
    <w:rsid w:val="003049B6"/>
    <w:rsid w:val="00304A70"/>
    <w:rsid w:val="00304B43"/>
    <w:rsid w:val="00304C1C"/>
    <w:rsid w:val="00304C99"/>
    <w:rsid w:val="00304CE6"/>
    <w:rsid w:val="00304D7A"/>
    <w:rsid w:val="00304E4B"/>
    <w:rsid w:val="00304EB2"/>
    <w:rsid w:val="00304EF1"/>
    <w:rsid w:val="00304FE9"/>
    <w:rsid w:val="00305177"/>
    <w:rsid w:val="0030523C"/>
    <w:rsid w:val="003052F4"/>
    <w:rsid w:val="00305490"/>
    <w:rsid w:val="003054CB"/>
    <w:rsid w:val="00305551"/>
    <w:rsid w:val="00305578"/>
    <w:rsid w:val="003056BF"/>
    <w:rsid w:val="00305770"/>
    <w:rsid w:val="00305878"/>
    <w:rsid w:val="003058C0"/>
    <w:rsid w:val="003059C3"/>
    <w:rsid w:val="00305A5D"/>
    <w:rsid w:val="00305BCC"/>
    <w:rsid w:val="00305D6A"/>
    <w:rsid w:val="00305D86"/>
    <w:rsid w:val="00305E0E"/>
    <w:rsid w:val="00305EC9"/>
    <w:rsid w:val="00305ED7"/>
    <w:rsid w:val="0030605F"/>
    <w:rsid w:val="0030607C"/>
    <w:rsid w:val="00306092"/>
    <w:rsid w:val="00306095"/>
    <w:rsid w:val="003060BC"/>
    <w:rsid w:val="00306106"/>
    <w:rsid w:val="0030631D"/>
    <w:rsid w:val="00306479"/>
    <w:rsid w:val="00306514"/>
    <w:rsid w:val="0030680F"/>
    <w:rsid w:val="00306846"/>
    <w:rsid w:val="0030684D"/>
    <w:rsid w:val="00306B8A"/>
    <w:rsid w:val="00306BF1"/>
    <w:rsid w:val="00306E04"/>
    <w:rsid w:val="00306EF9"/>
    <w:rsid w:val="00306FEF"/>
    <w:rsid w:val="0030709E"/>
    <w:rsid w:val="00307107"/>
    <w:rsid w:val="00307194"/>
    <w:rsid w:val="00307199"/>
    <w:rsid w:val="00307220"/>
    <w:rsid w:val="0030726B"/>
    <w:rsid w:val="0030727A"/>
    <w:rsid w:val="003072A3"/>
    <w:rsid w:val="00307372"/>
    <w:rsid w:val="0030748B"/>
    <w:rsid w:val="003077BC"/>
    <w:rsid w:val="00307833"/>
    <w:rsid w:val="00307868"/>
    <w:rsid w:val="0030787C"/>
    <w:rsid w:val="003078BD"/>
    <w:rsid w:val="003079A0"/>
    <w:rsid w:val="003079C2"/>
    <w:rsid w:val="00307C7E"/>
    <w:rsid w:val="00307CA5"/>
    <w:rsid w:val="00307D84"/>
    <w:rsid w:val="00307DB7"/>
    <w:rsid w:val="00307E13"/>
    <w:rsid w:val="00307E4F"/>
    <w:rsid w:val="00307FE5"/>
    <w:rsid w:val="00310051"/>
    <w:rsid w:val="0031006B"/>
    <w:rsid w:val="00310170"/>
    <w:rsid w:val="003101EE"/>
    <w:rsid w:val="00310262"/>
    <w:rsid w:val="00310386"/>
    <w:rsid w:val="003105AB"/>
    <w:rsid w:val="003105D6"/>
    <w:rsid w:val="0031077C"/>
    <w:rsid w:val="003107A0"/>
    <w:rsid w:val="003107AF"/>
    <w:rsid w:val="003107E9"/>
    <w:rsid w:val="00310820"/>
    <w:rsid w:val="003108B7"/>
    <w:rsid w:val="003108F5"/>
    <w:rsid w:val="0031091F"/>
    <w:rsid w:val="003109BC"/>
    <w:rsid w:val="00310A47"/>
    <w:rsid w:val="00310C48"/>
    <w:rsid w:val="00310D8C"/>
    <w:rsid w:val="00310E0E"/>
    <w:rsid w:val="00310F52"/>
    <w:rsid w:val="003110CE"/>
    <w:rsid w:val="003111C1"/>
    <w:rsid w:val="003111D7"/>
    <w:rsid w:val="0031122A"/>
    <w:rsid w:val="003112A9"/>
    <w:rsid w:val="0031133F"/>
    <w:rsid w:val="003113B7"/>
    <w:rsid w:val="003115EA"/>
    <w:rsid w:val="0031165D"/>
    <w:rsid w:val="003116D8"/>
    <w:rsid w:val="00311804"/>
    <w:rsid w:val="0031180F"/>
    <w:rsid w:val="0031184F"/>
    <w:rsid w:val="00311851"/>
    <w:rsid w:val="003118AC"/>
    <w:rsid w:val="00311928"/>
    <w:rsid w:val="00311A17"/>
    <w:rsid w:val="00311A8B"/>
    <w:rsid w:val="00311B4A"/>
    <w:rsid w:val="00311B5C"/>
    <w:rsid w:val="00311B89"/>
    <w:rsid w:val="00311C80"/>
    <w:rsid w:val="00311CCC"/>
    <w:rsid w:val="00311D13"/>
    <w:rsid w:val="00311D92"/>
    <w:rsid w:val="00311DD8"/>
    <w:rsid w:val="00311E10"/>
    <w:rsid w:val="00311F7C"/>
    <w:rsid w:val="003120B0"/>
    <w:rsid w:val="003120E5"/>
    <w:rsid w:val="003121EE"/>
    <w:rsid w:val="0031227C"/>
    <w:rsid w:val="003123AF"/>
    <w:rsid w:val="003124C5"/>
    <w:rsid w:val="00312544"/>
    <w:rsid w:val="003125BB"/>
    <w:rsid w:val="003126A4"/>
    <w:rsid w:val="003127CF"/>
    <w:rsid w:val="00312814"/>
    <w:rsid w:val="003128B8"/>
    <w:rsid w:val="00312978"/>
    <w:rsid w:val="003129D2"/>
    <w:rsid w:val="00312B71"/>
    <w:rsid w:val="00312E53"/>
    <w:rsid w:val="00312F2B"/>
    <w:rsid w:val="00312F37"/>
    <w:rsid w:val="00312FFE"/>
    <w:rsid w:val="003130CA"/>
    <w:rsid w:val="0031319C"/>
    <w:rsid w:val="003134F5"/>
    <w:rsid w:val="003136D0"/>
    <w:rsid w:val="0031375D"/>
    <w:rsid w:val="00313871"/>
    <w:rsid w:val="00313A63"/>
    <w:rsid w:val="00313D33"/>
    <w:rsid w:val="00313F14"/>
    <w:rsid w:val="00313FC0"/>
    <w:rsid w:val="00314065"/>
    <w:rsid w:val="00314198"/>
    <w:rsid w:val="003142D1"/>
    <w:rsid w:val="0031430A"/>
    <w:rsid w:val="0031448D"/>
    <w:rsid w:val="00314501"/>
    <w:rsid w:val="00314571"/>
    <w:rsid w:val="003148EB"/>
    <w:rsid w:val="00314A5C"/>
    <w:rsid w:val="00314ABB"/>
    <w:rsid w:val="00314B90"/>
    <w:rsid w:val="00314C9D"/>
    <w:rsid w:val="00314E15"/>
    <w:rsid w:val="00314E60"/>
    <w:rsid w:val="00314E6A"/>
    <w:rsid w:val="00314F35"/>
    <w:rsid w:val="00315018"/>
    <w:rsid w:val="003151BB"/>
    <w:rsid w:val="00315264"/>
    <w:rsid w:val="003152AF"/>
    <w:rsid w:val="00315323"/>
    <w:rsid w:val="0031535A"/>
    <w:rsid w:val="0031536F"/>
    <w:rsid w:val="00315821"/>
    <w:rsid w:val="0031589B"/>
    <w:rsid w:val="003159B1"/>
    <w:rsid w:val="00315A5B"/>
    <w:rsid w:val="00315B41"/>
    <w:rsid w:val="00315B64"/>
    <w:rsid w:val="00315B85"/>
    <w:rsid w:val="00315C3C"/>
    <w:rsid w:val="00315C92"/>
    <w:rsid w:val="00315D93"/>
    <w:rsid w:val="00315DF3"/>
    <w:rsid w:val="00315E25"/>
    <w:rsid w:val="00315E4A"/>
    <w:rsid w:val="00315F88"/>
    <w:rsid w:val="00316091"/>
    <w:rsid w:val="00316173"/>
    <w:rsid w:val="00316481"/>
    <w:rsid w:val="003165F8"/>
    <w:rsid w:val="003166AD"/>
    <w:rsid w:val="00316718"/>
    <w:rsid w:val="003168AF"/>
    <w:rsid w:val="0031695D"/>
    <w:rsid w:val="00316B50"/>
    <w:rsid w:val="00316BF0"/>
    <w:rsid w:val="0031703D"/>
    <w:rsid w:val="00317381"/>
    <w:rsid w:val="003173FB"/>
    <w:rsid w:val="003173FE"/>
    <w:rsid w:val="00317577"/>
    <w:rsid w:val="00317828"/>
    <w:rsid w:val="00317830"/>
    <w:rsid w:val="003178AA"/>
    <w:rsid w:val="003179CA"/>
    <w:rsid w:val="00317A3E"/>
    <w:rsid w:val="00317ABB"/>
    <w:rsid w:val="00317C30"/>
    <w:rsid w:val="00317C40"/>
    <w:rsid w:val="00317C51"/>
    <w:rsid w:val="00317D60"/>
    <w:rsid w:val="00317E0F"/>
    <w:rsid w:val="00317F48"/>
    <w:rsid w:val="00317F84"/>
    <w:rsid w:val="00320136"/>
    <w:rsid w:val="003202ED"/>
    <w:rsid w:val="00320639"/>
    <w:rsid w:val="00320644"/>
    <w:rsid w:val="00320739"/>
    <w:rsid w:val="003207EE"/>
    <w:rsid w:val="00320A00"/>
    <w:rsid w:val="00320A0A"/>
    <w:rsid w:val="00320A65"/>
    <w:rsid w:val="00320B01"/>
    <w:rsid w:val="00320B82"/>
    <w:rsid w:val="00320D02"/>
    <w:rsid w:val="00320D87"/>
    <w:rsid w:val="00320E0A"/>
    <w:rsid w:val="00320E67"/>
    <w:rsid w:val="00320ECE"/>
    <w:rsid w:val="00320EF8"/>
    <w:rsid w:val="00320F00"/>
    <w:rsid w:val="00320FDF"/>
    <w:rsid w:val="0032123F"/>
    <w:rsid w:val="00321345"/>
    <w:rsid w:val="00321352"/>
    <w:rsid w:val="003215D0"/>
    <w:rsid w:val="00321744"/>
    <w:rsid w:val="003217E9"/>
    <w:rsid w:val="003218B5"/>
    <w:rsid w:val="003218C2"/>
    <w:rsid w:val="00321B75"/>
    <w:rsid w:val="00321C3C"/>
    <w:rsid w:val="00321CAF"/>
    <w:rsid w:val="00321D38"/>
    <w:rsid w:val="00321EB7"/>
    <w:rsid w:val="00321EC7"/>
    <w:rsid w:val="00321ED1"/>
    <w:rsid w:val="003220A0"/>
    <w:rsid w:val="003220DA"/>
    <w:rsid w:val="003220F0"/>
    <w:rsid w:val="0032233B"/>
    <w:rsid w:val="00322345"/>
    <w:rsid w:val="00322393"/>
    <w:rsid w:val="003223B3"/>
    <w:rsid w:val="00322457"/>
    <w:rsid w:val="003224C6"/>
    <w:rsid w:val="00322674"/>
    <w:rsid w:val="00322691"/>
    <w:rsid w:val="003226C1"/>
    <w:rsid w:val="0032283B"/>
    <w:rsid w:val="00322BE4"/>
    <w:rsid w:val="00322D33"/>
    <w:rsid w:val="00322D44"/>
    <w:rsid w:val="00322D9C"/>
    <w:rsid w:val="00322D9D"/>
    <w:rsid w:val="00322DF8"/>
    <w:rsid w:val="00322E58"/>
    <w:rsid w:val="0032303F"/>
    <w:rsid w:val="00323081"/>
    <w:rsid w:val="003230E1"/>
    <w:rsid w:val="00323121"/>
    <w:rsid w:val="003235DF"/>
    <w:rsid w:val="003235F9"/>
    <w:rsid w:val="00323777"/>
    <w:rsid w:val="00323927"/>
    <w:rsid w:val="00323A04"/>
    <w:rsid w:val="00323A37"/>
    <w:rsid w:val="00323CFA"/>
    <w:rsid w:val="00323FDE"/>
    <w:rsid w:val="003240FB"/>
    <w:rsid w:val="00324223"/>
    <w:rsid w:val="00324312"/>
    <w:rsid w:val="00324522"/>
    <w:rsid w:val="00324554"/>
    <w:rsid w:val="00324626"/>
    <w:rsid w:val="0032465B"/>
    <w:rsid w:val="003246D3"/>
    <w:rsid w:val="00324799"/>
    <w:rsid w:val="003247D4"/>
    <w:rsid w:val="003247EF"/>
    <w:rsid w:val="00324854"/>
    <w:rsid w:val="0032492C"/>
    <w:rsid w:val="0032492F"/>
    <w:rsid w:val="00324AC2"/>
    <w:rsid w:val="00324B91"/>
    <w:rsid w:val="00324BBE"/>
    <w:rsid w:val="00324EB1"/>
    <w:rsid w:val="00324EDC"/>
    <w:rsid w:val="00324F68"/>
    <w:rsid w:val="0032529F"/>
    <w:rsid w:val="003252CB"/>
    <w:rsid w:val="00325370"/>
    <w:rsid w:val="0032546D"/>
    <w:rsid w:val="00325581"/>
    <w:rsid w:val="0032578F"/>
    <w:rsid w:val="003257E4"/>
    <w:rsid w:val="00325840"/>
    <w:rsid w:val="00325845"/>
    <w:rsid w:val="0032589C"/>
    <w:rsid w:val="003258D1"/>
    <w:rsid w:val="00325A4E"/>
    <w:rsid w:val="00325ADC"/>
    <w:rsid w:val="00325BB2"/>
    <w:rsid w:val="00325EA4"/>
    <w:rsid w:val="00326220"/>
    <w:rsid w:val="00326359"/>
    <w:rsid w:val="0032636D"/>
    <w:rsid w:val="00326435"/>
    <w:rsid w:val="0032649E"/>
    <w:rsid w:val="003264D3"/>
    <w:rsid w:val="003266ED"/>
    <w:rsid w:val="0032671B"/>
    <w:rsid w:val="00326781"/>
    <w:rsid w:val="00326819"/>
    <w:rsid w:val="0032686E"/>
    <w:rsid w:val="00326986"/>
    <w:rsid w:val="00326B91"/>
    <w:rsid w:val="00326C2D"/>
    <w:rsid w:val="00326C52"/>
    <w:rsid w:val="00326D81"/>
    <w:rsid w:val="00326DEF"/>
    <w:rsid w:val="00326E1C"/>
    <w:rsid w:val="00327052"/>
    <w:rsid w:val="0032712E"/>
    <w:rsid w:val="00327158"/>
    <w:rsid w:val="003272E7"/>
    <w:rsid w:val="00327348"/>
    <w:rsid w:val="0032758D"/>
    <w:rsid w:val="00327662"/>
    <w:rsid w:val="00327690"/>
    <w:rsid w:val="003276D9"/>
    <w:rsid w:val="003277F3"/>
    <w:rsid w:val="00327858"/>
    <w:rsid w:val="0032796F"/>
    <w:rsid w:val="003279AA"/>
    <w:rsid w:val="00327B64"/>
    <w:rsid w:val="00327B8D"/>
    <w:rsid w:val="00327C57"/>
    <w:rsid w:val="00327DF5"/>
    <w:rsid w:val="00327E4A"/>
    <w:rsid w:val="00327E4F"/>
    <w:rsid w:val="00330079"/>
    <w:rsid w:val="003301EC"/>
    <w:rsid w:val="00330207"/>
    <w:rsid w:val="003303B1"/>
    <w:rsid w:val="003304B8"/>
    <w:rsid w:val="0033055E"/>
    <w:rsid w:val="003308A8"/>
    <w:rsid w:val="00330A14"/>
    <w:rsid w:val="00330AAF"/>
    <w:rsid w:val="00330B6D"/>
    <w:rsid w:val="00330C24"/>
    <w:rsid w:val="00330DC2"/>
    <w:rsid w:val="00330F8D"/>
    <w:rsid w:val="0033108C"/>
    <w:rsid w:val="003311D5"/>
    <w:rsid w:val="003312AC"/>
    <w:rsid w:val="003312E7"/>
    <w:rsid w:val="0033131B"/>
    <w:rsid w:val="00331396"/>
    <w:rsid w:val="00331424"/>
    <w:rsid w:val="00331462"/>
    <w:rsid w:val="003314B2"/>
    <w:rsid w:val="003314D6"/>
    <w:rsid w:val="00331745"/>
    <w:rsid w:val="003317DC"/>
    <w:rsid w:val="00331941"/>
    <w:rsid w:val="003319E5"/>
    <w:rsid w:val="00331A12"/>
    <w:rsid w:val="00331AF0"/>
    <w:rsid w:val="00331B3C"/>
    <w:rsid w:val="00331E78"/>
    <w:rsid w:val="00331EA4"/>
    <w:rsid w:val="00331FA5"/>
    <w:rsid w:val="003321B7"/>
    <w:rsid w:val="003323C4"/>
    <w:rsid w:val="003323ED"/>
    <w:rsid w:val="00332477"/>
    <w:rsid w:val="003325D2"/>
    <w:rsid w:val="00332738"/>
    <w:rsid w:val="00332778"/>
    <w:rsid w:val="003327AE"/>
    <w:rsid w:val="003327CC"/>
    <w:rsid w:val="0033289D"/>
    <w:rsid w:val="00332A4F"/>
    <w:rsid w:val="00332A55"/>
    <w:rsid w:val="00332B8C"/>
    <w:rsid w:val="00332BF3"/>
    <w:rsid w:val="00332C89"/>
    <w:rsid w:val="00332CFA"/>
    <w:rsid w:val="00332D04"/>
    <w:rsid w:val="00332D7A"/>
    <w:rsid w:val="00332D92"/>
    <w:rsid w:val="00332F89"/>
    <w:rsid w:val="00332FD4"/>
    <w:rsid w:val="00332FE2"/>
    <w:rsid w:val="00333045"/>
    <w:rsid w:val="00333159"/>
    <w:rsid w:val="003331E4"/>
    <w:rsid w:val="003331F3"/>
    <w:rsid w:val="00333351"/>
    <w:rsid w:val="003333FA"/>
    <w:rsid w:val="0033347D"/>
    <w:rsid w:val="0033354A"/>
    <w:rsid w:val="003335F1"/>
    <w:rsid w:val="00333656"/>
    <w:rsid w:val="0033379B"/>
    <w:rsid w:val="00333854"/>
    <w:rsid w:val="0033391E"/>
    <w:rsid w:val="00333AA6"/>
    <w:rsid w:val="00333B54"/>
    <w:rsid w:val="00333C19"/>
    <w:rsid w:val="00333C9F"/>
    <w:rsid w:val="00333D80"/>
    <w:rsid w:val="00334195"/>
    <w:rsid w:val="003342BD"/>
    <w:rsid w:val="00334339"/>
    <w:rsid w:val="003343BB"/>
    <w:rsid w:val="00334495"/>
    <w:rsid w:val="00334696"/>
    <w:rsid w:val="0033470B"/>
    <w:rsid w:val="003347F6"/>
    <w:rsid w:val="0033482A"/>
    <w:rsid w:val="00334AD9"/>
    <w:rsid w:val="00334B8A"/>
    <w:rsid w:val="00334E51"/>
    <w:rsid w:val="00334F7D"/>
    <w:rsid w:val="00335052"/>
    <w:rsid w:val="003351A2"/>
    <w:rsid w:val="00335257"/>
    <w:rsid w:val="003352DE"/>
    <w:rsid w:val="0033548E"/>
    <w:rsid w:val="00335623"/>
    <w:rsid w:val="0033568D"/>
    <w:rsid w:val="003357D7"/>
    <w:rsid w:val="003357EF"/>
    <w:rsid w:val="00335C30"/>
    <w:rsid w:val="00335EE7"/>
    <w:rsid w:val="00335EF5"/>
    <w:rsid w:val="00335F87"/>
    <w:rsid w:val="00336085"/>
    <w:rsid w:val="003362E5"/>
    <w:rsid w:val="0033630D"/>
    <w:rsid w:val="003364DA"/>
    <w:rsid w:val="0033657D"/>
    <w:rsid w:val="003365B5"/>
    <w:rsid w:val="00336619"/>
    <w:rsid w:val="003366CC"/>
    <w:rsid w:val="00336750"/>
    <w:rsid w:val="00336789"/>
    <w:rsid w:val="003368F0"/>
    <w:rsid w:val="0033695D"/>
    <w:rsid w:val="003369FA"/>
    <w:rsid w:val="00336B4A"/>
    <w:rsid w:val="00336C1F"/>
    <w:rsid w:val="00336D4B"/>
    <w:rsid w:val="00337236"/>
    <w:rsid w:val="00337389"/>
    <w:rsid w:val="003373F2"/>
    <w:rsid w:val="003374D1"/>
    <w:rsid w:val="0033763B"/>
    <w:rsid w:val="003378CD"/>
    <w:rsid w:val="003378D2"/>
    <w:rsid w:val="003379E6"/>
    <w:rsid w:val="003379E8"/>
    <w:rsid w:val="00337A6F"/>
    <w:rsid w:val="00337ACB"/>
    <w:rsid w:val="00337C12"/>
    <w:rsid w:val="00337CA8"/>
    <w:rsid w:val="00337E08"/>
    <w:rsid w:val="00337EE6"/>
    <w:rsid w:val="00337F29"/>
    <w:rsid w:val="00337F77"/>
    <w:rsid w:val="0034003E"/>
    <w:rsid w:val="00340066"/>
    <w:rsid w:val="00340140"/>
    <w:rsid w:val="00340216"/>
    <w:rsid w:val="00340224"/>
    <w:rsid w:val="0034029A"/>
    <w:rsid w:val="003403DE"/>
    <w:rsid w:val="003404AB"/>
    <w:rsid w:val="003404C1"/>
    <w:rsid w:val="003404D4"/>
    <w:rsid w:val="003405B1"/>
    <w:rsid w:val="00340689"/>
    <w:rsid w:val="003406BA"/>
    <w:rsid w:val="0034079B"/>
    <w:rsid w:val="003407AB"/>
    <w:rsid w:val="003407CB"/>
    <w:rsid w:val="00340995"/>
    <w:rsid w:val="00340B7E"/>
    <w:rsid w:val="00340D83"/>
    <w:rsid w:val="00341138"/>
    <w:rsid w:val="0034120D"/>
    <w:rsid w:val="00341397"/>
    <w:rsid w:val="003414A6"/>
    <w:rsid w:val="003414F4"/>
    <w:rsid w:val="0034169C"/>
    <w:rsid w:val="00341883"/>
    <w:rsid w:val="00341A2F"/>
    <w:rsid w:val="00341A69"/>
    <w:rsid w:val="00341BC8"/>
    <w:rsid w:val="00341E35"/>
    <w:rsid w:val="00341E4C"/>
    <w:rsid w:val="00341EC4"/>
    <w:rsid w:val="00341F83"/>
    <w:rsid w:val="0034205E"/>
    <w:rsid w:val="003420B4"/>
    <w:rsid w:val="003421C4"/>
    <w:rsid w:val="003421D3"/>
    <w:rsid w:val="003422C5"/>
    <w:rsid w:val="003423B5"/>
    <w:rsid w:val="003423D3"/>
    <w:rsid w:val="0034243E"/>
    <w:rsid w:val="003425A4"/>
    <w:rsid w:val="0034263B"/>
    <w:rsid w:val="003426ED"/>
    <w:rsid w:val="003426EE"/>
    <w:rsid w:val="003427B3"/>
    <w:rsid w:val="003427E4"/>
    <w:rsid w:val="0034282F"/>
    <w:rsid w:val="00342912"/>
    <w:rsid w:val="0034295B"/>
    <w:rsid w:val="0034296C"/>
    <w:rsid w:val="00342ADC"/>
    <w:rsid w:val="00342B10"/>
    <w:rsid w:val="00342D59"/>
    <w:rsid w:val="00342E96"/>
    <w:rsid w:val="00342EB4"/>
    <w:rsid w:val="00342EFD"/>
    <w:rsid w:val="00342F76"/>
    <w:rsid w:val="00342F9F"/>
    <w:rsid w:val="003430C2"/>
    <w:rsid w:val="003433CD"/>
    <w:rsid w:val="003434E3"/>
    <w:rsid w:val="00343522"/>
    <w:rsid w:val="00343739"/>
    <w:rsid w:val="003437D6"/>
    <w:rsid w:val="00343943"/>
    <w:rsid w:val="00343966"/>
    <w:rsid w:val="0034396D"/>
    <w:rsid w:val="00343994"/>
    <w:rsid w:val="00343ABA"/>
    <w:rsid w:val="00343BB3"/>
    <w:rsid w:val="00343C3D"/>
    <w:rsid w:val="00343CD3"/>
    <w:rsid w:val="00343D10"/>
    <w:rsid w:val="00343E10"/>
    <w:rsid w:val="00343E5A"/>
    <w:rsid w:val="00344087"/>
    <w:rsid w:val="0034420E"/>
    <w:rsid w:val="00344375"/>
    <w:rsid w:val="00344499"/>
    <w:rsid w:val="0034465E"/>
    <w:rsid w:val="00344693"/>
    <w:rsid w:val="00344721"/>
    <w:rsid w:val="003448DE"/>
    <w:rsid w:val="00344AFE"/>
    <w:rsid w:val="00344B14"/>
    <w:rsid w:val="00344B71"/>
    <w:rsid w:val="00344C86"/>
    <w:rsid w:val="00344E7A"/>
    <w:rsid w:val="00344EB5"/>
    <w:rsid w:val="0034506F"/>
    <w:rsid w:val="0034513D"/>
    <w:rsid w:val="00345176"/>
    <w:rsid w:val="00345253"/>
    <w:rsid w:val="003452EB"/>
    <w:rsid w:val="0034563C"/>
    <w:rsid w:val="00345672"/>
    <w:rsid w:val="003456D7"/>
    <w:rsid w:val="00345874"/>
    <w:rsid w:val="00345931"/>
    <w:rsid w:val="00345A35"/>
    <w:rsid w:val="00345A49"/>
    <w:rsid w:val="00345AEC"/>
    <w:rsid w:val="00345D53"/>
    <w:rsid w:val="00345E89"/>
    <w:rsid w:val="00345EA3"/>
    <w:rsid w:val="00345ECA"/>
    <w:rsid w:val="00345FE8"/>
    <w:rsid w:val="0034601F"/>
    <w:rsid w:val="00346126"/>
    <w:rsid w:val="003462B7"/>
    <w:rsid w:val="003463F6"/>
    <w:rsid w:val="00346406"/>
    <w:rsid w:val="00346448"/>
    <w:rsid w:val="0034645E"/>
    <w:rsid w:val="003464DB"/>
    <w:rsid w:val="003464FE"/>
    <w:rsid w:val="0034650D"/>
    <w:rsid w:val="003465E8"/>
    <w:rsid w:val="0034687D"/>
    <w:rsid w:val="003468FF"/>
    <w:rsid w:val="00346BC7"/>
    <w:rsid w:val="00346C73"/>
    <w:rsid w:val="00346D0D"/>
    <w:rsid w:val="00346D8E"/>
    <w:rsid w:val="00346DB3"/>
    <w:rsid w:val="00346E8B"/>
    <w:rsid w:val="00346F0B"/>
    <w:rsid w:val="00346FA6"/>
    <w:rsid w:val="00347053"/>
    <w:rsid w:val="003470AE"/>
    <w:rsid w:val="0034716D"/>
    <w:rsid w:val="003472F0"/>
    <w:rsid w:val="00347379"/>
    <w:rsid w:val="00347427"/>
    <w:rsid w:val="00347525"/>
    <w:rsid w:val="003475B6"/>
    <w:rsid w:val="0034781A"/>
    <w:rsid w:val="003479EB"/>
    <w:rsid w:val="00347B6E"/>
    <w:rsid w:val="00347C24"/>
    <w:rsid w:val="00347DEA"/>
    <w:rsid w:val="00347F8C"/>
    <w:rsid w:val="003501C7"/>
    <w:rsid w:val="003502B9"/>
    <w:rsid w:val="0035037C"/>
    <w:rsid w:val="003503D2"/>
    <w:rsid w:val="0035049D"/>
    <w:rsid w:val="00350535"/>
    <w:rsid w:val="003505DE"/>
    <w:rsid w:val="003506B2"/>
    <w:rsid w:val="00350EE8"/>
    <w:rsid w:val="00350F82"/>
    <w:rsid w:val="00350F9D"/>
    <w:rsid w:val="00350FB8"/>
    <w:rsid w:val="00350FD7"/>
    <w:rsid w:val="00351007"/>
    <w:rsid w:val="003510AC"/>
    <w:rsid w:val="003510D8"/>
    <w:rsid w:val="0035111B"/>
    <w:rsid w:val="003511CF"/>
    <w:rsid w:val="00351265"/>
    <w:rsid w:val="003512EC"/>
    <w:rsid w:val="00351316"/>
    <w:rsid w:val="0035158B"/>
    <w:rsid w:val="00351598"/>
    <w:rsid w:val="0035189E"/>
    <w:rsid w:val="003518AD"/>
    <w:rsid w:val="00351A55"/>
    <w:rsid w:val="00351AE3"/>
    <w:rsid w:val="00351CCA"/>
    <w:rsid w:val="00351D8C"/>
    <w:rsid w:val="00351E1F"/>
    <w:rsid w:val="00351EA8"/>
    <w:rsid w:val="00351EB7"/>
    <w:rsid w:val="003522DF"/>
    <w:rsid w:val="00352334"/>
    <w:rsid w:val="003523CE"/>
    <w:rsid w:val="00352478"/>
    <w:rsid w:val="0035250E"/>
    <w:rsid w:val="00352538"/>
    <w:rsid w:val="0035258C"/>
    <w:rsid w:val="0035259A"/>
    <w:rsid w:val="0035275D"/>
    <w:rsid w:val="00352781"/>
    <w:rsid w:val="00352843"/>
    <w:rsid w:val="00352853"/>
    <w:rsid w:val="00352857"/>
    <w:rsid w:val="00352B42"/>
    <w:rsid w:val="00352C1E"/>
    <w:rsid w:val="00352C85"/>
    <w:rsid w:val="00352E0B"/>
    <w:rsid w:val="00352FBD"/>
    <w:rsid w:val="00352FC5"/>
    <w:rsid w:val="0035306B"/>
    <w:rsid w:val="00353118"/>
    <w:rsid w:val="0035315D"/>
    <w:rsid w:val="00353161"/>
    <w:rsid w:val="0035323A"/>
    <w:rsid w:val="003532C7"/>
    <w:rsid w:val="003532CB"/>
    <w:rsid w:val="003533BE"/>
    <w:rsid w:val="00353585"/>
    <w:rsid w:val="00353591"/>
    <w:rsid w:val="003535AD"/>
    <w:rsid w:val="00353682"/>
    <w:rsid w:val="00353705"/>
    <w:rsid w:val="00353840"/>
    <w:rsid w:val="00353B25"/>
    <w:rsid w:val="00353BC4"/>
    <w:rsid w:val="00353C5A"/>
    <w:rsid w:val="00353D28"/>
    <w:rsid w:val="00353D40"/>
    <w:rsid w:val="00353DB7"/>
    <w:rsid w:val="00353DE5"/>
    <w:rsid w:val="00353DFF"/>
    <w:rsid w:val="00353E3A"/>
    <w:rsid w:val="00353E8D"/>
    <w:rsid w:val="00353F9D"/>
    <w:rsid w:val="00353FD8"/>
    <w:rsid w:val="00354111"/>
    <w:rsid w:val="00354254"/>
    <w:rsid w:val="00354315"/>
    <w:rsid w:val="003543DA"/>
    <w:rsid w:val="003543E5"/>
    <w:rsid w:val="0035441C"/>
    <w:rsid w:val="00354478"/>
    <w:rsid w:val="003544C9"/>
    <w:rsid w:val="00354629"/>
    <w:rsid w:val="0035462D"/>
    <w:rsid w:val="003546B7"/>
    <w:rsid w:val="003547EC"/>
    <w:rsid w:val="003547F1"/>
    <w:rsid w:val="003548EF"/>
    <w:rsid w:val="0035493B"/>
    <w:rsid w:val="00354B41"/>
    <w:rsid w:val="00354C9D"/>
    <w:rsid w:val="00354E1E"/>
    <w:rsid w:val="00354E85"/>
    <w:rsid w:val="00354F2E"/>
    <w:rsid w:val="00354FA7"/>
    <w:rsid w:val="00354FDF"/>
    <w:rsid w:val="0035503B"/>
    <w:rsid w:val="00355371"/>
    <w:rsid w:val="0035577A"/>
    <w:rsid w:val="00355A51"/>
    <w:rsid w:val="00355A5D"/>
    <w:rsid w:val="00355B61"/>
    <w:rsid w:val="00355BFF"/>
    <w:rsid w:val="00355CD1"/>
    <w:rsid w:val="003561BE"/>
    <w:rsid w:val="003561C2"/>
    <w:rsid w:val="0035627C"/>
    <w:rsid w:val="003562B8"/>
    <w:rsid w:val="003563CD"/>
    <w:rsid w:val="0035648C"/>
    <w:rsid w:val="0035649F"/>
    <w:rsid w:val="00356577"/>
    <w:rsid w:val="00356696"/>
    <w:rsid w:val="00356754"/>
    <w:rsid w:val="003568CA"/>
    <w:rsid w:val="003569B6"/>
    <w:rsid w:val="00356B7C"/>
    <w:rsid w:val="00356BA9"/>
    <w:rsid w:val="00356C7A"/>
    <w:rsid w:val="00356CCD"/>
    <w:rsid w:val="00356DE2"/>
    <w:rsid w:val="00356F1C"/>
    <w:rsid w:val="00356FBC"/>
    <w:rsid w:val="0035700D"/>
    <w:rsid w:val="00357017"/>
    <w:rsid w:val="00357133"/>
    <w:rsid w:val="0035722D"/>
    <w:rsid w:val="00357250"/>
    <w:rsid w:val="003573F6"/>
    <w:rsid w:val="003574B3"/>
    <w:rsid w:val="0035757B"/>
    <w:rsid w:val="003575CF"/>
    <w:rsid w:val="003577BE"/>
    <w:rsid w:val="003578B3"/>
    <w:rsid w:val="00357978"/>
    <w:rsid w:val="0035797C"/>
    <w:rsid w:val="00357BD6"/>
    <w:rsid w:val="00357C09"/>
    <w:rsid w:val="00357C50"/>
    <w:rsid w:val="00357C6E"/>
    <w:rsid w:val="00357C91"/>
    <w:rsid w:val="00357D57"/>
    <w:rsid w:val="00357D7D"/>
    <w:rsid w:val="00357E43"/>
    <w:rsid w:val="00357F5C"/>
    <w:rsid w:val="00357FA3"/>
    <w:rsid w:val="0036000B"/>
    <w:rsid w:val="003600EE"/>
    <w:rsid w:val="00360143"/>
    <w:rsid w:val="0036022D"/>
    <w:rsid w:val="003603AC"/>
    <w:rsid w:val="003603E9"/>
    <w:rsid w:val="003605CC"/>
    <w:rsid w:val="00360648"/>
    <w:rsid w:val="003607E0"/>
    <w:rsid w:val="00360824"/>
    <w:rsid w:val="0036089B"/>
    <w:rsid w:val="00360A7A"/>
    <w:rsid w:val="00360AEC"/>
    <w:rsid w:val="00360CB6"/>
    <w:rsid w:val="00360DD3"/>
    <w:rsid w:val="00360E51"/>
    <w:rsid w:val="00360E70"/>
    <w:rsid w:val="00360E7C"/>
    <w:rsid w:val="00361172"/>
    <w:rsid w:val="00361287"/>
    <w:rsid w:val="0036128E"/>
    <w:rsid w:val="003614B7"/>
    <w:rsid w:val="003614CD"/>
    <w:rsid w:val="00361595"/>
    <w:rsid w:val="0036178E"/>
    <w:rsid w:val="003617F1"/>
    <w:rsid w:val="003619BA"/>
    <w:rsid w:val="00361A36"/>
    <w:rsid w:val="00361A71"/>
    <w:rsid w:val="00361E2B"/>
    <w:rsid w:val="00361EA5"/>
    <w:rsid w:val="00361EBF"/>
    <w:rsid w:val="00361ED3"/>
    <w:rsid w:val="00361F18"/>
    <w:rsid w:val="00361FCD"/>
    <w:rsid w:val="003620E0"/>
    <w:rsid w:val="0036221A"/>
    <w:rsid w:val="00362283"/>
    <w:rsid w:val="00362353"/>
    <w:rsid w:val="003624B5"/>
    <w:rsid w:val="003624BA"/>
    <w:rsid w:val="003624C2"/>
    <w:rsid w:val="00362748"/>
    <w:rsid w:val="00362771"/>
    <w:rsid w:val="003627B2"/>
    <w:rsid w:val="003627EB"/>
    <w:rsid w:val="003627F5"/>
    <w:rsid w:val="003628AE"/>
    <w:rsid w:val="00362B5C"/>
    <w:rsid w:val="00362C7B"/>
    <w:rsid w:val="00362C8A"/>
    <w:rsid w:val="00363061"/>
    <w:rsid w:val="00363169"/>
    <w:rsid w:val="00363291"/>
    <w:rsid w:val="00363419"/>
    <w:rsid w:val="0036341D"/>
    <w:rsid w:val="00363520"/>
    <w:rsid w:val="0036354C"/>
    <w:rsid w:val="0036355D"/>
    <w:rsid w:val="003635B5"/>
    <w:rsid w:val="003635E6"/>
    <w:rsid w:val="00363605"/>
    <w:rsid w:val="00363608"/>
    <w:rsid w:val="0036370E"/>
    <w:rsid w:val="003637B0"/>
    <w:rsid w:val="00363838"/>
    <w:rsid w:val="00363BB4"/>
    <w:rsid w:val="00363D44"/>
    <w:rsid w:val="00363E09"/>
    <w:rsid w:val="00363E83"/>
    <w:rsid w:val="00363EEA"/>
    <w:rsid w:val="00363FCA"/>
    <w:rsid w:val="00364153"/>
    <w:rsid w:val="00364162"/>
    <w:rsid w:val="0036424D"/>
    <w:rsid w:val="00364294"/>
    <w:rsid w:val="003642A4"/>
    <w:rsid w:val="00364354"/>
    <w:rsid w:val="003643A6"/>
    <w:rsid w:val="00364465"/>
    <w:rsid w:val="00364491"/>
    <w:rsid w:val="003644E1"/>
    <w:rsid w:val="003645E9"/>
    <w:rsid w:val="003646A7"/>
    <w:rsid w:val="0036477C"/>
    <w:rsid w:val="00364863"/>
    <w:rsid w:val="00364892"/>
    <w:rsid w:val="0036490E"/>
    <w:rsid w:val="00364965"/>
    <w:rsid w:val="00364B40"/>
    <w:rsid w:val="00364CC9"/>
    <w:rsid w:val="00364E28"/>
    <w:rsid w:val="00364F06"/>
    <w:rsid w:val="00364FEB"/>
    <w:rsid w:val="003650D2"/>
    <w:rsid w:val="003652A1"/>
    <w:rsid w:val="003652A8"/>
    <w:rsid w:val="003652D6"/>
    <w:rsid w:val="003654B5"/>
    <w:rsid w:val="00365A12"/>
    <w:rsid w:val="00365A8C"/>
    <w:rsid w:val="00365B07"/>
    <w:rsid w:val="00365CEA"/>
    <w:rsid w:val="00365D34"/>
    <w:rsid w:val="00365D73"/>
    <w:rsid w:val="00365D9D"/>
    <w:rsid w:val="00365F68"/>
    <w:rsid w:val="00366196"/>
    <w:rsid w:val="003662C4"/>
    <w:rsid w:val="00366319"/>
    <w:rsid w:val="00366356"/>
    <w:rsid w:val="003664A3"/>
    <w:rsid w:val="003666C1"/>
    <w:rsid w:val="003666F3"/>
    <w:rsid w:val="00366767"/>
    <w:rsid w:val="00366924"/>
    <w:rsid w:val="003669BC"/>
    <w:rsid w:val="00366AC3"/>
    <w:rsid w:val="00366B8B"/>
    <w:rsid w:val="00366BB6"/>
    <w:rsid w:val="00366C18"/>
    <w:rsid w:val="00366FB0"/>
    <w:rsid w:val="0036712E"/>
    <w:rsid w:val="00367256"/>
    <w:rsid w:val="003672A6"/>
    <w:rsid w:val="003673E4"/>
    <w:rsid w:val="0036767C"/>
    <w:rsid w:val="0036789F"/>
    <w:rsid w:val="00367910"/>
    <w:rsid w:val="00367A00"/>
    <w:rsid w:val="00367AF5"/>
    <w:rsid w:val="00367B1F"/>
    <w:rsid w:val="00367BDC"/>
    <w:rsid w:val="00367C8A"/>
    <w:rsid w:val="00367D65"/>
    <w:rsid w:val="00367DB2"/>
    <w:rsid w:val="00367E17"/>
    <w:rsid w:val="00367E8C"/>
    <w:rsid w:val="00367E90"/>
    <w:rsid w:val="00367F2A"/>
    <w:rsid w:val="00370008"/>
    <w:rsid w:val="0037008F"/>
    <w:rsid w:val="003700F6"/>
    <w:rsid w:val="003701B4"/>
    <w:rsid w:val="0037021B"/>
    <w:rsid w:val="00370271"/>
    <w:rsid w:val="00370345"/>
    <w:rsid w:val="003705EB"/>
    <w:rsid w:val="00370648"/>
    <w:rsid w:val="00370684"/>
    <w:rsid w:val="003707C3"/>
    <w:rsid w:val="0037080D"/>
    <w:rsid w:val="0037088E"/>
    <w:rsid w:val="00370AD3"/>
    <w:rsid w:val="00370B65"/>
    <w:rsid w:val="00370BD9"/>
    <w:rsid w:val="00370BDB"/>
    <w:rsid w:val="00370C13"/>
    <w:rsid w:val="00370CE8"/>
    <w:rsid w:val="00370D98"/>
    <w:rsid w:val="00370DAE"/>
    <w:rsid w:val="00370E66"/>
    <w:rsid w:val="00371046"/>
    <w:rsid w:val="003711AC"/>
    <w:rsid w:val="00371218"/>
    <w:rsid w:val="00371245"/>
    <w:rsid w:val="003713A2"/>
    <w:rsid w:val="003715CF"/>
    <w:rsid w:val="0037169D"/>
    <w:rsid w:val="003716C6"/>
    <w:rsid w:val="00371793"/>
    <w:rsid w:val="003717D2"/>
    <w:rsid w:val="0037182B"/>
    <w:rsid w:val="00371A62"/>
    <w:rsid w:val="00371AC3"/>
    <w:rsid w:val="00371AF8"/>
    <w:rsid w:val="00371BE2"/>
    <w:rsid w:val="00371CE2"/>
    <w:rsid w:val="00371D96"/>
    <w:rsid w:val="00371FED"/>
    <w:rsid w:val="00372027"/>
    <w:rsid w:val="00372085"/>
    <w:rsid w:val="00372152"/>
    <w:rsid w:val="0037221A"/>
    <w:rsid w:val="0037236B"/>
    <w:rsid w:val="003723C0"/>
    <w:rsid w:val="00372403"/>
    <w:rsid w:val="00372506"/>
    <w:rsid w:val="00372537"/>
    <w:rsid w:val="00372584"/>
    <w:rsid w:val="003725BD"/>
    <w:rsid w:val="003725DD"/>
    <w:rsid w:val="003725EA"/>
    <w:rsid w:val="00372745"/>
    <w:rsid w:val="0037278B"/>
    <w:rsid w:val="00372862"/>
    <w:rsid w:val="00372909"/>
    <w:rsid w:val="0037295F"/>
    <w:rsid w:val="00372A1D"/>
    <w:rsid w:val="00372B93"/>
    <w:rsid w:val="00372BAD"/>
    <w:rsid w:val="00372C1F"/>
    <w:rsid w:val="00372E90"/>
    <w:rsid w:val="00372EAD"/>
    <w:rsid w:val="003730A8"/>
    <w:rsid w:val="0037321C"/>
    <w:rsid w:val="00373236"/>
    <w:rsid w:val="00373346"/>
    <w:rsid w:val="003734A9"/>
    <w:rsid w:val="00373547"/>
    <w:rsid w:val="00373554"/>
    <w:rsid w:val="00373556"/>
    <w:rsid w:val="003735A3"/>
    <w:rsid w:val="003736B6"/>
    <w:rsid w:val="003736DC"/>
    <w:rsid w:val="003737CF"/>
    <w:rsid w:val="00373800"/>
    <w:rsid w:val="0037393E"/>
    <w:rsid w:val="00373A02"/>
    <w:rsid w:val="00373A08"/>
    <w:rsid w:val="00373AF2"/>
    <w:rsid w:val="00373B29"/>
    <w:rsid w:val="00373C4D"/>
    <w:rsid w:val="00373C5A"/>
    <w:rsid w:val="00373D10"/>
    <w:rsid w:val="00373D2D"/>
    <w:rsid w:val="00373D89"/>
    <w:rsid w:val="00373E10"/>
    <w:rsid w:val="00373E87"/>
    <w:rsid w:val="00373EE4"/>
    <w:rsid w:val="00373F0C"/>
    <w:rsid w:val="00374020"/>
    <w:rsid w:val="00374242"/>
    <w:rsid w:val="00374266"/>
    <w:rsid w:val="003742EE"/>
    <w:rsid w:val="0037435F"/>
    <w:rsid w:val="00374505"/>
    <w:rsid w:val="003745E1"/>
    <w:rsid w:val="003747B0"/>
    <w:rsid w:val="00374832"/>
    <w:rsid w:val="0037485F"/>
    <w:rsid w:val="003748FA"/>
    <w:rsid w:val="00374A6A"/>
    <w:rsid w:val="00374B16"/>
    <w:rsid w:val="00374C4B"/>
    <w:rsid w:val="00374C9D"/>
    <w:rsid w:val="00374D2F"/>
    <w:rsid w:val="00374E35"/>
    <w:rsid w:val="00374E3E"/>
    <w:rsid w:val="00375111"/>
    <w:rsid w:val="003752C1"/>
    <w:rsid w:val="003753CF"/>
    <w:rsid w:val="003754CD"/>
    <w:rsid w:val="00375691"/>
    <w:rsid w:val="003756B7"/>
    <w:rsid w:val="003756BD"/>
    <w:rsid w:val="0037572A"/>
    <w:rsid w:val="0037584C"/>
    <w:rsid w:val="003758E9"/>
    <w:rsid w:val="003758F8"/>
    <w:rsid w:val="00375996"/>
    <w:rsid w:val="003759DD"/>
    <w:rsid w:val="00375A4E"/>
    <w:rsid w:val="00375B48"/>
    <w:rsid w:val="00375B7E"/>
    <w:rsid w:val="00375C35"/>
    <w:rsid w:val="00375D01"/>
    <w:rsid w:val="00375D68"/>
    <w:rsid w:val="00375E59"/>
    <w:rsid w:val="00375E84"/>
    <w:rsid w:val="00375EB3"/>
    <w:rsid w:val="00375F11"/>
    <w:rsid w:val="00375F9B"/>
    <w:rsid w:val="00375FDF"/>
    <w:rsid w:val="00376068"/>
    <w:rsid w:val="00376223"/>
    <w:rsid w:val="00376255"/>
    <w:rsid w:val="0037628A"/>
    <w:rsid w:val="0037629C"/>
    <w:rsid w:val="003763B9"/>
    <w:rsid w:val="003764C0"/>
    <w:rsid w:val="003764CF"/>
    <w:rsid w:val="00376536"/>
    <w:rsid w:val="00376567"/>
    <w:rsid w:val="00376587"/>
    <w:rsid w:val="003767A1"/>
    <w:rsid w:val="003767A9"/>
    <w:rsid w:val="00376827"/>
    <w:rsid w:val="00376843"/>
    <w:rsid w:val="00376849"/>
    <w:rsid w:val="00376975"/>
    <w:rsid w:val="00376A79"/>
    <w:rsid w:val="00376AF8"/>
    <w:rsid w:val="0037702B"/>
    <w:rsid w:val="003770A6"/>
    <w:rsid w:val="0037730B"/>
    <w:rsid w:val="00377330"/>
    <w:rsid w:val="0037735A"/>
    <w:rsid w:val="003775EA"/>
    <w:rsid w:val="00377643"/>
    <w:rsid w:val="00377648"/>
    <w:rsid w:val="003777F0"/>
    <w:rsid w:val="00377977"/>
    <w:rsid w:val="003779FD"/>
    <w:rsid w:val="00377B29"/>
    <w:rsid w:val="00377CE6"/>
    <w:rsid w:val="00377DB7"/>
    <w:rsid w:val="00377DCC"/>
    <w:rsid w:val="00377DD9"/>
    <w:rsid w:val="00377EE6"/>
    <w:rsid w:val="00377F3D"/>
    <w:rsid w:val="00377FDB"/>
    <w:rsid w:val="00380101"/>
    <w:rsid w:val="003802CD"/>
    <w:rsid w:val="003802E9"/>
    <w:rsid w:val="0038045B"/>
    <w:rsid w:val="00380625"/>
    <w:rsid w:val="00380750"/>
    <w:rsid w:val="00380791"/>
    <w:rsid w:val="00380834"/>
    <w:rsid w:val="00380A76"/>
    <w:rsid w:val="00380B40"/>
    <w:rsid w:val="00380BBE"/>
    <w:rsid w:val="00380C37"/>
    <w:rsid w:val="00380CB6"/>
    <w:rsid w:val="00380D26"/>
    <w:rsid w:val="003810C4"/>
    <w:rsid w:val="0038116A"/>
    <w:rsid w:val="0038124A"/>
    <w:rsid w:val="00381263"/>
    <w:rsid w:val="00381267"/>
    <w:rsid w:val="0038131F"/>
    <w:rsid w:val="00381331"/>
    <w:rsid w:val="003813B2"/>
    <w:rsid w:val="003813DE"/>
    <w:rsid w:val="00381421"/>
    <w:rsid w:val="003815B2"/>
    <w:rsid w:val="00381778"/>
    <w:rsid w:val="003817BC"/>
    <w:rsid w:val="003818DE"/>
    <w:rsid w:val="00381A0C"/>
    <w:rsid w:val="00381A63"/>
    <w:rsid w:val="00381B99"/>
    <w:rsid w:val="00381C08"/>
    <w:rsid w:val="00381C0A"/>
    <w:rsid w:val="00381CAC"/>
    <w:rsid w:val="00381CEA"/>
    <w:rsid w:val="00381F33"/>
    <w:rsid w:val="00381FAA"/>
    <w:rsid w:val="0038229D"/>
    <w:rsid w:val="003823BE"/>
    <w:rsid w:val="0038260D"/>
    <w:rsid w:val="0038290A"/>
    <w:rsid w:val="003829EF"/>
    <w:rsid w:val="00382BAF"/>
    <w:rsid w:val="00382C5C"/>
    <w:rsid w:val="00382C7C"/>
    <w:rsid w:val="00382CBA"/>
    <w:rsid w:val="00382CC8"/>
    <w:rsid w:val="00382ECC"/>
    <w:rsid w:val="00382EF1"/>
    <w:rsid w:val="00382FFC"/>
    <w:rsid w:val="003832DB"/>
    <w:rsid w:val="00383344"/>
    <w:rsid w:val="00383413"/>
    <w:rsid w:val="003834BD"/>
    <w:rsid w:val="00383581"/>
    <w:rsid w:val="0038367E"/>
    <w:rsid w:val="003838B0"/>
    <w:rsid w:val="00383982"/>
    <w:rsid w:val="0038399F"/>
    <w:rsid w:val="00383A1C"/>
    <w:rsid w:val="00383B8A"/>
    <w:rsid w:val="00383BB0"/>
    <w:rsid w:val="00383BFE"/>
    <w:rsid w:val="00383C04"/>
    <w:rsid w:val="00383DC9"/>
    <w:rsid w:val="00383DE2"/>
    <w:rsid w:val="00383DE3"/>
    <w:rsid w:val="00383EEC"/>
    <w:rsid w:val="00383F0C"/>
    <w:rsid w:val="003840C0"/>
    <w:rsid w:val="00384162"/>
    <w:rsid w:val="00384270"/>
    <w:rsid w:val="00384320"/>
    <w:rsid w:val="003843CC"/>
    <w:rsid w:val="0038442C"/>
    <w:rsid w:val="0038449D"/>
    <w:rsid w:val="0038450C"/>
    <w:rsid w:val="00384534"/>
    <w:rsid w:val="00384567"/>
    <w:rsid w:val="00384613"/>
    <w:rsid w:val="00384667"/>
    <w:rsid w:val="003847B2"/>
    <w:rsid w:val="00384816"/>
    <w:rsid w:val="00384999"/>
    <w:rsid w:val="003849DA"/>
    <w:rsid w:val="00384AF0"/>
    <w:rsid w:val="00384B62"/>
    <w:rsid w:val="00384C61"/>
    <w:rsid w:val="00384C90"/>
    <w:rsid w:val="00384DC6"/>
    <w:rsid w:val="00384E54"/>
    <w:rsid w:val="00384EC0"/>
    <w:rsid w:val="00384F5E"/>
    <w:rsid w:val="00384FA6"/>
    <w:rsid w:val="00385001"/>
    <w:rsid w:val="0038509D"/>
    <w:rsid w:val="003850B6"/>
    <w:rsid w:val="00385100"/>
    <w:rsid w:val="00385168"/>
    <w:rsid w:val="00385213"/>
    <w:rsid w:val="003853D7"/>
    <w:rsid w:val="003854E1"/>
    <w:rsid w:val="0038561D"/>
    <w:rsid w:val="0038568A"/>
    <w:rsid w:val="00385726"/>
    <w:rsid w:val="00385739"/>
    <w:rsid w:val="0038592C"/>
    <w:rsid w:val="00385C4A"/>
    <w:rsid w:val="00385CB6"/>
    <w:rsid w:val="00385DCB"/>
    <w:rsid w:val="00385FF0"/>
    <w:rsid w:val="00386107"/>
    <w:rsid w:val="00386124"/>
    <w:rsid w:val="003862B5"/>
    <w:rsid w:val="003863FA"/>
    <w:rsid w:val="003864EE"/>
    <w:rsid w:val="0038651B"/>
    <w:rsid w:val="00386642"/>
    <w:rsid w:val="003866A5"/>
    <w:rsid w:val="003866BE"/>
    <w:rsid w:val="003867CF"/>
    <w:rsid w:val="00386919"/>
    <w:rsid w:val="00386995"/>
    <w:rsid w:val="003869D4"/>
    <w:rsid w:val="00386A39"/>
    <w:rsid w:val="00386AEB"/>
    <w:rsid w:val="00386B29"/>
    <w:rsid w:val="00386BB2"/>
    <w:rsid w:val="00386CD4"/>
    <w:rsid w:val="00386CD6"/>
    <w:rsid w:val="00386CE5"/>
    <w:rsid w:val="00386D8F"/>
    <w:rsid w:val="00386E70"/>
    <w:rsid w:val="00386F10"/>
    <w:rsid w:val="0038722C"/>
    <w:rsid w:val="003873D2"/>
    <w:rsid w:val="003874CE"/>
    <w:rsid w:val="003875F4"/>
    <w:rsid w:val="00387770"/>
    <w:rsid w:val="003877A0"/>
    <w:rsid w:val="0038793A"/>
    <w:rsid w:val="00387A66"/>
    <w:rsid w:val="00387C0D"/>
    <w:rsid w:val="00387C20"/>
    <w:rsid w:val="00387D82"/>
    <w:rsid w:val="00387D98"/>
    <w:rsid w:val="00387D9B"/>
    <w:rsid w:val="00387E7B"/>
    <w:rsid w:val="00387F26"/>
    <w:rsid w:val="00387F5D"/>
    <w:rsid w:val="00387FBE"/>
    <w:rsid w:val="0039019D"/>
    <w:rsid w:val="00390340"/>
    <w:rsid w:val="003905F0"/>
    <w:rsid w:val="003907CE"/>
    <w:rsid w:val="00390857"/>
    <w:rsid w:val="0039090D"/>
    <w:rsid w:val="003909A0"/>
    <w:rsid w:val="00390A62"/>
    <w:rsid w:val="00390B21"/>
    <w:rsid w:val="00390B99"/>
    <w:rsid w:val="00390CB1"/>
    <w:rsid w:val="00390DB3"/>
    <w:rsid w:val="00390F88"/>
    <w:rsid w:val="00390FAA"/>
    <w:rsid w:val="00391060"/>
    <w:rsid w:val="00391144"/>
    <w:rsid w:val="003911E9"/>
    <w:rsid w:val="003912A5"/>
    <w:rsid w:val="0039130D"/>
    <w:rsid w:val="0039131B"/>
    <w:rsid w:val="003913BC"/>
    <w:rsid w:val="00391537"/>
    <w:rsid w:val="0039162E"/>
    <w:rsid w:val="00391631"/>
    <w:rsid w:val="003916CB"/>
    <w:rsid w:val="003916DB"/>
    <w:rsid w:val="0039173A"/>
    <w:rsid w:val="003917BA"/>
    <w:rsid w:val="003917E6"/>
    <w:rsid w:val="003918A7"/>
    <w:rsid w:val="00391AD8"/>
    <w:rsid w:val="00391B69"/>
    <w:rsid w:val="00391C54"/>
    <w:rsid w:val="00391DCA"/>
    <w:rsid w:val="00391F66"/>
    <w:rsid w:val="00391FC0"/>
    <w:rsid w:val="00392004"/>
    <w:rsid w:val="0039210E"/>
    <w:rsid w:val="00392118"/>
    <w:rsid w:val="00392119"/>
    <w:rsid w:val="003922C2"/>
    <w:rsid w:val="003923D6"/>
    <w:rsid w:val="00392428"/>
    <w:rsid w:val="003924A5"/>
    <w:rsid w:val="00392518"/>
    <w:rsid w:val="003925D2"/>
    <w:rsid w:val="00392689"/>
    <w:rsid w:val="003926FD"/>
    <w:rsid w:val="00392789"/>
    <w:rsid w:val="00392876"/>
    <w:rsid w:val="003928D7"/>
    <w:rsid w:val="00392A4A"/>
    <w:rsid w:val="00392CEB"/>
    <w:rsid w:val="00392D69"/>
    <w:rsid w:val="00392DB7"/>
    <w:rsid w:val="00392DC5"/>
    <w:rsid w:val="00393305"/>
    <w:rsid w:val="00393397"/>
    <w:rsid w:val="00393452"/>
    <w:rsid w:val="003934E3"/>
    <w:rsid w:val="0039353B"/>
    <w:rsid w:val="00393573"/>
    <w:rsid w:val="00393599"/>
    <w:rsid w:val="0039385A"/>
    <w:rsid w:val="00393889"/>
    <w:rsid w:val="0039392F"/>
    <w:rsid w:val="00393AB6"/>
    <w:rsid w:val="00393AD4"/>
    <w:rsid w:val="00393C30"/>
    <w:rsid w:val="00393C73"/>
    <w:rsid w:val="00393C80"/>
    <w:rsid w:val="00393CA3"/>
    <w:rsid w:val="00393E2F"/>
    <w:rsid w:val="00393EAA"/>
    <w:rsid w:val="00393FFA"/>
    <w:rsid w:val="00394127"/>
    <w:rsid w:val="0039413D"/>
    <w:rsid w:val="00394194"/>
    <w:rsid w:val="003941D8"/>
    <w:rsid w:val="003941FC"/>
    <w:rsid w:val="003942DB"/>
    <w:rsid w:val="0039434F"/>
    <w:rsid w:val="00394356"/>
    <w:rsid w:val="0039436A"/>
    <w:rsid w:val="00394449"/>
    <w:rsid w:val="00394566"/>
    <w:rsid w:val="00394667"/>
    <w:rsid w:val="003946AF"/>
    <w:rsid w:val="00394876"/>
    <w:rsid w:val="00394BB7"/>
    <w:rsid w:val="00394C8C"/>
    <w:rsid w:val="00394CCC"/>
    <w:rsid w:val="00394CCD"/>
    <w:rsid w:val="00394EC5"/>
    <w:rsid w:val="00394FF5"/>
    <w:rsid w:val="003951CE"/>
    <w:rsid w:val="003953B8"/>
    <w:rsid w:val="003953BA"/>
    <w:rsid w:val="003956E9"/>
    <w:rsid w:val="0039578D"/>
    <w:rsid w:val="003957E4"/>
    <w:rsid w:val="0039585A"/>
    <w:rsid w:val="003958FA"/>
    <w:rsid w:val="00395AF5"/>
    <w:rsid w:val="00395B47"/>
    <w:rsid w:val="00395B85"/>
    <w:rsid w:val="00395C99"/>
    <w:rsid w:val="00395E57"/>
    <w:rsid w:val="003961B4"/>
    <w:rsid w:val="0039620E"/>
    <w:rsid w:val="00396398"/>
    <w:rsid w:val="003963D5"/>
    <w:rsid w:val="00396559"/>
    <w:rsid w:val="00396571"/>
    <w:rsid w:val="00396619"/>
    <w:rsid w:val="003966D5"/>
    <w:rsid w:val="003966E9"/>
    <w:rsid w:val="003967E7"/>
    <w:rsid w:val="003968F3"/>
    <w:rsid w:val="00396952"/>
    <w:rsid w:val="00396990"/>
    <w:rsid w:val="00396BF4"/>
    <w:rsid w:val="00396CF6"/>
    <w:rsid w:val="00396D8F"/>
    <w:rsid w:val="00396E4F"/>
    <w:rsid w:val="00396E57"/>
    <w:rsid w:val="00396ECC"/>
    <w:rsid w:val="0039701B"/>
    <w:rsid w:val="00397023"/>
    <w:rsid w:val="00397078"/>
    <w:rsid w:val="0039708E"/>
    <w:rsid w:val="003971A8"/>
    <w:rsid w:val="0039720E"/>
    <w:rsid w:val="0039720F"/>
    <w:rsid w:val="0039724B"/>
    <w:rsid w:val="00397377"/>
    <w:rsid w:val="00397393"/>
    <w:rsid w:val="00397500"/>
    <w:rsid w:val="003975EE"/>
    <w:rsid w:val="003977BB"/>
    <w:rsid w:val="0039792F"/>
    <w:rsid w:val="00397A24"/>
    <w:rsid w:val="00397A57"/>
    <w:rsid w:val="00397AA7"/>
    <w:rsid w:val="00397B46"/>
    <w:rsid w:val="00397B4D"/>
    <w:rsid w:val="00397B77"/>
    <w:rsid w:val="00397BDC"/>
    <w:rsid w:val="00397CDD"/>
    <w:rsid w:val="00397D48"/>
    <w:rsid w:val="00397DFE"/>
    <w:rsid w:val="00397FCC"/>
    <w:rsid w:val="003A0145"/>
    <w:rsid w:val="003A014D"/>
    <w:rsid w:val="003A0178"/>
    <w:rsid w:val="003A03B0"/>
    <w:rsid w:val="003A041B"/>
    <w:rsid w:val="003A0631"/>
    <w:rsid w:val="003A06FA"/>
    <w:rsid w:val="003A0785"/>
    <w:rsid w:val="003A07C0"/>
    <w:rsid w:val="003A094E"/>
    <w:rsid w:val="003A0AF0"/>
    <w:rsid w:val="003A0AFF"/>
    <w:rsid w:val="003A0B81"/>
    <w:rsid w:val="003A0B8E"/>
    <w:rsid w:val="003A0D75"/>
    <w:rsid w:val="003A0FDB"/>
    <w:rsid w:val="003A1015"/>
    <w:rsid w:val="003A1305"/>
    <w:rsid w:val="003A16C3"/>
    <w:rsid w:val="003A18AA"/>
    <w:rsid w:val="003A194C"/>
    <w:rsid w:val="003A19C0"/>
    <w:rsid w:val="003A1B7F"/>
    <w:rsid w:val="003A1BA7"/>
    <w:rsid w:val="003A1BE9"/>
    <w:rsid w:val="003A1CA9"/>
    <w:rsid w:val="003A1D4E"/>
    <w:rsid w:val="003A1E59"/>
    <w:rsid w:val="003A1E87"/>
    <w:rsid w:val="003A1FAF"/>
    <w:rsid w:val="003A1FEA"/>
    <w:rsid w:val="003A2013"/>
    <w:rsid w:val="003A218E"/>
    <w:rsid w:val="003A222A"/>
    <w:rsid w:val="003A22EB"/>
    <w:rsid w:val="003A237A"/>
    <w:rsid w:val="003A2456"/>
    <w:rsid w:val="003A24B2"/>
    <w:rsid w:val="003A2510"/>
    <w:rsid w:val="003A258D"/>
    <w:rsid w:val="003A285B"/>
    <w:rsid w:val="003A29EB"/>
    <w:rsid w:val="003A2A1F"/>
    <w:rsid w:val="003A2B41"/>
    <w:rsid w:val="003A2B93"/>
    <w:rsid w:val="003A333E"/>
    <w:rsid w:val="003A347B"/>
    <w:rsid w:val="003A35DD"/>
    <w:rsid w:val="003A3703"/>
    <w:rsid w:val="003A37DE"/>
    <w:rsid w:val="003A37F1"/>
    <w:rsid w:val="003A388E"/>
    <w:rsid w:val="003A3A56"/>
    <w:rsid w:val="003A3ACF"/>
    <w:rsid w:val="003A3F6E"/>
    <w:rsid w:val="003A402A"/>
    <w:rsid w:val="003A4043"/>
    <w:rsid w:val="003A4081"/>
    <w:rsid w:val="003A42C5"/>
    <w:rsid w:val="003A4305"/>
    <w:rsid w:val="003A434C"/>
    <w:rsid w:val="003A4365"/>
    <w:rsid w:val="003A44B2"/>
    <w:rsid w:val="003A45A6"/>
    <w:rsid w:val="003A45BE"/>
    <w:rsid w:val="003A4781"/>
    <w:rsid w:val="003A48D0"/>
    <w:rsid w:val="003A493A"/>
    <w:rsid w:val="003A49B0"/>
    <w:rsid w:val="003A4AE6"/>
    <w:rsid w:val="003A4B5E"/>
    <w:rsid w:val="003A4B91"/>
    <w:rsid w:val="003A4F44"/>
    <w:rsid w:val="003A5056"/>
    <w:rsid w:val="003A50EC"/>
    <w:rsid w:val="003A50EF"/>
    <w:rsid w:val="003A51BC"/>
    <w:rsid w:val="003A5248"/>
    <w:rsid w:val="003A52AD"/>
    <w:rsid w:val="003A52BF"/>
    <w:rsid w:val="003A5396"/>
    <w:rsid w:val="003A543D"/>
    <w:rsid w:val="003A565B"/>
    <w:rsid w:val="003A56E3"/>
    <w:rsid w:val="003A57EC"/>
    <w:rsid w:val="003A57F1"/>
    <w:rsid w:val="003A5859"/>
    <w:rsid w:val="003A5915"/>
    <w:rsid w:val="003A5A88"/>
    <w:rsid w:val="003A5AB3"/>
    <w:rsid w:val="003A5B85"/>
    <w:rsid w:val="003A5FF6"/>
    <w:rsid w:val="003A6155"/>
    <w:rsid w:val="003A615A"/>
    <w:rsid w:val="003A615F"/>
    <w:rsid w:val="003A61F3"/>
    <w:rsid w:val="003A62D5"/>
    <w:rsid w:val="003A631A"/>
    <w:rsid w:val="003A6320"/>
    <w:rsid w:val="003A6513"/>
    <w:rsid w:val="003A6548"/>
    <w:rsid w:val="003A65AB"/>
    <w:rsid w:val="003A65B9"/>
    <w:rsid w:val="003A6697"/>
    <w:rsid w:val="003A67AF"/>
    <w:rsid w:val="003A67F5"/>
    <w:rsid w:val="003A6819"/>
    <w:rsid w:val="003A68DA"/>
    <w:rsid w:val="003A6984"/>
    <w:rsid w:val="003A69A2"/>
    <w:rsid w:val="003A6AA3"/>
    <w:rsid w:val="003A6BE9"/>
    <w:rsid w:val="003A6D1B"/>
    <w:rsid w:val="003A6DD6"/>
    <w:rsid w:val="003A6E3F"/>
    <w:rsid w:val="003A6E8F"/>
    <w:rsid w:val="003A6EA6"/>
    <w:rsid w:val="003A6FD1"/>
    <w:rsid w:val="003A708C"/>
    <w:rsid w:val="003A70A1"/>
    <w:rsid w:val="003A7453"/>
    <w:rsid w:val="003A75AC"/>
    <w:rsid w:val="003A75E6"/>
    <w:rsid w:val="003A7689"/>
    <w:rsid w:val="003A76E5"/>
    <w:rsid w:val="003A7718"/>
    <w:rsid w:val="003A7736"/>
    <w:rsid w:val="003A779B"/>
    <w:rsid w:val="003A7908"/>
    <w:rsid w:val="003A795B"/>
    <w:rsid w:val="003A7AB9"/>
    <w:rsid w:val="003A7B77"/>
    <w:rsid w:val="003A7CD5"/>
    <w:rsid w:val="003A7DDA"/>
    <w:rsid w:val="003B015D"/>
    <w:rsid w:val="003B016F"/>
    <w:rsid w:val="003B03A3"/>
    <w:rsid w:val="003B05B4"/>
    <w:rsid w:val="003B07EB"/>
    <w:rsid w:val="003B082B"/>
    <w:rsid w:val="003B0896"/>
    <w:rsid w:val="003B0A87"/>
    <w:rsid w:val="003B0BA3"/>
    <w:rsid w:val="003B0C52"/>
    <w:rsid w:val="003B0C53"/>
    <w:rsid w:val="003B0C5B"/>
    <w:rsid w:val="003B0CA0"/>
    <w:rsid w:val="003B0D17"/>
    <w:rsid w:val="003B0D82"/>
    <w:rsid w:val="003B0D87"/>
    <w:rsid w:val="003B0D9C"/>
    <w:rsid w:val="003B0E0F"/>
    <w:rsid w:val="003B0E55"/>
    <w:rsid w:val="003B0F61"/>
    <w:rsid w:val="003B1098"/>
    <w:rsid w:val="003B1107"/>
    <w:rsid w:val="003B11C0"/>
    <w:rsid w:val="003B122B"/>
    <w:rsid w:val="003B12F1"/>
    <w:rsid w:val="003B136A"/>
    <w:rsid w:val="003B1467"/>
    <w:rsid w:val="003B14C3"/>
    <w:rsid w:val="003B15D0"/>
    <w:rsid w:val="003B1609"/>
    <w:rsid w:val="003B16BC"/>
    <w:rsid w:val="003B17E1"/>
    <w:rsid w:val="003B1851"/>
    <w:rsid w:val="003B1908"/>
    <w:rsid w:val="003B1A28"/>
    <w:rsid w:val="003B1A69"/>
    <w:rsid w:val="003B1CDE"/>
    <w:rsid w:val="003B1DDD"/>
    <w:rsid w:val="003B1F43"/>
    <w:rsid w:val="003B1F45"/>
    <w:rsid w:val="003B20A2"/>
    <w:rsid w:val="003B2219"/>
    <w:rsid w:val="003B2395"/>
    <w:rsid w:val="003B2622"/>
    <w:rsid w:val="003B2631"/>
    <w:rsid w:val="003B28C5"/>
    <w:rsid w:val="003B2955"/>
    <w:rsid w:val="003B2A12"/>
    <w:rsid w:val="003B2BBD"/>
    <w:rsid w:val="003B2BD7"/>
    <w:rsid w:val="003B2C30"/>
    <w:rsid w:val="003B2D03"/>
    <w:rsid w:val="003B2D06"/>
    <w:rsid w:val="003B2E65"/>
    <w:rsid w:val="003B2E6A"/>
    <w:rsid w:val="003B2F9C"/>
    <w:rsid w:val="003B30F7"/>
    <w:rsid w:val="003B310D"/>
    <w:rsid w:val="003B31B3"/>
    <w:rsid w:val="003B31FF"/>
    <w:rsid w:val="003B330C"/>
    <w:rsid w:val="003B3349"/>
    <w:rsid w:val="003B334D"/>
    <w:rsid w:val="003B33B1"/>
    <w:rsid w:val="003B3443"/>
    <w:rsid w:val="003B3565"/>
    <w:rsid w:val="003B3616"/>
    <w:rsid w:val="003B3696"/>
    <w:rsid w:val="003B3814"/>
    <w:rsid w:val="003B3823"/>
    <w:rsid w:val="003B3848"/>
    <w:rsid w:val="003B3920"/>
    <w:rsid w:val="003B39E7"/>
    <w:rsid w:val="003B3A26"/>
    <w:rsid w:val="003B3A6B"/>
    <w:rsid w:val="003B3E9B"/>
    <w:rsid w:val="003B41DB"/>
    <w:rsid w:val="003B43F2"/>
    <w:rsid w:val="003B4528"/>
    <w:rsid w:val="003B459B"/>
    <w:rsid w:val="003B4602"/>
    <w:rsid w:val="003B4685"/>
    <w:rsid w:val="003B48F7"/>
    <w:rsid w:val="003B4AED"/>
    <w:rsid w:val="003B4D43"/>
    <w:rsid w:val="003B4DCA"/>
    <w:rsid w:val="003B5066"/>
    <w:rsid w:val="003B5156"/>
    <w:rsid w:val="003B51B0"/>
    <w:rsid w:val="003B51E4"/>
    <w:rsid w:val="003B52A1"/>
    <w:rsid w:val="003B540A"/>
    <w:rsid w:val="003B540C"/>
    <w:rsid w:val="003B5470"/>
    <w:rsid w:val="003B5546"/>
    <w:rsid w:val="003B55B0"/>
    <w:rsid w:val="003B55F2"/>
    <w:rsid w:val="003B56AB"/>
    <w:rsid w:val="003B58BE"/>
    <w:rsid w:val="003B5AFC"/>
    <w:rsid w:val="003B5CC4"/>
    <w:rsid w:val="003B5DD2"/>
    <w:rsid w:val="003B5FBA"/>
    <w:rsid w:val="003B6103"/>
    <w:rsid w:val="003B626B"/>
    <w:rsid w:val="003B6409"/>
    <w:rsid w:val="003B6685"/>
    <w:rsid w:val="003B68DC"/>
    <w:rsid w:val="003B6974"/>
    <w:rsid w:val="003B69E5"/>
    <w:rsid w:val="003B69EC"/>
    <w:rsid w:val="003B6A09"/>
    <w:rsid w:val="003B6A42"/>
    <w:rsid w:val="003B6A62"/>
    <w:rsid w:val="003B6A76"/>
    <w:rsid w:val="003B6B69"/>
    <w:rsid w:val="003B6B70"/>
    <w:rsid w:val="003B6D6D"/>
    <w:rsid w:val="003B6E01"/>
    <w:rsid w:val="003B6E09"/>
    <w:rsid w:val="003B7030"/>
    <w:rsid w:val="003B721C"/>
    <w:rsid w:val="003B72A1"/>
    <w:rsid w:val="003B734F"/>
    <w:rsid w:val="003B7515"/>
    <w:rsid w:val="003B77F1"/>
    <w:rsid w:val="003B7803"/>
    <w:rsid w:val="003B7817"/>
    <w:rsid w:val="003B78B4"/>
    <w:rsid w:val="003B7A33"/>
    <w:rsid w:val="003B7B52"/>
    <w:rsid w:val="003B7C1B"/>
    <w:rsid w:val="003B7D7B"/>
    <w:rsid w:val="003B7EB8"/>
    <w:rsid w:val="003B7EF2"/>
    <w:rsid w:val="003B7F49"/>
    <w:rsid w:val="003B7FA2"/>
    <w:rsid w:val="003B7FE4"/>
    <w:rsid w:val="003B7FF4"/>
    <w:rsid w:val="003C0101"/>
    <w:rsid w:val="003C01B7"/>
    <w:rsid w:val="003C021A"/>
    <w:rsid w:val="003C02B0"/>
    <w:rsid w:val="003C033F"/>
    <w:rsid w:val="003C0488"/>
    <w:rsid w:val="003C055E"/>
    <w:rsid w:val="003C0589"/>
    <w:rsid w:val="003C08C1"/>
    <w:rsid w:val="003C08E7"/>
    <w:rsid w:val="003C0971"/>
    <w:rsid w:val="003C09C3"/>
    <w:rsid w:val="003C0A3E"/>
    <w:rsid w:val="003C0A4F"/>
    <w:rsid w:val="003C0CEE"/>
    <w:rsid w:val="003C0D65"/>
    <w:rsid w:val="003C0DA0"/>
    <w:rsid w:val="003C0E61"/>
    <w:rsid w:val="003C0F02"/>
    <w:rsid w:val="003C0F1B"/>
    <w:rsid w:val="003C0FAD"/>
    <w:rsid w:val="003C100D"/>
    <w:rsid w:val="003C11C6"/>
    <w:rsid w:val="003C12ED"/>
    <w:rsid w:val="003C12FF"/>
    <w:rsid w:val="003C15A5"/>
    <w:rsid w:val="003C15AE"/>
    <w:rsid w:val="003C15BA"/>
    <w:rsid w:val="003C15FF"/>
    <w:rsid w:val="003C16C3"/>
    <w:rsid w:val="003C1915"/>
    <w:rsid w:val="003C193D"/>
    <w:rsid w:val="003C1D2C"/>
    <w:rsid w:val="003C1D7B"/>
    <w:rsid w:val="003C1F34"/>
    <w:rsid w:val="003C226E"/>
    <w:rsid w:val="003C2274"/>
    <w:rsid w:val="003C241F"/>
    <w:rsid w:val="003C2718"/>
    <w:rsid w:val="003C2837"/>
    <w:rsid w:val="003C2986"/>
    <w:rsid w:val="003C298A"/>
    <w:rsid w:val="003C2A07"/>
    <w:rsid w:val="003C2AB0"/>
    <w:rsid w:val="003C2AFC"/>
    <w:rsid w:val="003C2DB9"/>
    <w:rsid w:val="003C2E00"/>
    <w:rsid w:val="003C3001"/>
    <w:rsid w:val="003C3197"/>
    <w:rsid w:val="003C31A0"/>
    <w:rsid w:val="003C31CC"/>
    <w:rsid w:val="003C329E"/>
    <w:rsid w:val="003C34DA"/>
    <w:rsid w:val="003C3552"/>
    <w:rsid w:val="003C361F"/>
    <w:rsid w:val="003C3756"/>
    <w:rsid w:val="003C38C6"/>
    <w:rsid w:val="003C390C"/>
    <w:rsid w:val="003C39C7"/>
    <w:rsid w:val="003C3A0A"/>
    <w:rsid w:val="003C3A71"/>
    <w:rsid w:val="003C3B4B"/>
    <w:rsid w:val="003C3BC2"/>
    <w:rsid w:val="003C3C3F"/>
    <w:rsid w:val="003C3D6C"/>
    <w:rsid w:val="003C40A4"/>
    <w:rsid w:val="003C40C9"/>
    <w:rsid w:val="003C40D3"/>
    <w:rsid w:val="003C4107"/>
    <w:rsid w:val="003C4162"/>
    <w:rsid w:val="003C4258"/>
    <w:rsid w:val="003C42C8"/>
    <w:rsid w:val="003C43F0"/>
    <w:rsid w:val="003C44FB"/>
    <w:rsid w:val="003C4925"/>
    <w:rsid w:val="003C4939"/>
    <w:rsid w:val="003C4A83"/>
    <w:rsid w:val="003C4BE8"/>
    <w:rsid w:val="003C4BFE"/>
    <w:rsid w:val="003C4E5A"/>
    <w:rsid w:val="003C4E9D"/>
    <w:rsid w:val="003C4F0A"/>
    <w:rsid w:val="003C4F26"/>
    <w:rsid w:val="003C4FCA"/>
    <w:rsid w:val="003C504E"/>
    <w:rsid w:val="003C55AF"/>
    <w:rsid w:val="003C55B7"/>
    <w:rsid w:val="003C5827"/>
    <w:rsid w:val="003C587C"/>
    <w:rsid w:val="003C5A31"/>
    <w:rsid w:val="003C5A46"/>
    <w:rsid w:val="003C5B0D"/>
    <w:rsid w:val="003C5DCB"/>
    <w:rsid w:val="003C5EE2"/>
    <w:rsid w:val="003C5F37"/>
    <w:rsid w:val="003C5F48"/>
    <w:rsid w:val="003C6226"/>
    <w:rsid w:val="003C6285"/>
    <w:rsid w:val="003C6380"/>
    <w:rsid w:val="003C63AC"/>
    <w:rsid w:val="003C647E"/>
    <w:rsid w:val="003C6489"/>
    <w:rsid w:val="003C6592"/>
    <w:rsid w:val="003C65BD"/>
    <w:rsid w:val="003C6607"/>
    <w:rsid w:val="003C6667"/>
    <w:rsid w:val="003C66CA"/>
    <w:rsid w:val="003C66DE"/>
    <w:rsid w:val="003C6820"/>
    <w:rsid w:val="003C6991"/>
    <w:rsid w:val="003C6A27"/>
    <w:rsid w:val="003C6A89"/>
    <w:rsid w:val="003C6AFF"/>
    <w:rsid w:val="003C6B76"/>
    <w:rsid w:val="003C6BF6"/>
    <w:rsid w:val="003C6CF8"/>
    <w:rsid w:val="003C6D8C"/>
    <w:rsid w:val="003C7323"/>
    <w:rsid w:val="003C73A6"/>
    <w:rsid w:val="003C7557"/>
    <w:rsid w:val="003C7582"/>
    <w:rsid w:val="003C76D9"/>
    <w:rsid w:val="003C785D"/>
    <w:rsid w:val="003C787B"/>
    <w:rsid w:val="003C78C4"/>
    <w:rsid w:val="003C7996"/>
    <w:rsid w:val="003C79A8"/>
    <w:rsid w:val="003C79D2"/>
    <w:rsid w:val="003C7AC2"/>
    <w:rsid w:val="003C7ADA"/>
    <w:rsid w:val="003C7AE7"/>
    <w:rsid w:val="003C7BB5"/>
    <w:rsid w:val="003C7D1B"/>
    <w:rsid w:val="003C7D72"/>
    <w:rsid w:val="003C7DBE"/>
    <w:rsid w:val="003C7FF2"/>
    <w:rsid w:val="003D0074"/>
    <w:rsid w:val="003D0174"/>
    <w:rsid w:val="003D019A"/>
    <w:rsid w:val="003D02BF"/>
    <w:rsid w:val="003D0427"/>
    <w:rsid w:val="003D04DD"/>
    <w:rsid w:val="003D05F6"/>
    <w:rsid w:val="003D06A6"/>
    <w:rsid w:val="003D06E2"/>
    <w:rsid w:val="003D06E4"/>
    <w:rsid w:val="003D07CC"/>
    <w:rsid w:val="003D090B"/>
    <w:rsid w:val="003D09C1"/>
    <w:rsid w:val="003D0A26"/>
    <w:rsid w:val="003D0B29"/>
    <w:rsid w:val="003D0C18"/>
    <w:rsid w:val="003D0CB5"/>
    <w:rsid w:val="003D0DDD"/>
    <w:rsid w:val="003D0E13"/>
    <w:rsid w:val="003D10B9"/>
    <w:rsid w:val="003D1190"/>
    <w:rsid w:val="003D11C6"/>
    <w:rsid w:val="003D1331"/>
    <w:rsid w:val="003D1462"/>
    <w:rsid w:val="003D1517"/>
    <w:rsid w:val="003D1565"/>
    <w:rsid w:val="003D1596"/>
    <w:rsid w:val="003D1649"/>
    <w:rsid w:val="003D1B16"/>
    <w:rsid w:val="003D1B7C"/>
    <w:rsid w:val="003D1BAB"/>
    <w:rsid w:val="003D1C26"/>
    <w:rsid w:val="003D1F05"/>
    <w:rsid w:val="003D2084"/>
    <w:rsid w:val="003D20F5"/>
    <w:rsid w:val="003D210F"/>
    <w:rsid w:val="003D217F"/>
    <w:rsid w:val="003D234D"/>
    <w:rsid w:val="003D23A1"/>
    <w:rsid w:val="003D24A2"/>
    <w:rsid w:val="003D2518"/>
    <w:rsid w:val="003D2567"/>
    <w:rsid w:val="003D28D1"/>
    <w:rsid w:val="003D2B70"/>
    <w:rsid w:val="003D2C08"/>
    <w:rsid w:val="003D2C8F"/>
    <w:rsid w:val="003D2DA3"/>
    <w:rsid w:val="003D2FA2"/>
    <w:rsid w:val="003D30F6"/>
    <w:rsid w:val="003D3102"/>
    <w:rsid w:val="003D3179"/>
    <w:rsid w:val="003D31DC"/>
    <w:rsid w:val="003D3474"/>
    <w:rsid w:val="003D348D"/>
    <w:rsid w:val="003D357F"/>
    <w:rsid w:val="003D35C5"/>
    <w:rsid w:val="003D35D8"/>
    <w:rsid w:val="003D35F0"/>
    <w:rsid w:val="003D3709"/>
    <w:rsid w:val="003D381E"/>
    <w:rsid w:val="003D38F8"/>
    <w:rsid w:val="003D3931"/>
    <w:rsid w:val="003D3A9E"/>
    <w:rsid w:val="003D3EC3"/>
    <w:rsid w:val="003D3EE4"/>
    <w:rsid w:val="003D3F49"/>
    <w:rsid w:val="003D4035"/>
    <w:rsid w:val="003D4054"/>
    <w:rsid w:val="003D4125"/>
    <w:rsid w:val="003D432E"/>
    <w:rsid w:val="003D4492"/>
    <w:rsid w:val="003D459C"/>
    <w:rsid w:val="003D4710"/>
    <w:rsid w:val="003D4716"/>
    <w:rsid w:val="003D47AC"/>
    <w:rsid w:val="003D47F1"/>
    <w:rsid w:val="003D4821"/>
    <w:rsid w:val="003D4861"/>
    <w:rsid w:val="003D4880"/>
    <w:rsid w:val="003D48DD"/>
    <w:rsid w:val="003D4A4A"/>
    <w:rsid w:val="003D4B7C"/>
    <w:rsid w:val="003D4B9E"/>
    <w:rsid w:val="003D4C15"/>
    <w:rsid w:val="003D4D32"/>
    <w:rsid w:val="003D4DC7"/>
    <w:rsid w:val="003D4ED3"/>
    <w:rsid w:val="003D4EFD"/>
    <w:rsid w:val="003D4F1A"/>
    <w:rsid w:val="003D5122"/>
    <w:rsid w:val="003D517A"/>
    <w:rsid w:val="003D51C8"/>
    <w:rsid w:val="003D5374"/>
    <w:rsid w:val="003D5523"/>
    <w:rsid w:val="003D55A4"/>
    <w:rsid w:val="003D55C6"/>
    <w:rsid w:val="003D565A"/>
    <w:rsid w:val="003D56AC"/>
    <w:rsid w:val="003D595E"/>
    <w:rsid w:val="003D5C15"/>
    <w:rsid w:val="003D5C38"/>
    <w:rsid w:val="003D5C56"/>
    <w:rsid w:val="003D5E9A"/>
    <w:rsid w:val="003D5F25"/>
    <w:rsid w:val="003D6043"/>
    <w:rsid w:val="003D606C"/>
    <w:rsid w:val="003D62D9"/>
    <w:rsid w:val="003D6525"/>
    <w:rsid w:val="003D6528"/>
    <w:rsid w:val="003D6539"/>
    <w:rsid w:val="003D6747"/>
    <w:rsid w:val="003D6918"/>
    <w:rsid w:val="003D6983"/>
    <w:rsid w:val="003D69F3"/>
    <w:rsid w:val="003D6BCA"/>
    <w:rsid w:val="003D6CEC"/>
    <w:rsid w:val="003D6D2D"/>
    <w:rsid w:val="003D6E71"/>
    <w:rsid w:val="003D6E9A"/>
    <w:rsid w:val="003D6EBD"/>
    <w:rsid w:val="003D6EC9"/>
    <w:rsid w:val="003D6FBE"/>
    <w:rsid w:val="003D707B"/>
    <w:rsid w:val="003D70C2"/>
    <w:rsid w:val="003D713C"/>
    <w:rsid w:val="003D716C"/>
    <w:rsid w:val="003D7253"/>
    <w:rsid w:val="003D729B"/>
    <w:rsid w:val="003D730F"/>
    <w:rsid w:val="003D733B"/>
    <w:rsid w:val="003D73CD"/>
    <w:rsid w:val="003D7460"/>
    <w:rsid w:val="003D7591"/>
    <w:rsid w:val="003D7698"/>
    <w:rsid w:val="003D76C0"/>
    <w:rsid w:val="003D76D3"/>
    <w:rsid w:val="003D7788"/>
    <w:rsid w:val="003D7939"/>
    <w:rsid w:val="003D79CF"/>
    <w:rsid w:val="003D7BED"/>
    <w:rsid w:val="003D7CA1"/>
    <w:rsid w:val="003E0068"/>
    <w:rsid w:val="003E0221"/>
    <w:rsid w:val="003E0285"/>
    <w:rsid w:val="003E0515"/>
    <w:rsid w:val="003E07C8"/>
    <w:rsid w:val="003E0861"/>
    <w:rsid w:val="003E08C0"/>
    <w:rsid w:val="003E0964"/>
    <w:rsid w:val="003E09B4"/>
    <w:rsid w:val="003E0A53"/>
    <w:rsid w:val="003E0E44"/>
    <w:rsid w:val="003E1086"/>
    <w:rsid w:val="003E129A"/>
    <w:rsid w:val="003E1318"/>
    <w:rsid w:val="003E1333"/>
    <w:rsid w:val="003E1491"/>
    <w:rsid w:val="003E1509"/>
    <w:rsid w:val="003E15B6"/>
    <w:rsid w:val="003E16A9"/>
    <w:rsid w:val="003E172C"/>
    <w:rsid w:val="003E1A31"/>
    <w:rsid w:val="003E1A40"/>
    <w:rsid w:val="003E1C28"/>
    <w:rsid w:val="003E1C32"/>
    <w:rsid w:val="003E1CE7"/>
    <w:rsid w:val="003E1E83"/>
    <w:rsid w:val="003E1EFF"/>
    <w:rsid w:val="003E2038"/>
    <w:rsid w:val="003E207D"/>
    <w:rsid w:val="003E2110"/>
    <w:rsid w:val="003E21E5"/>
    <w:rsid w:val="003E233F"/>
    <w:rsid w:val="003E234C"/>
    <w:rsid w:val="003E2367"/>
    <w:rsid w:val="003E24C0"/>
    <w:rsid w:val="003E253D"/>
    <w:rsid w:val="003E255B"/>
    <w:rsid w:val="003E25B5"/>
    <w:rsid w:val="003E2611"/>
    <w:rsid w:val="003E265E"/>
    <w:rsid w:val="003E2744"/>
    <w:rsid w:val="003E288B"/>
    <w:rsid w:val="003E293A"/>
    <w:rsid w:val="003E294F"/>
    <w:rsid w:val="003E2A0A"/>
    <w:rsid w:val="003E2AB0"/>
    <w:rsid w:val="003E2B87"/>
    <w:rsid w:val="003E2BA9"/>
    <w:rsid w:val="003E2BB9"/>
    <w:rsid w:val="003E2C7E"/>
    <w:rsid w:val="003E2D16"/>
    <w:rsid w:val="003E2E05"/>
    <w:rsid w:val="003E2F2D"/>
    <w:rsid w:val="003E2F6F"/>
    <w:rsid w:val="003E2FC0"/>
    <w:rsid w:val="003E302B"/>
    <w:rsid w:val="003E309E"/>
    <w:rsid w:val="003E30B4"/>
    <w:rsid w:val="003E31BB"/>
    <w:rsid w:val="003E31F5"/>
    <w:rsid w:val="003E321D"/>
    <w:rsid w:val="003E32A7"/>
    <w:rsid w:val="003E32DB"/>
    <w:rsid w:val="003E3343"/>
    <w:rsid w:val="003E336C"/>
    <w:rsid w:val="003E336E"/>
    <w:rsid w:val="003E33A0"/>
    <w:rsid w:val="003E36A4"/>
    <w:rsid w:val="003E36B5"/>
    <w:rsid w:val="003E3716"/>
    <w:rsid w:val="003E3794"/>
    <w:rsid w:val="003E37DE"/>
    <w:rsid w:val="003E3894"/>
    <w:rsid w:val="003E38BA"/>
    <w:rsid w:val="003E390A"/>
    <w:rsid w:val="003E3977"/>
    <w:rsid w:val="003E3980"/>
    <w:rsid w:val="003E3B7A"/>
    <w:rsid w:val="003E3B95"/>
    <w:rsid w:val="003E3C12"/>
    <w:rsid w:val="003E3D13"/>
    <w:rsid w:val="003E3D19"/>
    <w:rsid w:val="003E3DEB"/>
    <w:rsid w:val="003E3E54"/>
    <w:rsid w:val="003E417D"/>
    <w:rsid w:val="003E41A1"/>
    <w:rsid w:val="003E41B1"/>
    <w:rsid w:val="003E4367"/>
    <w:rsid w:val="003E4437"/>
    <w:rsid w:val="003E44B9"/>
    <w:rsid w:val="003E4697"/>
    <w:rsid w:val="003E46A3"/>
    <w:rsid w:val="003E4870"/>
    <w:rsid w:val="003E4B06"/>
    <w:rsid w:val="003E4B25"/>
    <w:rsid w:val="003E4B3A"/>
    <w:rsid w:val="003E4C41"/>
    <w:rsid w:val="003E4CD7"/>
    <w:rsid w:val="003E4D25"/>
    <w:rsid w:val="003E4D93"/>
    <w:rsid w:val="003E4DBC"/>
    <w:rsid w:val="003E4EBA"/>
    <w:rsid w:val="003E4F70"/>
    <w:rsid w:val="003E50E5"/>
    <w:rsid w:val="003E51DC"/>
    <w:rsid w:val="003E522C"/>
    <w:rsid w:val="003E53AC"/>
    <w:rsid w:val="003E5442"/>
    <w:rsid w:val="003E546C"/>
    <w:rsid w:val="003E5557"/>
    <w:rsid w:val="003E5560"/>
    <w:rsid w:val="003E585E"/>
    <w:rsid w:val="003E5AEB"/>
    <w:rsid w:val="003E5B27"/>
    <w:rsid w:val="003E5D1B"/>
    <w:rsid w:val="003E5D53"/>
    <w:rsid w:val="003E610C"/>
    <w:rsid w:val="003E6293"/>
    <w:rsid w:val="003E643E"/>
    <w:rsid w:val="003E647A"/>
    <w:rsid w:val="003E669C"/>
    <w:rsid w:val="003E669E"/>
    <w:rsid w:val="003E682F"/>
    <w:rsid w:val="003E68F4"/>
    <w:rsid w:val="003E6930"/>
    <w:rsid w:val="003E6AE6"/>
    <w:rsid w:val="003E6B16"/>
    <w:rsid w:val="003E6D56"/>
    <w:rsid w:val="003E6DB3"/>
    <w:rsid w:val="003E6DDE"/>
    <w:rsid w:val="003E6EAF"/>
    <w:rsid w:val="003E70A1"/>
    <w:rsid w:val="003E70AA"/>
    <w:rsid w:val="003E712C"/>
    <w:rsid w:val="003E7346"/>
    <w:rsid w:val="003E738A"/>
    <w:rsid w:val="003E738E"/>
    <w:rsid w:val="003E742B"/>
    <w:rsid w:val="003E746F"/>
    <w:rsid w:val="003E77E3"/>
    <w:rsid w:val="003E7A6B"/>
    <w:rsid w:val="003E7B34"/>
    <w:rsid w:val="003E7B88"/>
    <w:rsid w:val="003E7D42"/>
    <w:rsid w:val="003E7D74"/>
    <w:rsid w:val="003E7E48"/>
    <w:rsid w:val="003E7E61"/>
    <w:rsid w:val="003E7FB9"/>
    <w:rsid w:val="003F0003"/>
    <w:rsid w:val="003F0023"/>
    <w:rsid w:val="003F0042"/>
    <w:rsid w:val="003F00A6"/>
    <w:rsid w:val="003F00BB"/>
    <w:rsid w:val="003F0312"/>
    <w:rsid w:val="003F0442"/>
    <w:rsid w:val="003F04BA"/>
    <w:rsid w:val="003F04C3"/>
    <w:rsid w:val="003F0565"/>
    <w:rsid w:val="003F05B5"/>
    <w:rsid w:val="003F0605"/>
    <w:rsid w:val="003F0666"/>
    <w:rsid w:val="003F06F2"/>
    <w:rsid w:val="003F06F8"/>
    <w:rsid w:val="003F07FD"/>
    <w:rsid w:val="003F0A18"/>
    <w:rsid w:val="003F0A65"/>
    <w:rsid w:val="003F0D54"/>
    <w:rsid w:val="003F0E17"/>
    <w:rsid w:val="003F0E89"/>
    <w:rsid w:val="003F0EC7"/>
    <w:rsid w:val="003F0F29"/>
    <w:rsid w:val="003F0F49"/>
    <w:rsid w:val="003F0F87"/>
    <w:rsid w:val="003F0FA5"/>
    <w:rsid w:val="003F100D"/>
    <w:rsid w:val="003F102F"/>
    <w:rsid w:val="003F10AA"/>
    <w:rsid w:val="003F10DE"/>
    <w:rsid w:val="003F131C"/>
    <w:rsid w:val="003F134F"/>
    <w:rsid w:val="003F1531"/>
    <w:rsid w:val="003F15C0"/>
    <w:rsid w:val="003F1624"/>
    <w:rsid w:val="003F1683"/>
    <w:rsid w:val="003F1762"/>
    <w:rsid w:val="003F1AC5"/>
    <w:rsid w:val="003F1B46"/>
    <w:rsid w:val="003F1B8E"/>
    <w:rsid w:val="003F1C7E"/>
    <w:rsid w:val="003F1CC0"/>
    <w:rsid w:val="003F1D62"/>
    <w:rsid w:val="003F1D7A"/>
    <w:rsid w:val="003F1DE6"/>
    <w:rsid w:val="003F1F42"/>
    <w:rsid w:val="003F2032"/>
    <w:rsid w:val="003F22A0"/>
    <w:rsid w:val="003F22E5"/>
    <w:rsid w:val="003F2329"/>
    <w:rsid w:val="003F233F"/>
    <w:rsid w:val="003F254D"/>
    <w:rsid w:val="003F2694"/>
    <w:rsid w:val="003F26A1"/>
    <w:rsid w:val="003F2786"/>
    <w:rsid w:val="003F27AE"/>
    <w:rsid w:val="003F2823"/>
    <w:rsid w:val="003F288B"/>
    <w:rsid w:val="003F2C59"/>
    <w:rsid w:val="003F2FC1"/>
    <w:rsid w:val="003F307A"/>
    <w:rsid w:val="003F30D6"/>
    <w:rsid w:val="003F3103"/>
    <w:rsid w:val="003F3136"/>
    <w:rsid w:val="003F31E9"/>
    <w:rsid w:val="003F32B6"/>
    <w:rsid w:val="003F336E"/>
    <w:rsid w:val="003F359B"/>
    <w:rsid w:val="003F38EF"/>
    <w:rsid w:val="003F3A06"/>
    <w:rsid w:val="003F3A12"/>
    <w:rsid w:val="003F3AEB"/>
    <w:rsid w:val="003F3AEF"/>
    <w:rsid w:val="003F3B35"/>
    <w:rsid w:val="003F3BFC"/>
    <w:rsid w:val="003F3C51"/>
    <w:rsid w:val="003F3E77"/>
    <w:rsid w:val="003F3F7D"/>
    <w:rsid w:val="003F408A"/>
    <w:rsid w:val="003F40AB"/>
    <w:rsid w:val="003F41B0"/>
    <w:rsid w:val="003F41D3"/>
    <w:rsid w:val="003F41F7"/>
    <w:rsid w:val="003F4258"/>
    <w:rsid w:val="003F43BE"/>
    <w:rsid w:val="003F43E8"/>
    <w:rsid w:val="003F443B"/>
    <w:rsid w:val="003F4517"/>
    <w:rsid w:val="003F48E8"/>
    <w:rsid w:val="003F4936"/>
    <w:rsid w:val="003F4B1B"/>
    <w:rsid w:val="003F4B41"/>
    <w:rsid w:val="003F4CFC"/>
    <w:rsid w:val="003F4D2A"/>
    <w:rsid w:val="003F4D87"/>
    <w:rsid w:val="003F4E97"/>
    <w:rsid w:val="003F4EC2"/>
    <w:rsid w:val="003F4EFA"/>
    <w:rsid w:val="003F4EFC"/>
    <w:rsid w:val="003F4F8A"/>
    <w:rsid w:val="003F4FFE"/>
    <w:rsid w:val="003F5089"/>
    <w:rsid w:val="003F50C5"/>
    <w:rsid w:val="003F50CD"/>
    <w:rsid w:val="003F5107"/>
    <w:rsid w:val="003F513A"/>
    <w:rsid w:val="003F5180"/>
    <w:rsid w:val="003F51CA"/>
    <w:rsid w:val="003F5360"/>
    <w:rsid w:val="003F53BC"/>
    <w:rsid w:val="003F5577"/>
    <w:rsid w:val="003F5643"/>
    <w:rsid w:val="003F5678"/>
    <w:rsid w:val="003F5685"/>
    <w:rsid w:val="003F57E8"/>
    <w:rsid w:val="003F59A3"/>
    <w:rsid w:val="003F5A20"/>
    <w:rsid w:val="003F5A78"/>
    <w:rsid w:val="003F5AB9"/>
    <w:rsid w:val="003F5B32"/>
    <w:rsid w:val="003F5C61"/>
    <w:rsid w:val="003F5C94"/>
    <w:rsid w:val="003F5DF4"/>
    <w:rsid w:val="003F6037"/>
    <w:rsid w:val="003F603D"/>
    <w:rsid w:val="003F6075"/>
    <w:rsid w:val="003F6085"/>
    <w:rsid w:val="003F6107"/>
    <w:rsid w:val="003F615B"/>
    <w:rsid w:val="003F6172"/>
    <w:rsid w:val="003F632C"/>
    <w:rsid w:val="003F63B4"/>
    <w:rsid w:val="003F63FD"/>
    <w:rsid w:val="003F645F"/>
    <w:rsid w:val="003F6543"/>
    <w:rsid w:val="003F66EA"/>
    <w:rsid w:val="003F6961"/>
    <w:rsid w:val="003F6A0C"/>
    <w:rsid w:val="003F6A48"/>
    <w:rsid w:val="003F6AFD"/>
    <w:rsid w:val="003F6B29"/>
    <w:rsid w:val="003F6BA5"/>
    <w:rsid w:val="003F6CF7"/>
    <w:rsid w:val="003F6DD0"/>
    <w:rsid w:val="003F6DF7"/>
    <w:rsid w:val="003F6E03"/>
    <w:rsid w:val="003F71C7"/>
    <w:rsid w:val="003F71F9"/>
    <w:rsid w:val="003F73DF"/>
    <w:rsid w:val="003F7432"/>
    <w:rsid w:val="003F7488"/>
    <w:rsid w:val="003F75AA"/>
    <w:rsid w:val="003F772D"/>
    <w:rsid w:val="003F7744"/>
    <w:rsid w:val="003F7748"/>
    <w:rsid w:val="003F77E0"/>
    <w:rsid w:val="003F78DD"/>
    <w:rsid w:val="003F78F4"/>
    <w:rsid w:val="003F7914"/>
    <w:rsid w:val="003F7A12"/>
    <w:rsid w:val="003F7BA0"/>
    <w:rsid w:val="003F7CB3"/>
    <w:rsid w:val="003F7CBD"/>
    <w:rsid w:val="003F7D34"/>
    <w:rsid w:val="003F7D5D"/>
    <w:rsid w:val="003F7E54"/>
    <w:rsid w:val="003F7F4A"/>
    <w:rsid w:val="00400081"/>
    <w:rsid w:val="004000EE"/>
    <w:rsid w:val="0040014C"/>
    <w:rsid w:val="004001EF"/>
    <w:rsid w:val="004004E4"/>
    <w:rsid w:val="0040055A"/>
    <w:rsid w:val="004005A6"/>
    <w:rsid w:val="004005AB"/>
    <w:rsid w:val="00400639"/>
    <w:rsid w:val="0040087A"/>
    <w:rsid w:val="00400ABE"/>
    <w:rsid w:val="00400B01"/>
    <w:rsid w:val="00400BBB"/>
    <w:rsid w:val="00400DAF"/>
    <w:rsid w:val="00400EBD"/>
    <w:rsid w:val="00400FEA"/>
    <w:rsid w:val="00401173"/>
    <w:rsid w:val="004011A7"/>
    <w:rsid w:val="0040126D"/>
    <w:rsid w:val="0040138A"/>
    <w:rsid w:val="004013FE"/>
    <w:rsid w:val="00401411"/>
    <w:rsid w:val="004014D8"/>
    <w:rsid w:val="0040172D"/>
    <w:rsid w:val="0040182A"/>
    <w:rsid w:val="004018D2"/>
    <w:rsid w:val="00401906"/>
    <w:rsid w:val="004019C3"/>
    <w:rsid w:val="00401ACD"/>
    <w:rsid w:val="00401C3E"/>
    <w:rsid w:val="00401F3F"/>
    <w:rsid w:val="00402158"/>
    <w:rsid w:val="004021C9"/>
    <w:rsid w:val="004023DE"/>
    <w:rsid w:val="00402495"/>
    <w:rsid w:val="004024FE"/>
    <w:rsid w:val="00402707"/>
    <w:rsid w:val="0040284F"/>
    <w:rsid w:val="00402BA6"/>
    <w:rsid w:val="00402E38"/>
    <w:rsid w:val="00402E4E"/>
    <w:rsid w:val="00402FB8"/>
    <w:rsid w:val="00403005"/>
    <w:rsid w:val="0040307F"/>
    <w:rsid w:val="00403140"/>
    <w:rsid w:val="004031B8"/>
    <w:rsid w:val="00403355"/>
    <w:rsid w:val="00403381"/>
    <w:rsid w:val="004033E2"/>
    <w:rsid w:val="0040344B"/>
    <w:rsid w:val="00403570"/>
    <w:rsid w:val="00403583"/>
    <w:rsid w:val="004035A2"/>
    <w:rsid w:val="0040371A"/>
    <w:rsid w:val="004037A3"/>
    <w:rsid w:val="004037AB"/>
    <w:rsid w:val="00403850"/>
    <w:rsid w:val="00403A6B"/>
    <w:rsid w:val="00403AF9"/>
    <w:rsid w:val="00403B58"/>
    <w:rsid w:val="00403C18"/>
    <w:rsid w:val="00403C6C"/>
    <w:rsid w:val="00403D68"/>
    <w:rsid w:val="00403E38"/>
    <w:rsid w:val="00403EBB"/>
    <w:rsid w:val="00403F7F"/>
    <w:rsid w:val="00403FAB"/>
    <w:rsid w:val="00404136"/>
    <w:rsid w:val="0040449F"/>
    <w:rsid w:val="004044C9"/>
    <w:rsid w:val="00404504"/>
    <w:rsid w:val="00404534"/>
    <w:rsid w:val="00404697"/>
    <w:rsid w:val="0040487C"/>
    <w:rsid w:val="004049BD"/>
    <w:rsid w:val="004049EA"/>
    <w:rsid w:val="00404A22"/>
    <w:rsid w:val="00404B03"/>
    <w:rsid w:val="00404DB6"/>
    <w:rsid w:val="00404E79"/>
    <w:rsid w:val="00404FB2"/>
    <w:rsid w:val="00405108"/>
    <w:rsid w:val="00405143"/>
    <w:rsid w:val="00405184"/>
    <w:rsid w:val="00405188"/>
    <w:rsid w:val="00405255"/>
    <w:rsid w:val="0040532A"/>
    <w:rsid w:val="00405340"/>
    <w:rsid w:val="00405430"/>
    <w:rsid w:val="004056CC"/>
    <w:rsid w:val="00405778"/>
    <w:rsid w:val="0040577C"/>
    <w:rsid w:val="0040584C"/>
    <w:rsid w:val="00405D76"/>
    <w:rsid w:val="00405F37"/>
    <w:rsid w:val="0040611C"/>
    <w:rsid w:val="004061AB"/>
    <w:rsid w:val="004061FD"/>
    <w:rsid w:val="00406246"/>
    <w:rsid w:val="0040627F"/>
    <w:rsid w:val="004062F8"/>
    <w:rsid w:val="004063CF"/>
    <w:rsid w:val="004064CC"/>
    <w:rsid w:val="004064DE"/>
    <w:rsid w:val="004066CB"/>
    <w:rsid w:val="004066E5"/>
    <w:rsid w:val="0040676F"/>
    <w:rsid w:val="004067DB"/>
    <w:rsid w:val="00406869"/>
    <w:rsid w:val="0040686A"/>
    <w:rsid w:val="004069FB"/>
    <w:rsid w:val="00406A26"/>
    <w:rsid w:val="00406A84"/>
    <w:rsid w:val="00406BD2"/>
    <w:rsid w:val="00406F33"/>
    <w:rsid w:val="00407001"/>
    <w:rsid w:val="0040704A"/>
    <w:rsid w:val="00407079"/>
    <w:rsid w:val="004071C0"/>
    <w:rsid w:val="004071D6"/>
    <w:rsid w:val="004071DB"/>
    <w:rsid w:val="0040734F"/>
    <w:rsid w:val="0040739C"/>
    <w:rsid w:val="0040749B"/>
    <w:rsid w:val="00407534"/>
    <w:rsid w:val="00407560"/>
    <w:rsid w:val="004075AD"/>
    <w:rsid w:val="0040767F"/>
    <w:rsid w:val="004077B7"/>
    <w:rsid w:val="00407894"/>
    <w:rsid w:val="004078E7"/>
    <w:rsid w:val="004079C6"/>
    <w:rsid w:val="00407AFA"/>
    <w:rsid w:val="00407C27"/>
    <w:rsid w:val="00407D31"/>
    <w:rsid w:val="00407D80"/>
    <w:rsid w:val="00407DC7"/>
    <w:rsid w:val="00407DD4"/>
    <w:rsid w:val="00407EBE"/>
    <w:rsid w:val="0041006D"/>
    <w:rsid w:val="00410121"/>
    <w:rsid w:val="004101EF"/>
    <w:rsid w:val="004101FA"/>
    <w:rsid w:val="0041021B"/>
    <w:rsid w:val="0041027B"/>
    <w:rsid w:val="004102DF"/>
    <w:rsid w:val="0041040B"/>
    <w:rsid w:val="0041041D"/>
    <w:rsid w:val="00410588"/>
    <w:rsid w:val="004106F0"/>
    <w:rsid w:val="0041074C"/>
    <w:rsid w:val="00410753"/>
    <w:rsid w:val="004107BC"/>
    <w:rsid w:val="00410854"/>
    <w:rsid w:val="00410964"/>
    <w:rsid w:val="00410966"/>
    <w:rsid w:val="00410A30"/>
    <w:rsid w:val="00410AD2"/>
    <w:rsid w:val="00410B54"/>
    <w:rsid w:val="00410B61"/>
    <w:rsid w:val="00410D31"/>
    <w:rsid w:val="00410E80"/>
    <w:rsid w:val="004110BF"/>
    <w:rsid w:val="00411169"/>
    <w:rsid w:val="00411234"/>
    <w:rsid w:val="00411378"/>
    <w:rsid w:val="00411517"/>
    <w:rsid w:val="00411540"/>
    <w:rsid w:val="00411548"/>
    <w:rsid w:val="004115A5"/>
    <w:rsid w:val="0041193C"/>
    <w:rsid w:val="00411942"/>
    <w:rsid w:val="00411A38"/>
    <w:rsid w:val="00411B23"/>
    <w:rsid w:val="00411B64"/>
    <w:rsid w:val="00411CD2"/>
    <w:rsid w:val="00411D44"/>
    <w:rsid w:val="00411DC9"/>
    <w:rsid w:val="00411DFF"/>
    <w:rsid w:val="00411FC8"/>
    <w:rsid w:val="0041203A"/>
    <w:rsid w:val="00412072"/>
    <w:rsid w:val="00412099"/>
    <w:rsid w:val="004120FD"/>
    <w:rsid w:val="0041211B"/>
    <w:rsid w:val="00412184"/>
    <w:rsid w:val="00412269"/>
    <w:rsid w:val="004122DD"/>
    <w:rsid w:val="004124D7"/>
    <w:rsid w:val="0041288A"/>
    <w:rsid w:val="00412970"/>
    <w:rsid w:val="00412A75"/>
    <w:rsid w:val="00412AB5"/>
    <w:rsid w:val="00412B47"/>
    <w:rsid w:val="00412C9F"/>
    <w:rsid w:val="00412CAF"/>
    <w:rsid w:val="00412E51"/>
    <w:rsid w:val="00412EED"/>
    <w:rsid w:val="00412F15"/>
    <w:rsid w:val="00413152"/>
    <w:rsid w:val="0041316E"/>
    <w:rsid w:val="00413233"/>
    <w:rsid w:val="004134B1"/>
    <w:rsid w:val="00413529"/>
    <w:rsid w:val="004135CD"/>
    <w:rsid w:val="00413614"/>
    <w:rsid w:val="00413664"/>
    <w:rsid w:val="004136AD"/>
    <w:rsid w:val="00413809"/>
    <w:rsid w:val="004138B1"/>
    <w:rsid w:val="004139B6"/>
    <w:rsid w:val="00413B83"/>
    <w:rsid w:val="00413D5E"/>
    <w:rsid w:val="00413E0F"/>
    <w:rsid w:val="00413EFB"/>
    <w:rsid w:val="0041407E"/>
    <w:rsid w:val="004140CC"/>
    <w:rsid w:val="004140F5"/>
    <w:rsid w:val="00414107"/>
    <w:rsid w:val="00414114"/>
    <w:rsid w:val="00414149"/>
    <w:rsid w:val="00414293"/>
    <w:rsid w:val="004144F9"/>
    <w:rsid w:val="004146EE"/>
    <w:rsid w:val="0041470F"/>
    <w:rsid w:val="00414859"/>
    <w:rsid w:val="004148BC"/>
    <w:rsid w:val="0041498A"/>
    <w:rsid w:val="00414A15"/>
    <w:rsid w:val="00414C09"/>
    <w:rsid w:val="00414C23"/>
    <w:rsid w:val="00414CB2"/>
    <w:rsid w:val="00414CF4"/>
    <w:rsid w:val="00414D50"/>
    <w:rsid w:val="00414D95"/>
    <w:rsid w:val="00414F3B"/>
    <w:rsid w:val="00414FA9"/>
    <w:rsid w:val="004154F5"/>
    <w:rsid w:val="004156B2"/>
    <w:rsid w:val="004156D0"/>
    <w:rsid w:val="0041574C"/>
    <w:rsid w:val="00415773"/>
    <w:rsid w:val="004157D3"/>
    <w:rsid w:val="00415893"/>
    <w:rsid w:val="00415A23"/>
    <w:rsid w:val="00415A24"/>
    <w:rsid w:val="00415A7E"/>
    <w:rsid w:val="00415B0A"/>
    <w:rsid w:val="00415B3F"/>
    <w:rsid w:val="00415C71"/>
    <w:rsid w:val="00415CE9"/>
    <w:rsid w:val="00415D79"/>
    <w:rsid w:val="00415DCE"/>
    <w:rsid w:val="00415F6B"/>
    <w:rsid w:val="00415F78"/>
    <w:rsid w:val="00415FE9"/>
    <w:rsid w:val="004160A1"/>
    <w:rsid w:val="00416149"/>
    <w:rsid w:val="00416377"/>
    <w:rsid w:val="004163B0"/>
    <w:rsid w:val="00416412"/>
    <w:rsid w:val="00416470"/>
    <w:rsid w:val="00416502"/>
    <w:rsid w:val="004165EE"/>
    <w:rsid w:val="00416669"/>
    <w:rsid w:val="00416896"/>
    <w:rsid w:val="00416965"/>
    <w:rsid w:val="00416AA6"/>
    <w:rsid w:val="00416AB0"/>
    <w:rsid w:val="00416BC1"/>
    <w:rsid w:val="00416C11"/>
    <w:rsid w:val="00416CDA"/>
    <w:rsid w:val="00416D16"/>
    <w:rsid w:val="00416D93"/>
    <w:rsid w:val="00416DE0"/>
    <w:rsid w:val="00416EF9"/>
    <w:rsid w:val="0041704E"/>
    <w:rsid w:val="00417285"/>
    <w:rsid w:val="004172E8"/>
    <w:rsid w:val="0041730F"/>
    <w:rsid w:val="004173EF"/>
    <w:rsid w:val="004174BA"/>
    <w:rsid w:val="004175A8"/>
    <w:rsid w:val="00417629"/>
    <w:rsid w:val="00417689"/>
    <w:rsid w:val="0041790E"/>
    <w:rsid w:val="00417945"/>
    <w:rsid w:val="004179EF"/>
    <w:rsid w:val="00417A99"/>
    <w:rsid w:val="00417B5F"/>
    <w:rsid w:val="00417C2C"/>
    <w:rsid w:val="00417C4B"/>
    <w:rsid w:val="00417DCD"/>
    <w:rsid w:val="00417EBE"/>
    <w:rsid w:val="00417F15"/>
    <w:rsid w:val="0042005D"/>
    <w:rsid w:val="0042006E"/>
    <w:rsid w:val="00420215"/>
    <w:rsid w:val="0042025E"/>
    <w:rsid w:val="004202F7"/>
    <w:rsid w:val="0042035B"/>
    <w:rsid w:val="004203AD"/>
    <w:rsid w:val="0042061F"/>
    <w:rsid w:val="004206A3"/>
    <w:rsid w:val="00420832"/>
    <w:rsid w:val="00420846"/>
    <w:rsid w:val="004208C2"/>
    <w:rsid w:val="004209DF"/>
    <w:rsid w:val="00420A62"/>
    <w:rsid w:val="00420C22"/>
    <w:rsid w:val="00420C26"/>
    <w:rsid w:val="00420C42"/>
    <w:rsid w:val="00420C80"/>
    <w:rsid w:val="00420C89"/>
    <w:rsid w:val="00420CB7"/>
    <w:rsid w:val="00420CCF"/>
    <w:rsid w:val="00420CF3"/>
    <w:rsid w:val="00420D85"/>
    <w:rsid w:val="00420F57"/>
    <w:rsid w:val="00420FA7"/>
    <w:rsid w:val="00421082"/>
    <w:rsid w:val="00421144"/>
    <w:rsid w:val="00421464"/>
    <w:rsid w:val="004216EB"/>
    <w:rsid w:val="004218E6"/>
    <w:rsid w:val="004218FE"/>
    <w:rsid w:val="004219CD"/>
    <w:rsid w:val="00421B31"/>
    <w:rsid w:val="00421B94"/>
    <w:rsid w:val="00421BF1"/>
    <w:rsid w:val="00421CFF"/>
    <w:rsid w:val="00421EA3"/>
    <w:rsid w:val="00422089"/>
    <w:rsid w:val="0042209B"/>
    <w:rsid w:val="00422177"/>
    <w:rsid w:val="004221AE"/>
    <w:rsid w:val="004222D0"/>
    <w:rsid w:val="004222E0"/>
    <w:rsid w:val="004222EF"/>
    <w:rsid w:val="004223D8"/>
    <w:rsid w:val="004223F6"/>
    <w:rsid w:val="00422472"/>
    <w:rsid w:val="00422662"/>
    <w:rsid w:val="0042272A"/>
    <w:rsid w:val="00422742"/>
    <w:rsid w:val="0042277E"/>
    <w:rsid w:val="004228C1"/>
    <w:rsid w:val="00422902"/>
    <w:rsid w:val="00422978"/>
    <w:rsid w:val="00422B5D"/>
    <w:rsid w:val="00422D3F"/>
    <w:rsid w:val="00422DDB"/>
    <w:rsid w:val="00422E51"/>
    <w:rsid w:val="00422EDD"/>
    <w:rsid w:val="00422F41"/>
    <w:rsid w:val="00422F9B"/>
    <w:rsid w:val="00423050"/>
    <w:rsid w:val="00423066"/>
    <w:rsid w:val="00423174"/>
    <w:rsid w:val="00423258"/>
    <w:rsid w:val="00423310"/>
    <w:rsid w:val="00423329"/>
    <w:rsid w:val="00423334"/>
    <w:rsid w:val="004236DD"/>
    <w:rsid w:val="00423791"/>
    <w:rsid w:val="004237A4"/>
    <w:rsid w:val="00423858"/>
    <w:rsid w:val="004239BD"/>
    <w:rsid w:val="00423A85"/>
    <w:rsid w:val="00423B2A"/>
    <w:rsid w:val="00423B49"/>
    <w:rsid w:val="00423E1E"/>
    <w:rsid w:val="00423E67"/>
    <w:rsid w:val="00423EE7"/>
    <w:rsid w:val="00423EF0"/>
    <w:rsid w:val="00423F7D"/>
    <w:rsid w:val="00423FD9"/>
    <w:rsid w:val="00424013"/>
    <w:rsid w:val="004240FB"/>
    <w:rsid w:val="00424348"/>
    <w:rsid w:val="004243C6"/>
    <w:rsid w:val="0042450D"/>
    <w:rsid w:val="0042459D"/>
    <w:rsid w:val="004245A8"/>
    <w:rsid w:val="00424604"/>
    <w:rsid w:val="0042461C"/>
    <w:rsid w:val="0042462C"/>
    <w:rsid w:val="004246C1"/>
    <w:rsid w:val="004246E4"/>
    <w:rsid w:val="00424A1B"/>
    <w:rsid w:val="00424BC7"/>
    <w:rsid w:val="00424F60"/>
    <w:rsid w:val="00424F8B"/>
    <w:rsid w:val="00424FB3"/>
    <w:rsid w:val="004250CF"/>
    <w:rsid w:val="00425326"/>
    <w:rsid w:val="00425337"/>
    <w:rsid w:val="00425411"/>
    <w:rsid w:val="00425417"/>
    <w:rsid w:val="0042541E"/>
    <w:rsid w:val="0042542A"/>
    <w:rsid w:val="0042558B"/>
    <w:rsid w:val="004255AE"/>
    <w:rsid w:val="004256A9"/>
    <w:rsid w:val="004256D7"/>
    <w:rsid w:val="0042571C"/>
    <w:rsid w:val="00425747"/>
    <w:rsid w:val="00425777"/>
    <w:rsid w:val="004257A9"/>
    <w:rsid w:val="004257B8"/>
    <w:rsid w:val="004257EA"/>
    <w:rsid w:val="004258B5"/>
    <w:rsid w:val="004258BD"/>
    <w:rsid w:val="004258E4"/>
    <w:rsid w:val="00425A16"/>
    <w:rsid w:val="00425B54"/>
    <w:rsid w:val="00425C8C"/>
    <w:rsid w:val="004262DC"/>
    <w:rsid w:val="0042640A"/>
    <w:rsid w:val="0042651C"/>
    <w:rsid w:val="004265EF"/>
    <w:rsid w:val="00426669"/>
    <w:rsid w:val="0042679B"/>
    <w:rsid w:val="0042682A"/>
    <w:rsid w:val="0042684E"/>
    <w:rsid w:val="00426A36"/>
    <w:rsid w:val="00426AB7"/>
    <w:rsid w:val="00426B2B"/>
    <w:rsid w:val="00426CF4"/>
    <w:rsid w:val="00426E40"/>
    <w:rsid w:val="00426EDF"/>
    <w:rsid w:val="00426F76"/>
    <w:rsid w:val="004270CE"/>
    <w:rsid w:val="00427152"/>
    <w:rsid w:val="0042723F"/>
    <w:rsid w:val="0042726B"/>
    <w:rsid w:val="00427279"/>
    <w:rsid w:val="00427320"/>
    <w:rsid w:val="00427350"/>
    <w:rsid w:val="00427412"/>
    <w:rsid w:val="0042743F"/>
    <w:rsid w:val="00427456"/>
    <w:rsid w:val="00427467"/>
    <w:rsid w:val="00427495"/>
    <w:rsid w:val="004274F9"/>
    <w:rsid w:val="00427538"/>
    <w:rsid w:val="004275CB"/>
    <w:rsid w:val="004276B8"/>
    <w:rsid w:val="00427713"/>
    <w:rsid w:val="00427717"/>
    <w:rsid w:val="004277C2"/>
    <w:rsid w:val="0042788E"/>
    <w:rsid w:val="004278C9"/>
    <w:rsid w:val="004279C3"/>
    <w:rsid w:val="00427A3B"/>
    <w:rsid w:val="00427B4C"/>
    <w:rsid w:val="00427BD4"/>
    <w:rsid w:val="00427C63"/>
    <w:rsid w:val="00427C68"/>
    <w:rsid w:val="00427DDC"/>
    <w:rsid w:val="00427E37"/>
    <w:rsid w:val="0043007C"/>
    <w:rsid w:val="0043007D"/>
    <w:rsid w:val="004301B5"/>
    <w:rsid w:val="004301C6"/>
    <w:rsid w:val="004301F6"/>
    <w:rsid w:val="0043030E"/>
    <w:rsid w:val="004304A0"/>
    <w:rsid w:val="004305DF"/>
    <w:rsid w:val="004305EF"/>
    <w:rsid w:val="004305F4"/>
    <w:rsid w:val="0043063F"/>
    <w:rsid w:val="004306B0"/>
    <w:rsid w:val="00430772"/>
    <w:rsid w:val="00430890"/>
    <w:rsid w:val="00430AB2"/>
    <w:rsid w:val="00430AF7"/>
    <w:rsid w:val="00430BF6"/>
    <w:rsid w:val="00430C8D"/>
    <w:rsid w:val="00430F1B"/>
    <w:rsid w:val="00431022"/>
    <w:rsid w:val="00431218"/>
    <w:rsid w:val="0043124A"/>
    <w:rsid w:val="004312FF"/>
    <w:rsid w:val="0043130A"/>
    <w:rsid w:val="00431508"/>
    <w:rsid w:val="004315D5"/>
    <w:rsid w:val="0043175F"/>
    <w:rsid w:val="0043195D"/>
    <w:rsid w:val="00431981"/>
    <w:rsid w:val="00431B90"/>
    <w:rsid w:val="00431BFD"/>
    <w:rsid w:val="00431BFE"/>
    <w:rsid w:val="00431D18"/>
    <w:rsid w:val="00431DF9"/>
    <w:rsid w:val="00431E69"/>
    <w:rsid w:val="00431E73"/>
    <w:rsid w:val="0043203C"/>
    <w:rsid w:val="004320EA"/>
    <w:rsid w:val="00432136"/>
    <w:rsid w:val="004324C0"/>
    <w:rsid w:val="00432593"/>
    <w:rsid w:val="0043269B"/>
    <w:rsid w:val="00432713"/>
    <w:rsid w:val="00432802"/>
    <w:rsid w:val="004329D0"/>
    <w:rsid w:val="00432CEB"/>
    <w:rsid w:val="00432CFA"/>
    <w:rsid w:val="00432E07"/>
    <w:rsid w:val="00432E40"/>
    <w:rsid w:val="00432FD9"/>
    <w:rsid w:val="00433286"/>
    <w:rsid w:val="00433461"/>
    <w:rsid w:val="0043376A"/>
    <w:rsid w:val="004337C1"/>
    <w:rsid w:val="00433967"/>
    <w:rsid w:val="00433A76"/>
    <w:rsid w:val="00433AC4"/>
    <w:rsid w:val="00433B3E"/>
    <w:rsid w:val="00433B9F"/>
    <w:rsid w:val="00433C67"/>
    <w:rsid w:val="00433EAA"/>
    <w:rsid w:val="0043406B"/>
    <w:rsid w:val="004340C0"/>
    <w:rsid w:val="0043416B"/>
    <w:rsid w:val="004342EE"/>
    <w:rsid w:val="004343C6"/>
    <w:rsid w:val="004343FB"/>
    <w:rsid w:val="00434488"/>
    <w:rsid w:val="0043450B"/>
    <w:rsid w:val="004346C5"/>
    <w:rsid w:val="004346CD"/>
    <w:rsid w:val="00434761"/>
    <w:rsid w:val="00434783"/>
    <w:rsid w:val="0043481A"/>
    <w:rsid w:val="004348E6"/>
    <w:rsid w:val="00434BC8"/>
    <w:rsid w:val="00434D67"/>
    <w:rsid w:val="00434DD3"/>
    <w:rsid w:val="00434DE9"/>
    <w:rsid w:val="00434E0E"/>
    <w:rsid w:val="00434E31"/>
    <w:rsid w:val="00434E44"/>
    <w:rsid w:val="00434ED1"/>
    <w:rsid w:val="00434F93"/>
    <w:rsid w:val="00435145"/>
    <w:rsid w:val="004352E7"/>
    <w:rsid w:val="00435417"/>
    <w:rsid w:val="0043568C"/>
    <w:rsid w:val="00435748"/>
    <w:rsid w:val="004357AA"/>
    <w:rsid w:val="0043585B"/>
    <w:rsid w:val="0043587E"/>
    <w:rsid w:val="00435930"/>
    <w:rsid w:val="00435C27"/>
    <w:rsid w:val="00435C65"/>
    <w:rsid w:val="00435CCF"/>
    <w:rsid w:val="00435D01"/>
    <w:rsid w:val="00435D13"/>
    <w:rsid w:val="00435D64"/>
    <w:rsid w:val="00435FE0"/>
    <w:rsid w:val="0043602F"/>
    <w:rsid w:val="00436355"/>
    <w:rsid w:val="004363A3"/>
    <w:rsid w:val="0043675A"/>
    <w:rsid w:val="00436917"/>
    <w:rsid w:val="00436A47"/>
    <w:rsid w:val="00436B1F"/>
    <w:rsid w:val="00436C19"/>
    <w:rsid w:val="00436F15"/>
    <w:rsid w:val="00436F25"/>
    <w:rsid w:val="00437145"/>
    <w:rsid w:val="004374BD"/>
    <w:rsid w:val="0043771A"/>
    <w:rsid w:val="004379C8"/>
    <w:rsid w:val="00437BC6"/>
    <w:rsid w:val="00437C04"/>
    <w:rsid w:val="00437C4B"/>
    <w:rsid w:val="00437DC4"/>
    <w:rsid w:val="00437EE1"/>
    <w:rsid w:val="00440075"/>
    <w:rsid w:val="00440120"/>
    <w:rsid w:val="00440148"/>
    <w:rsid w:val="004403D5"/>
    <w:rsid w:val="0044042C"/>
    <w:rsid w:val="004404EB"/>
    <w:rsid w:val="004406F0"/>
    <w:rsid w:val="00440703"/>
    <w:rsid w:val="004407AA"/>
    <w:rsid w:val="004407C0"/>
    <w:rsid w:val="00440820"/>
    <w:rsid w:val="00440822"/>
    <w:rsid w:val="00440865"/>
    <w:rsid w:val="00440873"/>
    <w:rsid w:val="00440B0A"/>
    <w:rsid w:val="00440CBA"/>
    <w:rsid w:val="00440E1F"/>
    <w:rsid w:val="00440F68"/>
    <w:rsid w:val="00441078"/>
    <w:rsid w:val="004410A5"/>
    <w:rsid w:val="0044126C"/>
    <w:rsid w:val="00441293"/>
    <w:rsid w:val="004412A0"/>
    <w:rsid w:val="004412A2"/>
    <w:rsid w:val="0044134A"/>
    <w:rsid w:val="0044137B"/>
    <w:rsid w:val="004413AD"/>
    <w:rsid w:val="0044143E"/>
    <w:rsid w:val="004415FF"/>
    <w:rsid w:val="004416C0"/>
    <w:rsid w:val="0044179B"/>
    <w:rsid w:val="0044180A"/>
    <w:rsid w:val="0044188C"/>
    <w:rsid w:val="00441984"/>
    <w:rsid w:val="004419EC"/>
    <w:rsid w:val="00441ACF"/>
    <w:rsid w:val="00441C08"/>
    <w:rsid w:val="00441C63"/>
    <w:rsid w:val="00441D47"/>
    <w:rsid w:val="00441E01"/>
    <w:rsid w:val="00441FAF"/>
    <w:rsid w:val="00441FF5"/>
    <w:rsid w:val="004420A6"/>
    <w:rsid w:val="004422ED"/>
    <w:rsid w:val="00442323"/>
    <w:rsid w:val="0044232F"/>
    <w:rsid w:val="0044234C"/>
    <w:rsid w:val="004423F7"/>
    <w:rsid w:val="00442406"/>
    <w:rsid w:val="004424F2"/>
    <w:rsid w:val="004427F4"/>
    <w:rsid w:val="004429DA"/>
    <w:rsid w:val="00442A31"/>
    <w:rsid w:val="00442ABD"/>
    <w:rsid w:val="00442ADD"/>
    <w:rsid w:val="00442BBC"/>
    <w:rsid w:val="00442C4F"/>
    <w:rsid w:val="00442C73"/>
    <w:rsid w:val="00442C8A"/>
    <w:rsid w:val="00442E62"/>
    <w:rsid w:val="00442EC6"/>
    <w:rsid w:val="00442F28"/>
    <w:rsid w:val="00442F70"/>
    <w:rsid w:val="00443026"/>
    <w:rsid w:val="004430E2"/>
    <w:rsid w:val="00443131"/>
    <w:rsid w:val="004432B6"/>
    <w:rsid w:val="00443395"/>
    <w:rsid w:val="0044340E"/>
    <w:rsid w:val="00443425"/>
    <w:rsid w:val="004435CB"/>
    <w:rsid w:val="00443641"/>
    <w:rsid w:val="0044399D"/>
    <w:rsid w:val="004439FD"/>
    <w:rsid w:val="00443A88"/>
    <w:rsid w:val="00443CF8"/>
    <w:rsid w:val="00443D23"/>
    <w:rsid w:val="00443D79"/>
    <w:rsid w:val="00443FF5"/>
    <w:rsid w:val="00443FFA"/>
    <w:rsid w:val="0044400C"/>
    <w:rsid w:val="0044402B"/>
    <w:rsid w:val="00444092"/>
    <w:rsid w:val="00444150"/>
    <w:rsid w:val="00444271"/>
    <w:rsid w:val="00444336"/>
    <w:rsid w:val="00444395"/>
    <w:rsid w:val="00444652"/>
    <w:rsid w:val="00444655"/>
    <w:rsid w:val="004446B6"/>
    <w:rsid w:val="004446BA"/>
    <w:rsid w:val="00444730"/>
    <w:rsid w:val="00444765"/>
    <w:rsid w:val="00444833"/>
    <w:rsid w:val="0044496C"/>
    <w:rsid w:val="004449E8"/>
    <w:rsid w:val="00444A06"/>
    <w:rsid w:val="00444A6D"/>
    <w:rsid w:val="00444A92"/>
    <w:rsid w:val="00444AE2"/>
    <w:rsid w:val="00444B0B"/>
    <w:rsid w:val="00444CB4"/>
    <w:rsid w:val="00444D35"/>
    <w:rsid w:val="00444D39"/>
    <w:rsid w:val="00444DFC"/>
    <w:rsid w:val="00444E47"/>
    <w:rsid w:val="00444E4D"/>
    <w:rsid w:val="00444ED7"/>
    <w:rsid w:val="00444EE4"/>
    <w:rsid w:val="004450B0"/>
    <w:rsid w:val="004450C3"/>
    <w:rsid w:val="0044514D"/>
    <w:rsid w:val="00445198"/>
    <w:rsid w:val="0044520C"/>
    <w:rsid w:val="00445649"/>
    <w:rsid w:val="0044567D"/>
    <w:rsid w:val="004456D6"/>
    <w:rsid w:val="0044571A"/>
    <w:rsid w:val="004457C1"/>
    <w:rsid w:val="00445830"/>
    <w:rsid w:val="00445917"/>
    <w:rsid w:val="00445946"/>
    <w:rsid w:val="0044598F"/>
    <w:rsid w:val="0044599A"/>
    <w:rsid w:val="004459A5"/>
    <w:rsid w:val="00445AD1"/>
    <w:rsid w:val="00445E36"/>
    <w:rsid w:val="00445EA1"/>
    <w:rsid w:val="00445EE4"/>
    <w:rsid w:val="00445F06"/>
    <w:rsid w:val="00445FC7"/>
    <w:rsid w:val="00446068"/>
    <w:rsid w:val="0044607C"/>
    <w:rsid w:val="00446120"/>
    <w:rsid w:val="0044627C"/>
    <w:rsid w:val="00446445"/>
    <w:rsid w:val="004464BD"/>
    <w:rsid w:val="0044650B"/>
    <w:rsid w:val="00446565"/>
    <w:rsid w:val="004468A6"/>
    <w:rsid w:val="00446960"/>
    <w:rsid w:val="0044697C"/>
    <w:rsid w:val="00446A04"/>
    <w:rsid w:val="00446C5E"/>
    <w:rsid w:val="00446C8E"/>
    <w:rsid w:val="00446C9E"/>
    <w:rsid w:val="00446CAA"/>
    <w:rsid w:val="00446CE1"/>
    <w:rsid w:val="00446D26"/>
    <w:rsid w:val="00446D8E"/>
    <w:rsid w:val="00446E1D"/>
    <w:rsid w:val="00446F57"/>
    <w:rsid w:val="004471C6"/>
    <w:rsid w:val="0044734E"/>
    <w:rsid w:val="0044755F"/>
    <w:rsid w:val="004476B1"/>
    <w:rsid w:val="0044773F"/>
    <w:rsid w:val="004477F9"/>
    <w:rsid w:val="004478B3"/>
    <w:rsid w:val="004479C3"/>
    <w:rsid w:val="00447AB8"/>
    <w:rsid w:val="00447B3C"/>
    <w:rsid w:val="00447C88"/>
    <w:rsid w:val="00447CAE"/>
    <w:rsid w:val="00447DD8"/>
    <w:rsid w:val="00447F10"/>
    <w:rsid w:val="00450047"/>
    <w:rsid w:val="00450191"/>
    <w:rsid w:val="004501DF"/>
    <w:rsid w:val="0045030C"/>
    <w:rsid w:val="0045036A"/>
    <w:rsid w:val="004503D5"/>
    <w:rsid w:val="004503E3"/>
    <w:rsid w:val="0045054C"/>
    <w:rsid w:val="00450603"/>
    <w:rsid w:val="0045087A"/>
    <w:rsid w:val="00450965"/>
    <w:rsid w:val="00450A18"/>
    <w:rsid w:val="00450B04"/>
    <w:rsid w:val="00450C88"/>
    <w:rsid w:val="00450F39"/>
    <w:rsid w:val="00451092"/>
    <w:rsid w:val="00451145"/>
    <w:rsid w:val="00451435"/>
    <w:rsid w:val="00451450"/>
    <w:rsid w:val="00451698"/>
    <w:rsid w:val="00451717"/>
    <w:rsid w:val="004517E7"/>
    <w:rsid w:val="0045188D"/>
    <w:rsid w:val="00451A56"/>
    <w:rsid w:val="00451B2B"/>
    <w:rsid w:val="00452140"/>
    <w:rsid w:val="0045214F"/>
    <w:rsid w:val="00452222"/>
    <w:rsid w:val="00452244"/>
    <w:rsid w:val="004522E4"/>
    <w:rsid w:val="00452343"/>
    <w:rsid w:val="004523BD"/>
    <w:rsid w:val="004524A5"/>
    <w:rsid w:val="0045264B"/>
    <w:rsid w:val="004526E6"/>
    <w:rsid w:val="00452750"/>
    <w:rsid w:val="00452796"/>
    <w:rsid w:val="00452805"/>
    <w:rsid w:val="0045293C"/>
    <w:rsid w:val="00452C53"/>
    <w:rsid w:val="00452C96"/>
    <w:rsid w:val="00452CFC"/>
    <w:rsid w:val="00452D26"/>
    <w:rsid w:val="00452F55"/>
    <w:rsid w:val="00453035"/>
    <w:rsid w:val="00453045"/>
    <w:rsid w:val="00453183"/>
    <w:rsid w:val="004531E0"/>
    <w:rsid w:val="004534A4"/>
    <w:rsid w:val="00453518"/>
    <w:rsid w:val="004535A8"/>
    <w:rsid w:val="004536DE"/>
    <w:rsid w:val="0045381E"/>
    <w:rsid w:val="004538F8"/>
    <w:rsid w:val="00453A05"/>
    <w:rsid w:val="00453A31"/>
    <w:rsid w:val="00453A57"/>
    <w:rsid w:val="00453A8A"/>
    <w:rsid w:val="00453B8F"/>
    <w:rsid w:val="00453C2A"/>
    <w:rsid w:val="00453D9A"/>
    <w:rsid w:val="00453F9F"/>
    <w:rsid w:val="00454065"/>
    <w:rsid w:val="004540C1"/>
    <w:rsid w:val="00454196"/>
    <w:rsid w:val="004541A4"/>
    <w:rsid w:val="0045422D"/>
    <w:rsid w:val="00454278"/>
    <w:rsid w:val="004542B7"/>
    <w:rsid w:val="0045445D"/>
    <w:rsid w:val="00454516"/>
    <w:rsid w:val="00454571"/>
    <w:rsid w:val="00454587"/>
    <w:rsid w:val="004545C5"/>
    <w:rsid w:val="004545F7"/>
    <w:rsid w:val="00454654"/>
    <w:rsid w:val="0045468A"/>
    <w:rsid w:val="00454691"/>
    <w:rsid w:val="004547FB"/>
    <w:rsid w:val="004548E1"/>
    <w:rsid w:val="00454A0C"/>
    <w:rsid w:val="00454A8D"/>
    <w:rsid w:val="00454B4B"/>
    <w:rsid w:val="00454BB6"/>
    <w:rsid w:val="00454BBE"/>
    <w:rsid w:val="00454C33"/>
    <w:rsid w:val="00454E1C"/>
    <w:rsid w:val="00454F77"/>
    <w:rsid w:val="004550B2"/>
    <w:rsid w:val="004550D5"/>
    <w:rsid w:val="004551D9"/>
    <w:rsid w:val="004552D3"/>
    <w:rsid w:val="00455438"/>
    <w:rsid w:val="0045581D"/>
    <w:rsid w:val="0045583F"/>
    <w:rsid w:val="004559F6"/>
    <w:rsid w:val="00455C2D"/>
    <w:rsid w:val="00455C69"/>
    <w:rsid w:val="00455CBF"/>
    <w:rsid w:val="00455D59"/>
    <w:rsid w:val="00455DD4"/>
    <w:rsid w:val="00455DDF"/>
    <w:rsid w:val="00455E29"/>
    <w:rsid w:val="00456011"/>
    <w:rsid w:val="004560C5"/>
    <w:rsid w:val="00456246"/>
    <w:rsid w:val="004562AB"/>
    <w:rsid w:val="00456413"/>
    <w:rsid w:val="004564C1"/>
    <w:rsid w:val="004564D7"/>
    <w:rsid w:val="004565C9"/>
    <w:rsid w:val="00456797"/>
    <w:rsid w:val="004567EB"/>
    <w:rsid w:val="004567FB"/>
    <w:rsid w:val="0045686F"/>
    <w:rsid w:val="00456898"/>
    <w:rsid w:val="004569A5"/>
    <w:rsid w:val="00456B32"/>
    <w:rsid w:val="00456C2D"/>
    <w:rsid w:val="00456F9B"/>
    <w:rsid w:val="00456FE7"/>
    <w:rsid w:val="004570F3"/>
    <w:rsid w:val="00457152"/>
    <w:rsid w:val="004571A9"/>
    <w:rsid w:val="004571B0"/>
    <w:rsid w:val="004571B7"/>
    <w:rsid w:val="00457217"/>
    <w:rsid w:val="00457262"/>
    <w:rsid w:val="0045731A"/>
    <w:rsid w:val="0045748B"/>
    <w:rsid w:val="0045749B"/>
    <w:rsid w:val="0045796D"/>
    <w:rsid w:val="00457AD6"/>
    <w:rsid w:val="00457AE7"/>
    <w:rsid w:val="00457B57"/>
    <w:rsid w:val="00457BB6"/>
    <w:rsid w:val="00457C96"/>
    <w:rsid w:val="00457CAF"/>
    <w:rsid w:val="00457CC8"/>
    <w:rsid w:val="00457E32"/>
    <w:rsid w:val="00460014"/>
    <w:rsid w:val="0046003D"/>
    <w:rsid w:val="0046004B"/>
    <w:rsid w:val="004600E4"/>
    <w:rsid w:val="004601C2"/>
    <w:rsid w:val="00460216"/>
    <w:rsid w:val="004602EC"/>
    <w:rsid w:val="00460355"/>
    <w:rsid w:val="0046039D"/>
    <w:rsid w:val="0046044D"/>
    <w:rsid w:val="004607F6"/>
    <w:rsid w:val="00460891"/>
    <w:rsid w:val="00460918"/>
    <w:rsid w:val="004609C6"/>
    <w:rsid w:val="004609F6"/>
    <w:rsid w:val="00460B29"/>
    <w:rsid w:val="00460BD8"/>
    <w:rsid w:val="00460C2B"/>
    <w:rsid w:val="00460D32"/>
    <w:rsid w:val="00460F4C"/>
    <w:rsid w:val="004610CB"/>
    <w:rsid w:val="004610CE"/>
    <w:rsid w:val="00461155"/>
    <w:rsid w:val="0046124D"/>
    <w:rsid w:val="00461266"/>
    <w:rsid w:val="00461358"/>
    <w:rsid w:val="004613B1"/>
    <w:rsid w:val="004613DF"/>
    <w:rsid w:val="004613E3"/>
    <w:rsid w:val="004614A4"/>
    <w:rsid w:val="004614F5"/>
    <w:rsid w:val="00461542"/>
    <w:rsid w:val="004615A4"/>
    <w:rsid w:val="0046160B"/>
    <w:rsid w:val="00461626"/>
    <w:rsid w:val="00461680"/>
    <w:rsid w:val="0046169C"/>
    <w:rsid w:val="0046172E"/>
    <w:rsid w:val="0046189C"/>
    <w:rsid w:val="00461A31"/>
    <w:rsid w:val="00461BEC"/>
    <w:rsid w:val="00461E13"/>
    <w:rsid w:val="00461EF3"/>
    <w:rsid w:val="00461F69"/>
    <w:rsid w:val="004621CB"/>
    <w:rsid w:val="004626C8"/>
    <w:rsid w:val="004626CA"/>
    <w:rsid w:val="00462973"/>
    <w:rsid w:val="0046299A"/>
    <w:rsid w:val="00462AB6"/>
    <w:rsid w:val="00462AC9"/>
    <w:rsid w:val="00462DBF"/>
    <w:rsid w:val="00462E73"/>
    <w:rsid w:val="00462EF4"/>
    <w:rsid w:val="004630C1"/>
    <w:rsid w:val="004630CB"/>
    <w:rsid w:val="00463127"/>
    <w:rsid w:val="00463280"/>
    <w:rsid w:val="004632EB"/>
    <w:rsid w:val="004632FD"/>
    <w:rsid w:val="0046364C"/>
    <w:rsid w:val="00463656"/>
    <w:rsid w:val="004636B3"/>
    <w:rsid w:val="004636F8"/>
    <w:rsid w:val="004639A4"/>
    <w:rsid w:val="004639BA"/>
    <w:rsid w:val="00463B17"/>
    <w:rsid w:val="00463C58"/>
    <w:rsid w:val="00463C69"/>
    <w:rsid w:val="00463D47"/>
    <w:rsid w:val="00463E14"/>
    <w:rsid w:val="00463E78"/>
    <w:rsid w:val="00463EA3"/>
    <w:rsid w:val="00463F6C"/>
    <w:rsid w:val="00463F9D"/>
    <w:rsid w:val="00464511"/>
    <w:rsid w:val="00464575"/>
    <w:rsid w:val="004645C9"/>
    <w:rsid w:val="0046464D"/>
    <w:rsid w:val="004646D8"/>
    <w:rsid w:val="004648F9"/>
    <w:rsid w:val="00464A63"/>
    <w:rsid w:val="00464C06"/>
    <w:rsid w:val="00464C08"/>
    <w:rsid w:val="00464D5C"/>
    <w:rsid w:val="00464D73"/>
    <w:rsid w:val="00464DBF"/>
    <w:rsid w:val="00464DDC"/>
    <w:rsid w:val="00464DFF"/>
    <w:rsid w:val="004651B1"/>
    <w:rsid w:val="004652E6"/>
    <w:rsid w:val="0046534B"/>
    <w:rsid w:val="00465368"/>
    <w:rsid w:val="0046555C"/>
    <w:rsid w:val="00465631"/>
    <w:rsid w:val="00465758"/>
    <w:rsid w:val="004657B6"/>
    <w:rsid w:val="004658CB"/>
    <w:rsid w:val="00465A28"/>
    <w:rsid w:val="00465AB5"/>
    <w:rsid w:val="00465ADC"/>
    <w:rsid w:val="00465B28"/>
    <w:rsid w:val="00465D1C"/>
    <w:rsid w:val="00465D51"/>
    <w:rsid w:val="00465D58"/>
    <w:rsid w:val="00465E4A"/>
    <w:rsid w:val="00465E8C"/>
    <w:rsid w:val="00465E94"/>
    <w:rsid w:val="00466021"/>
    <w:rsid w:val="00466059"/>
    <w:rsid w:val="00466103"/>
    <w:rsid w:val="004661C8"/>
    <w:rsid w:val="00466258"/>
    <w:rsid w:val="004663A4"/>
    <w:rsid w:val="00466470"/>
    <w:rsid w:val="00466528"/>
    <w:rsid w:val="00466651"/>
    <w:rsid w:val="00466787"/>
    <w:rsid w:val="00466926"/>
    <w:rsid w:val="0046692F"/>
    <w:rsid w:val="00466942"/>
    <w:rsid w:val="0046694B"/>
    <w:rsid w:val="004669DD"/>
    <w:rsid w:val="00466B76"/>
    <w:rsid w:val="00466D51"/>
    <w:rsid w:val="00466D57"/>
    <w:rsid w:val="00466D85"/>
    <w:rsid w:val="00466ECD"/>
    <w:rsid w:val="00466FD9"/>
    <w:rsid w:val="00466FE4"/>
    <w:rsid w:val="004671F9"/>
    <w:rsid w:val="0046720A"/>
    <w:rsid w:val="00467259"/>
    <w:rsid w:val="004672AE"/>
    <w:rsid w:val="00467564"/>
    <w:rsid w:val="0046759D"/>
    <w:rsid w:val="004675AC"/>
    <w:rsid w:val="0046766A"/>
    <w:rsid w:val="004676B0"/>
    <w:rsid w:val="004676F3"/>
    <w:rsid w:val="00467710"/>
    <w:rsid w:val="0046784A"/>
    <w:rsid w:val="004678D1"/>
    <w:rsid w:val="004678D7"/>
    <w:rsid w:val="004679E2"/>
    <w:rsid w:val="00467A41"/>
    <w:rsid w:val="00467A51"/>
    <w:rsid w:val="00467DAC"/>
    <w:rsid w:val="00467E0E"/>
    <w:rsid w:val="00467E5D"/>
    <w:rsid w:val="00470158"/>
    <w:rsid w:val="0047020B"/>
    <w:rsid w:val="00470221"/>
    <w:rsid w:val="0047023C"/>
    <w:rsid w:val="004703A0"/>
    <w:rsid w:val="004705AB"/>
    <w:rsid w:val="00470627"/>
    <w:rsid w:val="00470644"/>
    <w:rsid w:val="00470A04"/>
    <w:rsid w:val="00470A1D"/>
    <w:rsid w:val="00470A47"/>
    <w:rsid w:val="00470ABF"/>
    <w:rsid w:val="00470B1D"/>
    <w:rsid w:val="00470C59"/>
    <w:rsid w:val="00470DDE"/>
    <w:rsid w:val="00470DF2"/>
    <w:rsid w:val="00470ED0"/>
    <w:rsid w:val="00470F3D"/>
    <w:rsid w:val="00470F76"/>
    <w:rsid w:val="00471079"/>
    <w:rsid w:val="004710CC"/>
    <w:rsid w:val="00471138"/>
    <w:rsid w:val="004711B3"/>
    <w:rsid w:val="004712B4"/>
    <w:rsid w:val="0047139F"/>
    <w:rsid w:val="004713D3"/>
    <w:rsid w:val="004714EC"/>
    <w:rsid w:val="004715C9"/>
    <w:rsid w:val="004715D7"/>
    <w:rsid w:val="00471681"/>
    <w:rsid w:val="00471696"/>
    <w:rsid w:val="004716EF"/>
    <w:rsid w:val="004717AF"/>
    <w:rsid w:val="00471865"/>
    <w:rsid w:val="004718F6"/>
    <w:rsid w:val="00471A25"/>
    <w:rsid w:val="00471ABB"/>
    <w:rsid w:val="00471AF5"/>
    <w:rsid w:val="00471C11"/>
    <w:rsid w:val="00471CEA"/>
    <w:rsid w:val="00471E74"/>
    <w:rsid w:val="00471EBF"/>
    <w:rsid w:val="00471EE3"/>
    <w:rsid w:val="00471F4B"/>
    <w:rsid w:val="00472118"/>
    <w:rsid w:val="0047212B"/>
    <w:rsid w:val="0047219B"/>
    <w:rsid w:val="00472224"/>
    <w:rsid w:val="0047225F"/>
    <w:rsid w:val="004722A7"/>
    <w:rsid w:val="0047232E"/>
    <w:rsid w:val="00472391"/>
    <w:rsid w:val="004723B6"/>
    <w:rsid w:val="004727D2"/>
    <w:rsid w:val="00472806"/>
    <w:rsid w:val="004728E0"/>
    <w:rsid w:val="0047291A"/>
    <w:rsid w:val="004729D3"/>
    <w:rsid w:val="004729DF"/>
    <w:rsid w:val="00472A26"/>
    <w:rsid w:val="00472F32"/>
    <w:rsid w:val="00472F35"/>
    <w:rsid w:val="00472F3B"/>
    <w:rsid w:val="004732DD"/>
    <w:rsid w:val="00473303"/>
    <w:rsid w:val="00473412"/>
    <w:rsid w:val="00473511"/>
    <w:rsid w:val="00473524"/>
    <w:rsid w:val="004735BA"/>
    <w:rsid w:val="004735CF"/>
    <w:rsid w:val="00473783"/>
    <w:rsid w:val="004738F3"/>
    <w:rsid w:val="004739D4"/>
    <w:rsid w:val="00473C67"/>
    <w:rsid w:val="00473D3D"/>
    <w:rsid w:val="00474192"/>
    <w:rsid w:val="0047427B"/>
    <w:rsid w:val="0047444B"/>
    <w:rsid w:val="004744D2"/>
    <w:rsid w:val="004746D0"/>
    <w:rsid w:val="00474755"/>
    <w:rsid w:val="0047478A"/>
    <w:rsid w:val="0047488B"/>
    <w:rsid w:val="0047492C"/>
    <w:rsid w:val="0047496F"/>
    <w:rsid w:val="00474B05"/>
    <w:rsid w:val="00474BE9"/>
    <w:rsid w:val="00474C4F"/>
    <w:rsid w:val="00474C63"/>
    <w:rsid w:val="00474D5F"/>
    <w:rsid w:val="00474D6B"/>
    <w:rsid w:val="00474DC7"/>
    <w:rsid w:val="00474E53"/>
    <w:rsid w:val="00474FD5"/>
    <w:rsid w:val="0047510C"/>
    <w:rsid w:val="0047524E"/>
    <w:rsid w:val="0047532B"/>
    <w:rsid w:val="00475369"/>
    <w:rsid w:val="00475437"/>
    <w:rsid w:val="0047568B"/>
    <w:rsid w:val="004756DE"/>
    <w:rsid w:val="0047573F"/>
    <w:rsid w:val="004758B2"/>
    <w:rsid w:val="004759B5"/>
    <w:rsid w:val="00475CBE"/>
    <w:rsid w:val="00475E58"/>
    <w:rsid w:val="00475ED7"/>
    <w:rsid w:val="00476060"/>
    <w:rsid w:val="004761DF"/>
    <w:rsid w:val="0047630A"/>
    <w:rsid w:val="004764D7"/>
    <w:rsid w:val="0047652F"/>
    <w:rsid w:val="0047674E"/>
    <w:rsid w:val="004767CC"/>
    <w:rsid w:val="00476861"/>
    <w:rsid w:val="00476B2E"/>
    <w:rsid w:val="00476F2F"/>
    <w:rsid w:val="00477014"/>
    <w:rsid w:val="00477131"/>
    <w:rsid w:val="00477284"/>
    <w:rsid w:val="004773BD"/>
    <w:rsid w:val="00477480"/>
    <w:rsid w:val="0047754C"/>
    <w:rsid w:val="00477628"/>
    <w:rsid w:val="004776B6"/>
    <w:rsid w:val="0047783C"/>
    <w:rsid w:val="00477881"/>
    <w:rsid w:val="004778BB"/>
    <w:rsid w:val="0047794C"/>
    <w:rsid w:val="00477A3C"/>
    <w:rsid w:val="00477ADA"/>
    <w:rsid w:val="00477C44"/>
    <w:rsid w:val="00477DD8"/>
    <w:rsid w:val="004802CC"/>
    <w:rsid w:val="0048038F"/>
    <w:rsid w:val="0048041B"/>
    <w:rsid w:val="004804F2"/>
    <w:rsid w:val="00480537"/>
    <w:rsid w:val="00480584"/>
    <w:rsid w:val="0048070B"/>
    <w:rsid w:val="004807B9"/>
    <w:rsid w:val="00480859"/>
    <w:rsid w:val="00480B6D"/>
    <w:rsid w:val="00480B79"/>
    <w:rsid w:val="00480BD6"/>
    <w:rsid w:val="00480C0C"/>
    <w:rsid w:val="00480C6A"/>
    <w:rsid w:val="00480CD0"/>
    <w:rsid w:val="00480D60"/>
    <w:rsid w:val="004810CD"/>
    <w:rsid w:val="00481171"/>
    <w:rsid w:val="00481245"/>
    <w:rsid w:val="00481247"/>
    <w:rsid w:val="004813E2"/>
    <w:rsid w:val="00481589"/>
    <w:rsid w:val="004815BD"/>
    <w:rsid w:val="004816D7"/>
    <w:rsid w:val="004817D6"/>
    <w:rsid w:val="00481865"/>
    <w:rsid w:val="004818DC"/>
    <w:rsid w:val="0048191E"/>
    <w:rsid w:val="00481966"/>
    <w:rsid w:val="00481B28"/>
    <w:rsid w:val="00481D03"/>
    <w:rsid w:val="00481D61"/>
    <w:rsid w:val="00481F0B"/>
    <w:rsid w:val="00481FD2"/>
    <w:rsid w:val="00482032"/>
    <w:rsid w:val="00482094"/>
    <w:rsid w:val="00482118"/>
    <w:rsid w:val="004821B7"/>
    <w:rsid w:val="00482309"/>
    <w:rsid w:val="004823EF"/>
    <w:rsid w:val="004824DB"/>
    <w:rsid w:val="0048254E"/>
    <w:rsid w:val="00482670"/>
    <w:rsid w:val="00482805"/>
    <w:rsid w:val="0048283F"/>
    <w:rsid w:val="00482948"/>
    <w:rsid w:val="00482A89"/>
    <w:rsid w:val="00482C8D"/>
    <w:rsid w:val="00482E11"/>
    <w:rsid w:val="00482E1F"/>
    <w:rsid w:val="00482E73"/>
    <w:rsid w:val="00482F28"/>
    <w:rsid w:val="0048303F"/>
    <w:rsid w:val="0048315F"/>
    <w:rsid w:val="004831DC"/>
    <w:rsid w:val="0048338F"/>
    <w:rsid w:val="00483486"/>
    <w:rsid w:val="0048359F"/>
    <w:rsid w:val="004836AA"/>
    <w:rsid w:val="004836FD"/>
    <w:rsid w:val="0048382A"/>
    <w:rsid w:val="00483918"/>
    <w:rsid w:val="0048394E"/>
    <w:rsid w:val="0048395C"/>
    <w:rsid w:val="00483A62"/>
    <w:rsid w:val="00483B7C"/>
    <w:rsid w:val="00483BDC"/>
    <w:rsid w:val="00483CAC"/>
    <w:rsid w:val="00483CFF"/>
    <w:rsid w:val="00483D40"/>
    <w:rsid w:val="00483EAB"/>
    <w:rsid w:val="00483FB6"/>
    <w:rsid w:val="00484014"/>
    <w:rsid w:val="00484056"/>
    <w:rsid w:val="004840D8"/>
    <w:rsid w:val="00484121"/>
    <w:rsid w:val="004843D8"/>
    <w:rsid w:val="004843F5"/>
    <w:rsid w:val="0048441E"/>
    <w:rsid w:val="00484592"/>
    <w:rsid w:val="004846A2"/>
    <w:rsid w:val="00484805"/>
    <w:rsid w:val="00484817"/>
    <w:rsid w:val="00484AD4"/>
    <w:rsid w:val="00484B10"/>
    <w:rsid w:val="00484B96"/>
    <w:rsid w:val="00484C32"/>
    <w:rsid w:val="00484C80"/>
    <w:rsid w:val="00484D55"/>
    <w:rsid w:val="00484D9E"/>
    <w:rsid w:val="00484E66"/>
    <w:rsid w:val="00484F0E"/>
    <w:rsid w:val="00485166"/>
    <w:rsid w:val="004851C0"/>
    <w:rsid w:val="00485247"/>
    <w:rsid w:val="0048538D"/>
    <w:rsid w:val="00485727"/>
    <w:rsid w:val="00485851"/>
    <w:rsid w:val="0048585B"/>
    <w:rsid w:val="004858DA"/>
    <w:rsid w:val="0048593D"/>
    <w:rsid w:val="00485956"/>
    <w:rsid w:val="0048595F"/>
    <w:rsid w:val="00485A30"/>
    <w:rsid w:val="00485A71"/>
    <w:rsid w:val="00485AEA"/>
    <w:rsid w:val="00485BA0"/>
    <w:rsid w:val="00485DE9"/>
    <w:rsid w:val="00485E5B"/>
    <w:rsid w:val="00485F5B"/>
    <w:rsid w:val="00485F90"/>
    <w:rsid w:val="00485FBF"/>
    <w:rsid w:val="00486013"/>
    <w:rsid w:val="00486063"/>
    <w:rsid w:val="00486446"/>
    <w:rsid w:val="00486533"/>
    <w:rsid w:val="004865E1"/>
    <w:rsid w:val="00486794"/>
    <w:rsid w:val="00486821"/>
    <w:rsid w:val="00486A10"/>
    <w:rsid w:val="00486B6C"/>
    <w:rsid w:val="00486B6D"/>
    <w:rsid w:val="00486B8A"/>
    <w:rsid w:val="00486B9D"/>
    <w:rsid w:val="00486BA0"/>
    <w:rsid w:val="00486BC0"/>
    <w:rsid w:val="00486E4E"/>
    <w:rsid w:val="00486FB8"/>
    <w:rsid w:val="00487080"/>
    <w:rsid w:val="00487082"/>
    <w:rsid w:val="004871CD"/>
    <w:rsid w:val="004872E3"/>
    <w:rsid w:val="00487622"/>
    <w:rsid w:val="004876B3"/>
    <w:rsid w:val="004877CE"/>
    <w:rsid w:val="0048787E"/>
    <w:rsid w:val="00487AD5"/>
    <w:rsid w:val="00487AEB"/>
    <w:rsid w:val="00487DAF"/>
    <w:rsid w:val="00487FF2"/>
    <w:rsid w:val="004900AB"/>
    <w:rsid w:val="00490372"/>
    <w:rsid w:val="0049058E"/>
    <w:rsid w:val="00490609"/>
    <w:rsid w:val="0049062A"/>
    <w:rsid w:val="00490778"/>
    <w:rsid w:val="0049090F"/>
    <w:rsid w:val="00490A3A"/>
    <w:rsid w:val="00490AE6"/>
    <w:rsid w:val="00490B66"/>
    <w:rsid w:val="00490CF1"/>
    <w:rsid w:val="00490CFF"/>
    <w:rsid w:val="00490DD9"/>
    <w:rsid w:val="00490EC4"/>
    <w:rsid w:val="00490EE0"/>
    <w:rsid w:val="00490EE9"/>
    <w:rsid w:val="00490F44"/>
    <w:rsid w:val="0049117F"/>
    <w:rsid w:val="00491362"/>
    <w:rsid w:val="00491484"/>
    <w:rsid w:val="0049156A"/>
    <w:rsid w:val="00491648"/>
    <w:rsid w:val="00491706"/>
    <w:rsid w:val="004917BA"/>
    <w:rsid w:val="0049182C"/>
    <w:rsid w:val="0049188F"/>
    <w:rsid w:val="004918F3"/>
    <w:rsid w:val="00491B61"/>
    <w:rsid w:val="00491BE9"/>
    <w:rsid w:val="00491CE9"/>
    <w:rsid w:val="00491DC3"/>
    <w:rsid w:val="00491DDC"/>
    <w:rsid w:val="00491EFF"/>
    <w:rsid w:val="004920A7"/>
    <w:rsid w:val="004920B6"/>
    <w:rsid w:val="00492204"/>
    <w:rsid w:val="00492297"/>
    <w:rsid w:val="00492305"/>
    <w:rsid w:val="004923D7"/>
    <w:rsid w:val="00492427"/>
    <w:rsid w:val="00492465"/>
    <w:rsid w:val="004924F6"/>
    <w:rsid w:val="00492505"/>
    <w:rsid w:val="00492529"/>
    <w:rsid w:val="00492559"/>
    <w:rsid w:val="00492654"/>
    <w:rsid w:val="00492674"/>
    <w:rsid w:val="004927AB"/>
    <w:rsid w:val="004928DB"/>
    <w:rsid w:val="00492934"/>
    <w:rsid w:val="00492964"/>
    <w:rsid w:val="004929E6"/>
    <w:rsid w:val="00492A33"/>
    <w:rsid w:val="00492C05"/>
    <w:rsid w:val="00492C16"/>
    <w:rsid w:val="00492C30"/>
    <w:rsid w:val="00492DF2"/>
    <w:rsid w:val="00492F48"/>
    <w:rsid w:val="00492FA9"/>
    <w:rsid w:val="004930A9"/>
    <w:rsid w:val="0049314D"/>
    <w:rsid w:val="0049315A"/>
    <w:rsid w:val="004932E2"/>
    <w:rsid w:val="004932F8"/>
    <w:rsid w:val="00493309"/>
    <w:rsid w:val="00493382"/>
    <w:rsid w:val="004934D5"/>
    <w:rsid w:val="004935C7"/>
    <w:rsid w:val="004938A1"/>
    <w:rsid w:val="00493A83"/>
    <w:rsid w:val="00493AA3"/>
    <w:rsid w:val="00493AD0"/>
    <w:rsid w:val="00493D2C"/>
    <w:rsid w:val="00493D7B"/>
    <w:rsid w:val="00493DC5"/>
    <w:rsid w:val="00493E21"/>
    <w:rsid w:val="00493E5B"/>
    <w:rsid w:val="00493F05"/>
    <w:rsid w:val="00493F10"/>
    <w:rsid w:val="0049402A"/>
    <w:rsid w:val="00494087"/>
    <w:rsid w:val="004940B3"/>
    <w:rsid w:val="004940D4"/>
    <w:rsid w:val="00494146"/>
    <w:rsid w:val="004941E6"/>
    <w:rsid w:val="00494463"/>
    <w:rsid w:val="00494613"/>
    <w:rsid w:val="004946EC"/>
    <w:rsid w:val="004947CB"/>
    <w:rsid w:val="004947F6"/>
    <w:rsid w:val="00494A08"/>
    <w:rsid w:val="00494B85"/>
    <w:rsid w:val="00494C6B"/>
    <w:rsid w:val="00494CD9"/>
    <w:rsid w:val="00494D5C"/>
    <w:rsid w:val="00494E47"/>
    <w:rsid w:val="00494EB4"/>
    <w:rsid w:val="00494F03"/>
    <w:rsid w:val="00494F6D"/>
    <w:rsid w:val="00495092"/>
    <w:rsid w:val="0049512E"/>
    <w:rsid w:val="004951A4"/>
    <w:rsid w:val="004951A5"/>
    <w:rsid w:val="004951A7"/>
    <w:rsid w:val="004951BE"/>
    <w:rsid w:val="004954EF"/>
    <w:rsid w:val="00495903"/>
    <w:rsid w:val="00495B30"/>
    <w:rsid w:val="00495F4A"/>
    <w:rsid w:val="00495FDC"/>
    <w:rsid w:val="0049600B"/>
    <w:rsid w:val="00496019"/>
    <w:rsid w:val="00496032"/>
    <w:rsid w:val="00496065"/>
    <w:rsid w:val="0049609E"/>
    <w:rsid w:val="0049612B"/>
    <w:rsid w:val="00496260"/>
    <w:rsid w:val="00496282"/>
    <w:rsid w:val="004962F3"/>
    <w:rsid w:val="00496375"/>
    <w:rsid w:val="004964C3"/>
    <w:rsid w:val="004966AF"/>
    <w:rsid w:val="004967F3"/>
    <w:rsid w:val="00496861"/>
    <w:rsid w:val="0049690F"/>
    <w:rsid w:val="00496A01"/>
    <w:rsid w:val="00496B5B"/>
    <w:rsid w:val="00496C48"/>
    <w:rsid w:val="00496CC6"/>
    <w:rsid w:val="00496CE5"/>
    <w:rsid w:val="00496D90"/>
    <w:rsid w:val="00496E1D"/>
    <w:rsid w:val="00497059"/>
    <w:rsid w:val="004971C8"/>
    <w:rsid w:val="0049722A"/>
    <w:rsid w:val="0049733E"/>
    <w:rsid w:val="0049738F"/>
    <w:rsid w:val="004973B0"/>
    <w:rsid w:val="0049741D"/>
    <w:rsid w:val="00497A17"/>
    <w:rsid w:val="00497A4D"/>
    <w:rsid w:val="00497B52"/>
    <w:rsid w:val="00497BAB"/>
    <w:rsid w:val="00497C5E"/>
    <w:rsid w:val="00497CF6"/>
    <w:rsid w:val="00497F9E"/>
    <w:rsid w:val="004A0197"/>
    <w:rsid w:val="004A02E4"/>
    <w:rsid w:val="004A036E"/>
    <w:rsid w:val="004A05AD"/>
    <w:rsid w:val="004A0792"/>
    <w:rsid w:val="004A08BA"/>
    <w:rsid w:val="004A096F"/>
    <w:rsid w:val="004A0A0B"/>
    <w:rsid w:val="004A0B8A"/>
    <w:rsid w:val="004A0BA3"/>
    <w:rsid w:val="004A0DBD"/>
    <w:rsid w:val="004A0E1D"/>
    <w:rsid w:val="004A0E40"/>
    <w:rsid w:val="004A0FAB"/>
    <w:rsid w:val="004A0FDB"/>
    <w:rsid w:val="004A10D6"/>
    <w:rsid w:val="004A12CA"/>
    <w:rsid w:val="004A139E"/>
    <w:rsid w:val="004A13D7"/>
    <w:rsid w:val="004A15BF"/>
    <w:rsid w:val="004A1748"/>
    <w:rsid w:val="004A18C4"/>
    <w:rsid w:val="004A1940"/>
    <w:rsid w:val="004A1C44"/>
    <w:rsid w:val="004A1C48"/>
    <w:rsid w:val="004A1DE4"/>
    <w:rsid w:val="004A1FCD"/>
    <w:rsid w:val="004A2193"/>
    <w:rsid w:val="004A2252"/>
    <w:rsid w:val="004A232A"/>
    <w:rsid w:val="004A23A4"/>
    <w:rsid w:val="004A246D"/>
    <w:rsid w:val="004A2581"/>
    <w:rsid w:val="004A267F"/>
    <w:rsid w:val="004A2684"/>
    <w:rsid w:val="004A26CE"/>
    <w:rsid w:val="004A278C"/>
    <w:rsid w:val="004A2857"/>
    <w:rsid w:val="004A28DD"/>
    <w:rsid w:val="004A29E2"/>
    <w:rsid w:val="004A2BA2"/>
    <w:rsid w:val="004A2BB4"/>
    <w:rsid w:val="004A2D7E"/>
    <w:rsid w:val="004A2D89"/>
    <w:rsid w:val="004A2DA4"/>
    <w:rsid w:val="004A2DB0"/>
    <w:rsid w:val="004A2E96"/>
    <w:rsid w:val="004A304C"/>
    <w:rsid w:val="004A32EC"/>
    <w:rsid w:val="004A332B"/>
    <w:rsid w:val="004A342E"/>
    <w:rsid w:val="004A3475"/>
    <w:rsid w:val="004A36B2"/>
    <w:rsid w:val="004A36EA"/>
    <w:rsid w:val="004A375F"/>
    <w:rsid w:val="004A3B53"/>
    <w:rsid w:val="004A3D02"/>
    <w:rsid w:val="004A3E02"/>
    <w:rsid w:val="004A3F47"/>
    <w:rsid w:val="004A40A0"/>
    <w:rsid w:val="004A40F8"/>
    <w:rsid w:val="004A4163"/>
    <w:rsid w:val="004A41E3"/>
    <w:rsid w:val="004A4290"/>
    <w:rsid w:val="004A4298"/>
    <w:rsid w:val="004A43B1"/>
    <w:rsid w:val="004A43E8"/>
    <w:rsid w:val="004A4454"/>
    <w:rsid w:val="004A44FC"/>
    <w:rsid w:val="004A477B"/>
    <w:rsid w:val="004A49BF"/>
    <w:rsid w:val="004A4B0C"/>
    <w:rsid w:val="004A4B23"/>
    <w:rsid w:val="004A4D2D"/>
    <w:rsid w:val="004A4D97"/>
    <w:rsid w:val="004A511A"/>
    <w:rsid w:val="004A5223"/>
    <w:rsid w:val="004A5264"/>
    <w:rsid w:val="004A537E"/>
    <w:rsid w:val="004A5404"/>
    <w:rsid w:val="004A5416"/>
    <w:rsid w:val="004A5469"/>
    <w:rsid w:val="004A564E"/>
    <w:rsid w:val="004A5673"/>
    <w:rsid w:val="004A5718"/>
    <w:rsid w:val="004A5785"/>
    <w:rsid w:val="004A57C8"/>
    <w:rsid w:val="004A57E1"/>
    <w:rsid w:val="004A57E7"/>
    <w:rsid w:val="004A5934"/>
    <w:rsid w:val="004A597F"/>
    <w:rsid w:val="004A5A04"/>
    <w:rsid w:val="004A5A5C"/>
    <w:rsid w:val="004A5B7E"/>
    <w:rsid w:val="004A5CBE"/>
    <w:rsid w:val="004A5D3E"/>
    <w:rsid w:val="004A5D60"/>
    <w:rsid w:val="004A5DFC"/>
    <w:rsid w:val="004A5F11"/>
    <w:rsid w:val="004A611E"/>
    <w:rsid w:val="004A6306"/>
    <w:rsid w:val="004A634E"/>
    <w:rsid w:val="004A6519"/>
    <w:rsid w:val="004A65D1"/>
    <w:rsid w:val="004A6748"/>
    <w:rsid w:val="004A6785"/>
    <w:rsid w:val="004A67A5"/>
    <w:rsid w:val="004A67B4"/>
    <w:rsid w:val="004A6868"/>
    <w:rsid w:val="004A6DE6"/>
    <w:rsid w:val="004A6E66"/>
    <w:rsid w:val="004A6E94"/>
    <w:rsid w:val="004A6F59"/>
    <w:rsid w:val="004A70A0"/>
    <w:rsid w:val="004A719C"/>
    <w:rsid w:val="004A71C5"/>
    <w:rsid w:val="004A71F0"/>
    <w:rsid w:val="004A72F7"/>
    <w:rsid w:val="004A7319"/>
    <w:rsid w:val="004A7476"/>
    <w:rsid w:val="004A7522"/>
    <w:rsid w:val="004A75AE"/>
    <w:rsid w:val="004A75DD"/>
    <w:rsid w:val="004A767F"/>
    <w:rsid w:val="004A7759"/>
    <w:rsid w:val="004A7803"/>
    <w:rsid w:val="004A79C5"/>
    <w:rsid w:val="004A7A35"/>
    <w:rsid w:val="004A7C21"/>
    <w:rsid w:val="004A7C35"/>
    <w:rsid w:val="004B0076"/>
    <w:rsid w:val="004B010E"/>
    <w:rsid w:val="004B02EB"/>
    <w:rsid w:val="004B0328"/>
    <w:rsid w:val="004B0371"/>
    <w:rsid w:val="004B0536"/>
    <w:rsid w:val="004B074A"/>
    <w:rsid w:val="004B07FA"/>
    <w:rsid w:val="004B0A87"/>
    <w:rsid w:val="004B0D29"/>
    <w:rsid w:val="004B0D37"/>
    <w:rsid w:val="004B0D64"/>
    <w:rsid w:val="004B0E3C"/>
    <w:rsid w:val="004B0E5A"/>
    <w:rsid w:val="004B108C"/>
    <w:rsid w:val="004B10F1"/>
    <w:rsid w:val="004B11E8"/>
    <w:rsid w:val="004B1241"/>
    <w:rsid w:val="004B1256"/>
    <w:rsid w:val="004B12E9"/>
    <w:rsid w:val="004B12EB"/>
    <w:rsid w:val="004B1364"/>
    <w:rsid w:val="004B13D5"/>
    <w:rsid w:val="004B13E4"/>
    <w:rsid w:val="004B141A"/>
    <w:rsid w:val="004B152B"/>
    <w:rsid w:val="004B1546"/>
    <w:rsid w:val="004B154D"/>
    <w:rsid w:val="004B1685"/>
    <w:rsid w:val="004B16B0"/>
    <w:rsid w:val="004B1774"/>
    <w:rsid w:val="004B1803"/>
    <w:rsid w:val="004B1906"/>
    <w:rsid w:val="004B19DA"/>
    <w:rsid w:val="004B19DE"/>
    <w:rsid w:val="004B1A37"/>
    <w:rsid w:val="004B1B29"/>
    <w:rsid w:val="004B1BD1"/>
    <w:rsid w:val="004B1BE4"/>
    <w:rsid w:val="004B1CBA"/>
    <w:rsid w:val="004B1F7E"/>
    <w:rsid w:val="004B2214"/>
    <w:rsid w:val="004B2269"/>
    <w:rsid w:val="004B25B2"/>
    <w:rsid w:val="004B2742"/>
    <w:rsid w:val="004B274F"/>
    <w:rsid w:val="004B2811"/>
    <w:rsid w:val="004B282A"/>
    <w:rsid w:val="004B28C4"/>
    <w:rsid w:val="004B2B8D"/>
    <w:rsid w:val="004B2C6B"/>
    <w:rsid w:val="004B2D37"/>
    <w:rsid w:val="004B2DC8"/>
    <w:rsid w:val="004B2E1E"/>
    <w:rsid w:val="004B2F69"/>
    <w:rsid w:val="004B2FAD"/>
    <w:rsid w:val="004B3118"/>
    <w:rsid w:val="004B32EA"/>
    <w:rsid w:val="004B335E"/>
    <w:rsid w:val="004B33C3"/>
    <w:rsid w:val="004B3477"/>
    <w:rsid w:val="004B350A"/>
    <w:rsid w:val="004B35FB"/>
    <w:rsid w:val="004B362A"/>
    <w:rsid w:val="004B37A7"/>
    <w:rsid w:val="004B37C1"/>
    <w:rsid w:val="004B380D"/>
    <w:rsid w:val="004B3A5E"/>
    <w:rsid w:val="004B3A65"/>
    <w:rsid w:val="004B3D33"/>
    <w:rsid w:val="004B3D38"/>
    <w:rsid w:val="004B3D6E"/>
    <w:rsid w:val="004B3DDD"/>
    <w:rsid w:val="004B3E3D"/>
    <w:rsid w:val="004B3EB4"/>
    <w:rsid w:val="004B3EBE"/>
    <w:rsid w:val="004B40DD"/>
    <w:rsid w:val="004B430D"/>
    <w:rsid w:val="004B430E"/>
    <w:rsid w:val="004B4361"/>
    <w:rsid w:val="004B4385"/>
    <w:rsid w:val="004B44BF"/>
    <w:rsid w:val="004B44ED"/>
    <w:rsid w:val="004B469C"/>
    <w:rsid w:val="004B49A1"/>
    <w:rsid w:val="004B4B0B"/>
    <w:rsid w:val="004B4B36"/>
    <w:rsid w:val="004B4BBA"/>
    <w:rsid w:val="004B4C30"/>
    <w:rsid w:val="004B4CE3"/>
    <w:rsid w:val="004B4DB0"/>
    <w:rsid w:val="004B4E56"/>
    <w:rsid w:val="004B5155"/>
    <w:rsid w:val="004B524B"/>
    <w:rsid w:val="004B5291"/>
    <w:rsid w:val="004B5335"/>
    <w:rsid w:val="004B53CC"/>
    <w:rsid w:val="004B5438"/>
    <w:rsid w:val="004B544F"/>
    <w:rsid w:val="004B552B"/>
    <w:rsid w:val="004B5628"/>
    <w:rsid w:val="004B580E"/>
    <w:rsid w:val="004B581C"/>
    <w:rsid w:val="004B5899"/>
    <w:rsid w:val="004B58C4"/>
    <w:rsid w:val="004B5999"/>
    <w:rsid w:val="004B5A6D"/>
    <w:rsid w:val="004B5BCE"/>
    <w:rsid w:val="004B5CC4"/>
    <w:rsid w:val="004B5DAA"/>
    <w:rsid w:val="004B5E60"/>
    <w:rsid w:val="004B5EB1"/>
    <w:rsid w:val="004B5EFD"/>
    <w:rsid w:val="004B5EFF"/>
    <w:rsid w:val="004B5F35"/>
    <w:rsid w:val="004B5F9A"/>
    <w:rsid w:val="004B60DC"/>
    <w:rsid w:val="004B60F4"/>
    <w:rsid w:val="004B62A6"/>
    <w:rsid w:val="004B6397"/>
    <w:rsid w:val="004B6749"/>
    <w:rsid w:val="004B67DF"/>
    <w:rsid w:val="004B6ADB"/>
    <w:rsid w:val="004B6AF0"/>
    <w:rsid w:val="004B6B5D"/>
    <w:rsid w:val="004B6BFB"/>
    <w:rsid w:val="004B6D23"/>
    <w:rsid w:val="004B6E01"/>
    <w:rsid w:val="004B6E0D"/>
    <w:rsid w:val="004B6E93"/>
    <w:rsid w:val="004B6F04"/>
    <w:rsid w:val="004B6FE9"/>
    <w:rsid w:val="004B7070"/>
    <w:rsid w:val="004B7120"/>
    <w:rsid w:val="004B713D"/>
    <w:rsid w:val="004B72CD"/>
    <w:rsid w:val="004B748C"/>
    <w:rsid w:val="004B758B"/>
    <w:rsid w:val="004B77B5"/>
    <w:rsid w:val="004B784F"/>
    <w:rsid w:val="004B79DA"/>
    <w:rsid w:val="004B7A1F"/>
    <w:rsid w:val="004B7A72"/>
    <w:rsid w:val="004B7B2B"/>
    <w:rsid w:val="004B7C3F"/>
    <w:rsid w:val="004B7C7F"/>
    <w:rsid w:val="004B7CEA"/>
    <w:rsid w:val="004B7CFD"/>
    <w:rsid w:val="004B7E12"/>
    <w:rsid w:val="004B7FF5"/>
    <w:rsid w:val="004C004A"/>
    <w:rsid w:val="004C01EC"/>
    <w:rsid w:val="004C0236"/>
    <w:rsid w:val="004C0266"/>
    <w:rsid w:val="004C02BA"/>
    <w:rsid w:val="004C02CE"/>
    <w:rsid w:val="004C041C"/>
    <w:rsid w:val="004C041E"/>
    <w:rsid w:val="004C047E"/>
    <w:rsid w:val="004C050E"/>
    <w:rsid w:val="004C0511"/>
    <w:rsid w:val="004C08BF"/>
    <w:rsid w:val="004C0985"/>
    <w:rsid w:val="004C0AAE"/>
    <w:rsid w:val="004C0E1E"/>
    <w:rsid w:val="004C0F2E"/>
    <w:rsid w:val="004C0F3E"/>
    <w:rsid w:val="004C0F88"/>
    <w:rsid w:val="004C0FCE"/>
    <w:rsid w:val="004C0FD4"/>
    <w:rsid w:val="004C0FE1"/>
    <w:rsid w:val="004C100E"/>
    <w:rsid w:val="004C1152"/>
    <w:rsid w:val="004C1192"/>
    <w:rsid w:val="004C1293"/>
    <w:rsid w:val="004C12E0"/>
    <w:rsid w:val="004C13BC"/>
    <w:rsid w:val="004C13ED"/>
    <w:rsid w:val="004C14F8"/>
    <w:rsid w:val="004C1578"/>
    <w:rsid w:val="004C16BF"/>
    <w:rsid w:val="004C1733"/>
    <w:rsid w:val="004C18A7"/>
    <w:rsid w:val="004C1A70"/>
    <w:rsid w:val="004C1A75"/>
    <w:rsid w:val="004C1AD4"/>
    <w:rsid w:val="004C1B3D"/>
    <w:rsid w:val="004C1C91"/>
    <w:rsid w:val="004C1D29"/>
    <w:rsid w:val="004C1E1C"/>
    <w:rsid w:val="004C1EF4"/>
    <w:rsid w:val="004C1F02"/>
    <w:rsid w:val="004C1FFC"/>
    <w:rsid w:val="004C24E9"/>
    <w:rsid w:val="004C2514"/>
    <w:rsid w:val="004C2787"/>
    <w:rsid w:val="004C27F8"/>
    <w:rsid w:val="004C2824"/>
    <w:rsid w:val="004C2831"/>
    <w:rsid w:val="004C2840"/>
    <w:rsid w:val="004C2879"/>
    <w:rsid w:val="004C2A72"/>
    <w:rsid w:val="004C2AF5"/>
    <w:rsid w:val="004C2E1C"/>
    <w:rsid w:val="004C2EDE"/>
    <w:rsid w:val="004C2EE3"/>
    <w:rsid w:val="004C311A"/>
    <w:rsid w:val="004C3189"/>
    <w:rsid w:val="004C31C1"/>
    <w:rsid w:val="004C326C"/>
    <w:rsid w:val="004C3303"/>
    <w:rsid w:val="004C33D3"/>
    <w:rsid w:val="004C3431"/>
    <w:rsid w:val="004C364C"/>
    <w:rsid w:val="004C3684"/>
    <w:rsid w:val="004C36AB"/>
    <w:rsid w:val="004C3703"/>
    <w:rsid w:val="004C37F9"/>
    <w:rsid w:val="004C3916"/>
    <w:rsid w:val="004C3B87"/>
    <w:rsid w:val="004C3BB4"/>
    <w:rsid w:val="004C3C8E"/>
    <w:rsid w:val="004C3C9D"/>
    <w:rsid w:val="004C3DFC"/>
    <w:rsid w:val="004C3E49"/>
    <w:rsid w:val="004C3E88"/>
    <w:rsid w:val="004C3F41"/>
    <w:rsid w:val="004C4019"/>
    <w:rsid w:val="004C409C"/>
    <w:rsid w:val="004C411F"/>
    <w:rsid w:val="004C4212"/>
    <w:rsid w:val="004C4238"/>
    <w:rsid w:val="004C43EF"/>
    <w:rsid w:val="004C4558"/>
    <w:rsid w:val="004C46D2"/>
    <w:rsid w:val="004C47CB"/>
    <w:rsid w:val="004C47CD"/>
    <w:rsid w:val="004C4814"/>
    <w:rsid w:val="004C4887"/>
    <w:rsid w:val="004C4A04"/>
    <w:rsid w:val="004C4A8C"/>
    <w:rsid w:val="004C4AA6"/>
    <w:rsid w:val="004C4AB9"/>
    <w:rsid w:val="004C4C5A"/>
    <w:rsid w:val="004C4DB2"/>
    <w:rsid w:val="004C4EA3"/>
    <w:rsid w:val="004C4EB5"/>
    <w:rsid w:val="004C4ECC"/>
    <w:rsid w:val="004C4F01"/>
    <w:rsid w:val="004C5087"/>
    <w:rsid w:val="004C54CA"/>
    <w:rsid w:val="004C54F2"/>
    <w:rsid w:val="004C552F"/>
    <w:rsid w:val="004C5531"/>
    <w:rsid w:val="004C5587"/>
    <w:rsid w:val="004C55D0"/>
    <w:rsid w:val="004C55E9"/>
    <w:rsid w:val="004C561D"/>
    <w:rsid w:val="004C5629"/>
    <w:rsid w:val="004C570A"/>
    <w:rsid w:val="004C57A1"/>
    <w:rsid w:val="004C57CF"/>
    <w:rsid w:val="004C58B5"/>
    <w:rsid w:val="004C58E8"/>
    <w:rsid w:val="004C5926"/>
    <w:rsid w:val="004C5A17"/>
    <w:rsid w:val="004C5A3F"/>
    <w:rsid w:val="004C5AED"/>
    <w:rsid w:val="004C5B41"/>
    <w:rsid w:val="004C5B56"/>
    <w:rsid w:val="004C5C12"/>
    <w:rsid w:val="004C5CAC"/>
    <w:rsid w:val="004C5FB7"/>
    <w:rsid w:val="004C5FF8"/>
    <w:rsid w:val="004C60E9"/>
    <w:rsid w:val="004C6526"/>
    <w:rsid w:val="004C65AD"/>
    <w:rsid w:val="004C65D6"/>
    <w:rsid w:val="004C65E5"/>
    <w:rsid w:val="004C689A"/>
    <w:rsid w:val="004C6B69"/>
    <w:rsid w:val="004C6C6E"/>
    <w:rsid w:val="004C6CB5"/>
    <w:rsid w:val="004C6CB9"/>
    <w:rsid w:val="004C6D0D"/>
    <w:rsid w:val="004C6EE2"/>
    <w:rsid w:val="004C71CB"/>
    <w:rsid w:val="004C7233"/>
    <w:rsid w:val="004C73D9"/>
    <w:rsid w:val="004C75AB"/>
    <w:rsid w:val="004C7654"/>
    <w:rsid w:val="004C7703"/>
    <w:rsid w:val="004C7726"/>
    <w:rsid w:val="004C773C"/>
    <w:rsid w:val="004C78CE"/>
    <w:rsid w:val="004C78EF"/>
    <w:rsid w:val="004C79BF"/>
    <w:rsid w:val="004C79E1"/>
    <w:rsid w:val="004C7A3A"/>
    <w:rsid w:val="004C7A9D"/>
    <w:rsid w:val="004C7B58"/>
    <w:rsid w:val="004C7B84"/>
    <w:rsid w:val="004C7D45"/>
    <w:rsid w:val="004C7E40"/>
    <w:rsid w:val="004C7EB8"/>
    <w:rsid w:val="004D0051"/>
    <w:rsid w:val="004D0085"/>
    <w:rsid w:val="004D014E"/>
    <w:rsid w:val="004D015C"/>
    <w:rsid w:val="004D0181"/>
    <w:rsid w:val="004D0229"/>
    <w:rsid w:val="004D028F"/>
    <w:rsid w:val="004D03E6"/>
    <w:rsid w:val="004D0424"/>
    <w:rsid w:val="004D0426"/>
    <w:rsid w:val="004D046B"/>
    <w:rsid w:val="004D05C8"/>
    <w:rsid w:val="004D05DB"/>
    <w:rsid w:val="004D0663"/>
    <w:rsid w:val="004D0677"/>
    <w:rsid w:val="004D07E4"/>
    <w:rsid w:val="004D08A3"/>
    <w:rsid w:val="004D093A"/>
    <w:rsid w:val="004D09B9"/>
    <w:rsid w:val="004D0A37"/>
    <w:rsid w:val="004D0A7C"/>
    <w:rsid w:val="004D0D79"/>
    <w:rsid w:val="004D0E36"/>
    <w:rsid w:val="004D0E8F"/>
    <w:rsid w:val="004D0EF3"/>
    <w:rsid w:val="004D0F24"/>
    <w:rsid w:val="004D0FC4"/>
    <w:rsid w:val="004D0FEE"/>
    <w:rsid w:val="004D1079"/>
    <w:rsid w:val="004D113D"/>
    <w:rsid w:val="004D1165"/>
    <w:rsid w:val="004D12D8"/>
    <w:rsid w:val="004D133C"/>
    <w:rsid w:val="004D141F"/>
    <w:rsid w:val="004D1449"/>
    <w:rsid w:val="004D144D"/>
    <w:rsid w:val="004D14C0"/>
    <w:rsid w:val="004D1640"/>
    <w:rsid w:val="004D16F6"/>
    <w:rsid w:val="004D1852"/>
    <w:rsid w:val="004D18B6"/>
    <w:rsid w:val="004D1A34"/>
    <w:rsid w:val="004D1A79"/>
    <w:rsid w:val="004D1B43"/>
    <w:rsid w:val="004D1B89"/>
    <w:rsid w:val="004D1C50"/>
    <w:rsid w:val="004D1CB8"/>
    <w:rsid w:val="004D1CF0"/>
    <w:rsid w:val="004D1FB6"/>
    <w:rsid w:val="004D1FE2"/>
    <w:rsid w:val="004D203B"/>
    <w:rsid w:val="004D20D6"/>
    <w:rsid w:val="004D2280"/>
    <w:rsid w:val="004D23B9"/>
    <w:rsid w:val="004D255C"/>
    <w:rsid w:val="004D262A"/>
    <w:rsid w:val="004D2716"/>
    <w:rsid w:val="004D29C5"/>
    <w:rsid w:val="004D2AFD"/>
    <w:rsid w:val="004D2B01"/>
    <w:rsid w:val="004D2B3F"/>
    <w:rsid w:val="004D2C31"/>
    <w:rsid w:val="004D2CD3"/>
    <w:rsid w:val="004D2D38"/>
    <w:rsid w:val="004D2D76"/>
    <w:rsid w:val="004D2D92"/>
    <w:rsid w:val="004D2DC1"/>
    <w:rsid w:val="004D2DEC"/>
    <w:rsid w:val="004D2E13"/>
    <w:rsid w:val="004D2F67"/>
    <w:rsid w:val="004D2FE0"/>
    <w:rsid w:val="004D321B"/>
    <w:rsid w:val="004D32FD"/>
    <w:rsid w:val="004D3313"/>
    <w:rsid w:val="004D3337"/>
    <w:rsid w:val="004D3382"/>
    <w:rsid w:val="004D3451"/>
    <w:rsid w:val="004D350F"/>
    <w:rsid w:val="004D35CA"/>
    <w:rsid w:val="004D35F3"/>
    <w:rsid w:val="004D36EB"/>
    <w:rsid w:val="004D3714"/>
    <w:rsid w:val="004D380E"/>
    <w:rsid w:val="004D381B"/>
    <w:rsid w:val="004D398C"/>
    <w:rsid w:val="004D3C74"/>
    <w:rsid w:val="004D3CEA"/>
    <w:rsid w:val="004D3DE9"/>
    <w:rsid w:val="004D3E07"/>
    <w:rsid w:val="004D3E82"/>
    <w:rsid w:val="004D3EC2"/>
    <w:rsid w:val="004D3F0B"/>
    <w:rsid w:val="004D400E"/>
    <w:rsid w:val="004D4217"/>
    <w:rsid w:val="004D4239"/>
    <w:rsid w:val="004D44B1"/>
    <w:rsid w:val="004D475B"/>
    <w:rsid w:val="004D4776"/>
    <w:rsid w:val="004D4790"/>
    <w:rsid w:val="004D492B"/>
    <w:rsid w:val="004D4938"/>
    <w:rsid w:val="004D49C5"/>
    <w:rsid w:val="004D4AEE"/>
    <w:rsid w:val="004D4B56"/>
    <w:rsid w:val="004D4C41"/>
    <w:rsid w:val="004D4CA7"/>
    <w:rsid w:val="004D4ED1"/>
    <w:rsid w:val="004D4FB3"/>
    <w:rsid w:val="004D5091"/>
    <w:rsid w:val="004D50B4"/>
    <w:rsid w:val="004D50F9"/>
    <w:rsid w:val="004D5130"/>
    <w:rsid w:val="004D517B"/>
    <w:rsid w:val="004D527B"/>
    <w:rsid w:val="004D52AE"/>
    <w:rsid w:val="004D52F9"/>
    <w:rsid w:val="004D53FA"/>
    <w:rsid w:val="004D5529"/>
    <w:rsid w:val="004D559D"/>
    <w:rsid w:val="004D55A8"/>
    <w:rsid w:val="004D5610"/>
    <w:rsid w:val="004D56DE"/>
    <w:rsid w:val="004D5712"/>
    <w:rsid w:val="004D571D"/>
    <w:rsid w:val="004D579B"/>
    <w:rsid w:val="004D57F6"/>
    <w:rsid w:val="004D590B"/>
    <w:rsid w:val="004D5A01"/>
    <w:rsid w:val="004D5D3C"/>
    <w:rsid w:val="004D5D6C"/>
    <w:rsid w:val="004D6018"/>
    <w:rsid w:val="004D6280"/>
    <w:rsid w:val="004D62B9"/>
    <w:rsid w:val="004D62D7"/>
    <w:rsid w:val="004D63A1"/>
    <w:rsid w:val="004D6412"/>
    <w:rsid w:val="004D642A"/>
    <w:rsid w:val="004D64C0"/>
    <w:rsid w:val="004D6743"/>
    <w:rsid w:val="004D685E"/>
    <w:rsid w:val="004D6913"/>
    <w:rsid w:val="004D6A49"/>
    <w:rsid w:val="004D6AF6"/>
    <w:rsid w:val="004D6B27"/>
    <w:rsid w:val="004D6BB4"/>
    <w:rsid w:val="004D6DB3"/>
    <w:rsid w:val="004D6ECE"/>
    <w:rsid w:val="004D6EFD"/>
    <w:rsid w:val="004D710C"/>
    <w:rsid w:val="004D71AE"/>
    <w:rsid w:val="004D7356"/>
    <w:rsid w:val="004D7481"/>
    <w:rsid w:val="004D7553"/>
    <w:rsid w:val="004D75A5"/>
    <w:rsid w:val="004D75C0"/>
    <w:rsid w:val="004D762E"/>
    <w:rsid w:val="004D7776"/>
    <w:rsid w:val="004D7885"/>
    <w:rsid w:val="004D79BD"/>
    <w:rsid w:val="004D79F3"/>
    <w:rsid w:val="004D7A2C"/>
    <w:rsid w:val="004D7B8D"/>
    <w:rsid w:val="004D7D41"/>
    <w:rsid w:val="004D7EA2"/>
    <w:rsid w:val="004D7F38"/>
    <w:rsid w:val="004D7F5B"/>
    <w:rsid w:val="004D7FA5"/>
    <w:rsid w:val="004D7FB6"/>
    <w:rsid w:val="004E00C5"/>
    <w:rsid w:val="004E0396"/>
    <w:rsid w:val="004E03F4"/>
    <w:rsid w:val="004E041D"/>
    <w:rsid w:val="004E0554"/>
    <w:rsid w:val="004E06A0"/>
    <w:rsid w:val="004E0826"/>
    <w:rsid w:val="004E08F8"/>
    <w:rsid w:val="004E09B5"/>
    <w:rsid w:val="004E0A43"/>
    <w:rsid w:val="004E0A65"/>
    <w:rsid w:val="004E0ADC"/>
    <w:rsid w:val="004E0B03"/>
    <w:rsid w:val="004E0BD5"/>
    <w:rsid w:val="004E0BFC"/>
    <w:rsid w:val="004E0C7E"/>
    <w:rsid w:val="004E0D89"/>
    <w:rsid w:val="004E0DA2"/>
    <w:rsid w:val="004E10DD"/>
    <w:rsid w:val="004E1220"/>
    <w:rsid w:val="004E1360"/>
    <w:rsid w:val="004E1407"/>
    <w:rsid w:val="004E14A3"/>
    <w:rsid w:val="004E16FD"/>
    <w:rsid w:val="004E1800"/>
    <w:rsid w:val="004E1869"/>
    <w:rsid w:val="004E1991"/>
    <w:rsid w:val="004E19BF"/>
    <w:rsid w:val="004E1A44"/>
    <w:rsid w:val="004E1B8B"/>
    <w:rsid w:val="004E1E1A"/>
    <w:rsid w:val="004E1EE9"/>
    <w:rsid w:val="004E1F44"/>
    <w:rsid w:val="004E20C4"/>
    <w:rsid w:val="004E216B"/>
    <w:rsid w:val="004E218E"/>
    <w:rsid w:val="004E21FD"/>
    <w:rsid w:val="004E225D"/>
    <w:rsid w:val="004E22B8"/>
    <w:rsid w:val="004E240C"/>
    <w:rsid w:val="004E2499"/>
    <w:rsid w:val="004E24A2"/>
    <w:rsid w:val="004E24D8"/>
    <w:rsid w:val="004E2582"/>
    <w:rsid w:val="004E25E3"/>
    <w:rsid w:val="004E25FB"/>
    <w:rsid w:val="004E268A"/>
    <w:rsid w:val="004E273F"/>
    <w:rsid w:val="004E281F"/>
    <w:rsid w:val="004E283F"/>
    <w:rsid w:val="004E28D8"/>
    <w:rsid w:val="004E2A91"/>
    <w:rsid w:val="004E2B5F"/>
    <w:rsid w:val="004E2D47"/>
    <w:rsid w:val="004E2E25"/>
    <w:rsid w:val="004E2F18"/>
    <w:rsid w:val="004E2F66"/>
    <w:rsid w:val="004E2F96"/>
    <w:rsid w:val="004E2FBA"/>
    <w:rsid w:val="004E315A"/>
    <w:rsid w:val="004E320B"/>
    <w:rsid w:val="004E323C"/>
    <w:rsid w:val="004E339F"/>
    <w:rsid w:val="004E342D"/>
    <w:rsid w:val="004E3546"/>
    <w:rsid w:val="004E36F5"/>
    <w:rsid w:val="004E372E"/>
    <w:rsid w:val="004E3738"/>
    <w:rsid w:val="004E3770"/>
    <w:rsid w:val="004E37EE"/>
    <w:rsid w:val="004E3800"/>
    <w:rsid w:val="004E39B2"/>
    <w:rsid w:val="004E3D2C"/>
    <w:rsid w:val="004E3D64"/>
    <w:rsid w:val="004E3F2A"/>
    <w:rsid w:val="004E3F2C"/>
    <w:rsid w:val="004E3FF6"/>
    <w:rsid w:val="004E42C6"/>
    <w:rsid w:val="004E42D8"/>
    <w:rsid w:val="004E4353"/>
    <w:rsid w:val="004E4384"/>
    <w:rsid w:val="004E439C"/>
    <w:rsid w:val="004E442C"/>
    <w:rsid w:val="004E445E"/>
    <w:rsid w:val="004E4493"/>
    <w:rsid w:val="004E45E9"/>
    <w:rsid w:val="004E46A6"/>
    <w:rsid w:val="004E48C9"/>
    <w:rsid w:val="004E4988"/>
    <w:rsid w:val="004E49A1"/>
    <w:rsid w:val="004E49C0"/>
    <w:rsid w:val="004E4B89"/>
    <w:rsid w:val="004E4BA4"/>
    <w:rsid w:val="004E4C28"/>
    <w:rsid w:val="004E4C75"/>
    <w:rsid w:val="004E4D97"/>
    <w:rsid w:val="004E5171"/>
    <w:rsid w:val="004E51BF"/>
    <w:rsid w:val="004E52F1"/>
    <w:rsid w:val="004E530C"/>
    <w:rsid w:val="004E5483"/>
    <w:rsid w:val="004E5594"/>
    <w:rsid w:val="004E559A"/>
    <w:rsid w:val="004E5618"/>
    <w:rsid w:val="004E5699"/>
    <w:rsid w:val="004E5819"/>
    <w:rsid w:val="004E58F4"/>
    <w:rsid w:val="004E5989"/>
    <w:rsid w:val="004E5990"/>
    <w:rsid w:val="004E59DB"/>
    <w:rsid w:val="004E5A33"/>
    <w:rsid w:val="004E5BA0"/>
    <w:rsid w:val="004E5C02"/>
    <w:rsid w:val="004E5C71"/>
    <w:rsid w:val="004E5E5B"/>
    <w:rsid w:val="004E5E7F"/>
    <w:rsid w:val="004E6189"/>
    <w:rsid w:val="004E61B3"/>
    <w:rsid w:val="004E6320"/>
    <w:rsid w:val="004E6415"/>
    <w:rsid w:val="004E641B"/>
    <w:rsid w:val="004E6475"/>
    <w:rsid w:val="004E6480"/>
    <w:rsid w:val="004E6692"/>
    <w:rsid w:val="004E675A"/>
    <w:rsid w:val="004E6822"/>
    <w:rsid w:val="004E6889"/>
    <w:rsid w:val="004E6982"/>
    <w:rsid w:val="004E6A29"/>
    <w:rsid w:val="004E6A2E"/>
    <w:rsid w:val="004E6B80"/>
    <w:rsid w:val="004E6C9C"/>
    <w:rsid w:val="004E6EC7"/>
    <w:rsid w:val="004E7156"/>
    <w:rsid w:val="004E718E"/>
    <w:rsid w:val="004E719D"/>
    <w:rsid w:val="004E71DE"/>
    <w:rsid w:val="004E720C"/>
    <w:rsid w:val="004E7259"/>
    <w:rsid w:val="004E73A2"/>
    <w:rsid w:val="004E741F"/>
    <w:rsid w:val="004E7540"/>
    <w:rsid w:val="004E7874"/>
    <w:rsid w:val="004E7958"/>
    <w:rsid w:val="004E79E0"/>
    <w:rsid w:val="004E7B88"/>
    <w:rsid w:val="004E7C03"/>
    <w:rsid w:val="004E7C7F"/>
    <w:rsid w:val="004E7CC9"/>
    <w:rsid w:val="004E7D17"/>
    <w:rsid w:val="004E7D72"/>
    <w:rsid w:val="004E7F0A"/>
    <w:rsid w:val="004E7F43"/>
    <w:rsid w:val="004E7FE0"/>
    <w:rsid w:val="004F0036"/>
    <w:rsid w:val="004F0051"/>
    <w:rsid w:val="004F0057"/>
    <w:rsid w:val="004F007B"/>
    <w:rsid w:val="004F019B"/>
    <w:rsid w:val="004F01D4"/>
    <w:rsid w:val="004F020A"/>
    <w:rsid w:val="004F0290"/>
    <w:rsid w:val="004F04DE"/>
    <w:rsid w:val="004F0529"/>
    <w:rsid w:val="004F0539"/>
    <w:rsid w:val="004F05B7"/>
    <w:rsid w:val="004F06B8"/>
    <w:rsid w:val="004F0809"/>
    <w:rsid w:val="004F08BE"/>
    <w:rsid w:val="004F09A1"/>
    <w:rsid w:val="004F09F4"/>
    <w:rsid w:val="004F0B4A"/>
    <w:rsid w:val="004F0B79"/>
    <w:rsid w:val="004F0BB2"/>
    <w:rsid w:val="004F0C11"/>
    <w:rsid w:val="004F0D25"/>
    <w:rsid w:val="004F0D3B"/>
    <w:rsid w:val="004F0D9B"/>
    <w:rsid w:val="004F0EE7"/>
    <w:rsid w:val="004F0F8B"/>
    <w:rsid w:val="004F100F"/>
    <w:rsid w:val="004F11A9"/>
    <w:rsid w:val="004F120A"/>
    <w:rsid w:val="004F127A"/>
    <w:rsid w:val="004F128B"/>
    <w:rsid w:val="004F1301"/>
    <w:rsid w:val="004F145E"/>
    <w:rsid w:val="004F166A"/>
    <w:rsid w:val="004F1779"/>
    <w:rsid w:val="004F18EF"/>
    <w:rsid w:val="004F19A4"/>
    <w:rsid w:val="004F1B58"/>
    <w:rsid w:val="004F1C88"/>
    <w:rsid w:val="004F1D6F"/>
    <w:rsid w:val="004F1E65"/>
    <w:rsid w:val="004F1E6F"/>
    <w:rsid w:val="004F1EAE"/>
    <w:rsid w:val="004F1FEF"/>
    <w:rsid w:val="004F2015"/>
    <w:rsid w:val="004F2158"/>
    <w:rsid w:val="004F215C"/>
    <w:rsid w:val="004F2160"/>
    <w:rsid w:val="004F2238"/>
    <w:rsid w:val="004F2271"/>
    <w:rsid w:val="004F22D8"/>
    <w:rsid w:val="004F239A"/>
    <w:rsid w:val="004F23AC"/>
    <w:rsid w:val="004F2424"/>
    <w:rsid w:val="004F2534"/>
    <w:rsid w:val="004F257B"/>
    <w:rsid w:val="004F25B4"/>
    <w:rsid w:val="004F2626"/>
    <w:rsid w:val="004F27E8"/>
    <w:rsid w:val="004F2824"/>
    <w:rsid w:val="004F294D"/>
    <w:rsid w:val="004F295A"/>
    <w:rsid w:val="004F296A"/>
    <w:rsid w:val="004F2974"/>
    <w:rsid w:val="004F2A16"/>
    <w:rsid w:val="004F2B6C"/>
    <w:rsid w:val="004F2ECF"/>
    <w:rsid w:val="004F2F92"/>
    <w:rsid w:val="004F2FA9"/>
    <w:rsid w:val="004F3011"/>
    <w:rsid w:val="004F3390"/>
    <w:rsid w:val="004F3445"/>
    <w:rsid w:val="004F3478"/>
    <w:rsid w:val="004F3539"/>
    <w:rsid w:val="004F35FD"/>
    <w:rsid w:val="004F372A"/>
    <w:rsid w:val="004F378C"/>
    <w:rsid w:val="004F37D2"/>
    <w:rsid w:val="004F3E28"/>
    <w:rsid w:val="004F3E54"/>
    <w:rsid w:val="004F3E8A"/>
    <w:rsid w:val="004F40A7"/>
    <w:rsid w:val="004F40C0"/>
    <w:rsid w:val="004F4117"/>
    <w:rsid w:val="004F4266"/>
    <w:rsid w:val="004F439B"/>
    <w:rsid w:val="004F459B"/>
    <w:rsid w:val="004F469C"/>
    <w:rsid w:val="004F46D3"/>
    <w:rsid w:val="004F4714"/>
    <w:rsid w:val="004F4734"/>
    <w:rsid w:val="004F4971"/>
    <w:rsid w:val="004F4A52"/>
    <w:rsid w:val="004F4A8F"/>
    <w:rsid w:val="004F4B9E"/>
    <w:rsid w:val="004F4D83"/>
    <w:rsid w:val="004F4E75"/>
    <w:rsid w:val="004F4F20"/>
    <w:rsid w:val="004F507E"/>
    <w:rsid w:val="004F50CD"/>
    <w:rsid w:val="004F5180"/>
    <w:rsid w:val="004F5210"/>
    <w:rsid w:val="004F5233"/>
    <w:rsid w:val="004F52AC"/>
    <w:rsid w:val="004F532D"/>
    <w:rsid w:val="004F53E3"/>
    <w:rsid w:val="004F54FA"/>
    <w:rsid w:val="004F558B"/>
    <w:rsid w:val="004F55CA"/>
    <w:rsid w:val="004F56E1"/>
    <w:rsid w:val="004F5934"/>
    <w:rsid w:val="004F5947"/>
    <w:rsid w:val="004F617A"/>
    <w:rsid w:val="004F61DB"/>
    <w:rsid w:val="004F6237"/>
    <w:rsid w:val="004F6287"/>
    <w:rsid w:val="004F62AF"/>
    <w:rsid w:val="004F6320"/>
    <w:rsid w:val="004F6370"/>
    <w:rsid w:val="004F63E8"/>
    <w:rsid w:val="004F6401"/>
    <w:rsid w:val="004F640F"/>
    <w:rsid w:val="004F64CF"/>
    <w:rsid w:val="004F668E"/>
    <w:rsid w:val="004F674A"/>
    <w:rsid w:val="004F679E"/>
    <w:rsid w:val="004F67BD"/>
    <w:rsid w:val="004F698A"/>
    <w:rsid w:val="004F6A27"/>
    <w:rsid w:val="004F6C00"/>
    <w:rsid w:val="004F6C08"/>
    <w:rsid w:val="004F6C8B"/>
    <w:rsid w:val="004F6D2B"/>
    <w:rsid w:val="004F6E5B"/>
    <w:rsid w:val="004F7051"/>
    <w:rsid w:val="004F70D3"/>
    <w:rsid w:val="004F71AC"/>
    <w:rsid w:val="004F72A6"/>
    <w:rsid w:val="004F73D0"/>
    <w:rsid w:val="004F7454"/>
    <w:rsid w:val="004F74D7"/>
    <w:rsid w:val="004F75F5"/>
    <w:rsid w:val="004F762C"/>
    <w:rsid w:val="004F78C3"/>
    <w:rsid w:val="004F78E2"/>
    <w:rsid w:val="004F7920"/>
    <w:rsid w:val="004F79E7"/>
    <w:rsid w:val="004F7A42"/>
    <w:rsid w:val="004F7BE0"/>
    <w:rsid w:val="004F7C1C"/>
    <w:rsid w:val="004F7C97"/>
    <w:rsid w:val="004F7D1F"/>
    <w:rsid w:val="004F7E7F"/>
    <w:rsid w:val="004F7EDA"/>
    <w:rsid w:val="004F7EF3"/>
    <w:rsid w:val="0050003E"/>
    <w:rsid w:val="005000A2"/>
    <w:rsid w:val="005000A8"/>
    <w:rsid w:val="005001CD"/>
    <w:rsid w:val="005003C3"/>
    <w:rsid w:val="00500435"/>
    <w:rsid w:val="00500518"/>
    <w:rsid w:val="00500545"/>
    <w:rsid w:val="005006C3"/>
    <w:rsid w:val="005007D4"/>
    <w:rsid w:val="00500813"/>
    <w:rsid w:val="00500838"/>
    <w:rsid w:val="005008F7"/>
    <w:rsid w:val="00500921"/>
    <w:rsid w:val="0050094D"/>
    <w:rsid w:val="005009B3"/>
    <w:rsid w:val="00500AAE"/>
    <w:rsid w:val="00500E2A"/>
    <w:rsid w:val="00501004"/>
    <w:rsid w:val="00501363"/>
    <w:rsid w:val="00501450"/>
    <w:rsid w:val="0050149D"/>
    <w:rsid w:val="0050162D"/>
    <w:rsid w:val="0050170F"/>
    <w:rsid w:val="0050173B"/>
    <w:rsid w:val="005018FA"/>
    <w:rsid w:val="00501913"/>
    <w:rsid w:val="005019DC"/>
    <w:rsid w:val="00501A34"/>
    <w:rsid w:val="00501B35"/>
    <w:rsid w:val="00501BBE"/>
    <w:rsid w:val="00501C3C"/>
    <w:rsid w:val="00501D4D"/>
    <w:rsid w:val="00501E67"/>
    <w:rsid w:val="00501EB8"/>
    <w:rsid w:val="005020E1"/>
    <w:rsid w:val="005020EB"/>
    <w:rsid w:val="00502126"/>
    <w:rsid w:val="005021EA"/>
    <w:rsid w:val="00502347"/>
    <w:rsid w:val="00502364"/>
    <w:rsid w:val="00502443"/>
    <w:rsid w:val="0050255A"/>
    <w:rsid w:val="00502717"/>
    <w:rsid w:val="005028F5"/>
    <w:rsid w:val="0050298A"/>
    <w:rsid w:val="00502B3B"/>
    <w:rsid w:val="00502FC8"/>
    <w:rsid w:val="00502FD0"/>
    <w:rsid w:val="0050311E"/>
    <w:rsid w:val="0050312F"/>
    <w:rsid w:val="005031F5"/>
    <w:rsid w:val="0050336A"/>
    <w:rsid w:val="005033E5"/>
    <w:rsid w:val="00503473"/>
    <w:rsid w:val="005034AC"/>
    <w:rsid w:val="005034CE"/>
    <w:rsid w:val="00503560"/>
    <w:rsid w:val="00503797"/>
    <w:rsid w:val="005037D9"/>
    <w:rsid w:val="00503961"/>
    <w:rsid w:val="00503A81"/>
    <w:rsid w:val="00503AE4"/>
    <w:rsid w:val="00503BE5"/>
    <w:rsid w:val="00503C5E"/>
    <w:rsid w:val="00503CA6"/>
    <w:rsid w:val="00503CE7"/>
    <w:rsid w:val="00503E16"/>
    <w:rsid w:val="00504525"/>
    <w:rsid w:val="00504650"/>
    <w:rsid w:val="005046DB"/>
    <w:rsid w:val="0050470C"/>
    <w:rsid w:val="00504753"/>
    <w:rsid w:val="0050498A"/>
    <w:rsid w:val="00504A56"/>
    <w:rsid w:val="00504A79"/>
    <w:rsid w:val="00504B1F"/>
    <w:rsid w:val="00504BC0"/>
    <w:rsid w:val="00504C32"/>
    <w:rsid w:val="00504C53"/>
    <w:rsid w:val="00504C7F"/>
    <w:rsid w:val="00504D2D"/>
    <w:rsid w:val="00504DCF"/>
    <w:rsid w:val="00504DE2"/>
    <w:rsid w:val="00504E1D"/>
    <w:rsid w:val="00504F9C"/>
    <w:rsid w:val="0050522B"/>
    <w:rsid w:val="00505273"/>
    <w:rsid w:val="00505289"/>
    <w:rsid w:val="0050532D"/>
    <w:rsid w:val="005053E4"/>
    <w:rsid w:val="00505458"/>
    <w:rsid w:val="005054D8"/>
    <w:rsid w:val="0050556D"/>
    <w:rsid w:val="0050558B"/>
    <w:rsid w:val="005055B2"/>
    <w:rsid w:val="005055F9"/>
    <w:rsid w:val="00505611"/>
    <w:rsid w:val="00505773"/>
    <w:rsid w:val="00505777"/>
    <w:rsid w:val="005057E1"/>
    <w:rsid w:val="0050580F"/>
    <w:rsid w:val="00505C94"/>
    <w:rsid w:val="0050607C"/>
    <w:rsid w:val="00506164"/>
    <w:rsid w:val="005064A7"/>
    <w:rsid w:val="00506541"/>
    <w:rsid w:val="005065D2"/>
    <w:rsid w:val="005066CE"/>
    <w:rsid w:val="00506718"/>
    <w:rsid w:val="0050676F"/>
    <w:rsid w:val="005069A6"/>
    <w:rsid w:val="00506C72"/>
    <w:rsid w:val="00506C82"/>
    <w:rsid w:val="00506C89"/>
    <w:rsid w:val="00506DBC"/>
    <w:rsid w:val="00506FBA"/>
    <w:rsid w:val="0050714F"/>
    <w:rsid w:val="005072FC"/>
    <w:rsid w:val="00507318"/>
    <w:rsid w:val="005073A4"/>
    <w:rsid w:val="00507608"/>
    <w:rsid w:val="00507641"/>
    <w:rsid w:val="00507643"/>
    <w:rsid w:val="0050764D"/>
    <w:rsid w:val="005076AF"/>
    <w:rsid w:val="005076EF"/>
    <w:rsid w:val="0050792B"/>
    <w:rsid w:val="00507985"/>
    <w:rsid w:val="00507CC3"/>
    <w:rsid w:val="00507DC1"/>
    <w:rsid w:val="00507E03"/>
    <w:rsid w:val="00507E72"/>
    <w:rsid w:val="00507FEF"/>
    <w:rsid w:val="00510058"/>
    <w:rsid w:val="00510081"/>
    <w:rsid w:val="00510256"/>
    <w:rsid w:val="00510438"/>
    <w:rsid w:val="005105B8"/>
    <w:rsid w:val="00510614"/>
    <w:rsid w:val="00510621"/>
    <w:rsid w:val="00510691"/>
    <w:rsid w:val="00510793"/>
    <w:rsid w:val="00510804"/>
    <w:rsid w:val="00510814"/>
    <w:rsid w:val="005108BB"/>
    <w:rsid w:val="00510970"/>
    <w:rsid w:val="00510A33"/>
    <w:rsid w:val="00510B1D"/>
    <w:rsid w:val="00510B64"/>
    <w:rsid w:val="00510C9A"/>
    <w:rsid w:val="00510D67"/>
    <w:rsid w:val="00510E04"/>
    <w:rsid w:val="00510F3F"/>
    <w:rsid w:val="00510F97"/>
    <w:rsid w:val="00510FF7"/>
    <w:rsid w:val="005110FB"/>
    <w:rsid w:val="00511301"/>
    <w:rsid w:val="0051185C"/>
    <w:rsid w:val="00511A2C"/>
    <w:rsid w:val="00511A94"/>
    <w:rsid w:val="00511B97"/>
    <w:rsid w:val="00511D11"/>
    <w:rsid w:val="00511E1D"/>
    <w:rsid w:val="00511E48"/>
    <w:rsid w:val="00511F37"/>
    <w:rsid w:val="00511F84"/>
    <w:rsid w:val="00511FE7"/>
    <w:rsid w:val="0051203C"/>
    <w:rsid w:val="005120A6"/>
    <w:rsid w:val="005120AD"/>
    <w:rsid w:val="00512331"/>
    <w:rsid w:val="005123B5"/>
    <w:rsid w:val="005123ED"/>
    <w:rsid w:val="00512505"/>
    <w:rsid w:val="0051250A"/>
    <w:rsid w:val="00512624"/>
    <w:rsid w:val="00512633"/>
    <w:rsid w:val="00512647"/>
    <w:rsid w:val="00512679"/>
    <w:rsid w:val="005127A6"/>
    <w:rsid w:val="005128E6"/>
    <w:rsid w:val="00512B0F"/>
    <w:rsid w:val="00512BCF"/>
    <w:rsid w:val="00512DEB"/>
    <w:rsid w:val="00512E95"/>
    <w:rsid w:val="00512F0D"/>
    <w:rsid w:val="00512F46"/>
    <w:rsid w:val="00512F80"/>
    <w:rsid w:val="00512FA3"/>
    <w:rsid w:val="00512FCA"/>
    <w:rsid w:val="00512FE3"/>
    <w:rsid w:val="005130E3"/>
    <w:rsid w:val="00513116"/>
    <w:rsid w:val="0051311E"/>
    <w:rsid w:val="0051320C"/>
    <w:rsid w:val="00513290"/>
    <w:rsid w:val="005132B7"/>
    <w:rsid w:val="0051353C"/>
    <w:rsid w:val="0051357C"/>
    <w:rsid w:val="005136AD"/>
    <w:rsid w:val="00513952"/>
    <w:rsid w:val="00513A3A"/>
    <w:rsid w:val="00513B6E"/>
    <w:rsid w:val="00513BB1"/>
    <w:rsid w:val="00513DBA"/>
    <w:rsid w:val="00513DF1"/>
    <w:rsid w:val="00513F68"/>
    <w:rsid w:val="00513FFC"/>
    <w:rsid w:val="005140FB"/>
    <w:rsid w:val="00514172"/>
    <w:rsid w:val="005141F7"/>
    <w:rsid w:val="005143FC"/>
    <w:rsid w:val="00514633"/>
    <w:rsid w:val="00514840"/>
    <w:rsid w:val="00514894"/>
    <w:rsid w:val="005148CC"/>
    <w:rsid w:val="00514A04"/>
    <w:rsid w:val="00514AC1"/>
    <w:rsid w:val="00514ACA"/>
    <w:rsid w:val="00514AD4"/>
    <w:rsid w:val="00514BDF"/>
    <w:rsid w:val="00514C14"/>
    <w:rsid w:val="00515006"/>
    <w:rsid w:val="00515024"/>
    <w:rsid w:val="00515027"/>
    <w:rsid w:val="00515043"/>
    <w:rsid w:val="00515076"/>
    <w:rsid w:val="00515148"/>
    <w:rsid w:val="0051516F"/>
    <w:rsid w:val="005151D1"/>
    <w:rsid w:val="0051544B"/>
    <w:rsid w:val="0051547D"/>
    <w:rsid w:val="0051547F"/>
    <w:rsid w:val="00515548"/>
    <w:rsid w:val="00515719"/>
    <w:rsid w:val="0051576C"/>
    <w:rsid w:val="005157BF"/>
    <w:rsid w:val="005158A6"/>
    <w:rsid w:val="00515CFD"/>
    <w:rsid w:val="00515FC9"/>
    <w:rsid w:val="0051610E"/>
    <w:rsid w:val="005161CF"/>
    <w:rsid w:val="00516209"/>
    <w:rsid w:val="0051626B"/>
    <w:rsid w:val="005162B2"/>
    <w:rsid w:val="0051647D"/>
    <w:rsid w:val="00516483"/>
    <w:rsid w:val="005165C5"/>
    <w:rsid w:val="005165F8"/>
    <w:rsid w:val="00516874"/>
    <w:rsid w:val="0051688B"/>
    <w:rsid w:val="00516975"/>
    <w:rsid w:val="00516B76"/>
    <w:rsid w:val="00516BE9"/>
    <w:rsid w:val="00516C26"/>
    <w:rsid w:val="00516E72"/>
    <w:rsid w:val="00516E9B"/>
    <w:rsid w:val="00516EFE"/>
    <w:rsid w:val="00516F5F"/>
    <w:rsid w:val="00516F88"/>
    <w:rsid w:val="0051703C"/>
    <w:rsid w:val="005170E1"/>
    <w:rsid w:val="0051715B"/>
    <w:rsid w:val="00517347"/>
    <w:rsid w:val="0051742A"/>
    <w:rsid w:val="00517434"/>
    <w:rsid w:val="0051748F"/>
    <w:rsid w:val="00517551"/>
    <w:rsid w:val="00517552"/>
    <w:rsid w:val="00517896"/>
    <w:rsid w:val="005178BF"/>
    <w:rsid w:val="00517B7C"/>
    <w:rsid w:val="00517C24"/>
    <w:rsid w:val="00517C76"/>
    <w:rsid w:val="00517CB4"/>
    <w:rsid w:val="00517D5D"/>
    <w:rsid w:val="00517D63"/>
    <w:rsid w:val="00517DA1"/>
    <w:rsid w:val="00517DCE"/>
    <w:rsid w:val="00517DF8"/>
    <w:rsid w:val="00517E33"/>
    <w:rsid w:val="00517E6A"/>
    <w:rsid w:val="00517EBB"/>
    <w:rsid w:val="00517ECA"/>
    <w:rsid w:val="00517F0C"/>
    <w:rsid w:val="00520008"/>
    <w:rsid w:val="00520241"/>
    <w:rsid w:val="00520265"/>
    <w:rsid w:val="0052045B"/>
    <w:rsid w:val="00520516"/>
    <w:rsid w:val="00520635"/>
    <w:rsid w:val="005208A8"/>
    <w:rsid w:val="005208E9"/>
    <w:rsid w:val="00520A4C"/>
    <w:rsid w:val="00520A86"/>
    <w:rsid w:val="00520AEF"/>
    <w:rsid w:val="00520AF1"/>
    <w:rsid w:val="00520B2D"/>
    <w:rsid w:val="00520B97"/>
    <w:rsid w:val="00520BCA"/>
    <w:rsid w:val="00520BFF"/>
    <w:rsid w:val="00520C14"/>
    <w:rsid w:val="00520C19"/>
    <w:rsid w:val="00520CB5"/>
    <w:rsid w:val="00520E78"/>
    <w:rsid w:val="00520ED4"/>
    <w:rsid w:val="00520EEF"/>
    <w:rsid w:val="00520F0A"/>
    <w:rsid w:val="00520FB1"/>
    <w:rsid w:val="00521084"/>
    <w:rsid w:val="005211E2"/>
    <w:rsid w:val="00521437"/>
    <w:rsid w:val="005214BA"/>
    <w:rsid w:val="0052173A"/>
    <w:rsid w:val="0052180F"/>
    <w:rsid w:val="00521892"/>
    <w:rsid w:val="00521A2B"/>
    <w:rsid w:val="00521ABF"/>
    <w:rsid w:val="00521CBF"/>
    <w:rsid w:val="00521CEB"/>
    <w:rsid w:val="00521D4D"/>
    <w:rsid w:val="00521E42"/>
    <w:rsid w:val="00521E45"/>
    <w:rsid w:val="00521F1E"/>
    <w:rsid w:val="00521FC9"/>
    <w:rsid w:val="00522056"/>
    <w:rsid w:val="0052205A"/>
    <w:rsid w:val="00522085"/>
    <w:rsid w:val="00522116"/>
    <w:rsid w:val="00522216"/>
    <w:rsid w:val="005223FE"/>
    <w:rsid w:val="00522482"/>
    <w:rsid w:val="0052266E"/>
    <w:rsid w:val="00522692"/>
    <w:rsid w:val="005226C4"/>
    <w:rsid w:val="0052275A"/>
    <w:rsid w:val="005228A7"/>
    <w:rsid w:val="00522956"/>
    <w:rsid w:val="00522A1C"/>
    <w:rsid w:val="00522B7A"/>
    <w:rsid w:val="00522BF1"/>
    <w:rsid w:val="00522BF6"/>
    <w:rsid w:val="00522BFC"/>
    <w:rsid w:val="00522CD2"/>
    <w:rsid w:val="00522CFE"/>
    <w:rsid w:val="00522D8B"/>
    <w:rsid w:val="00522DAD"/>
    <w:rsid w:val="00522DCE"/>
    <w:rsid w:val="00522E16"/>
    <w:rsid w:val="00522EBD"/>
    <w:rsid w:val="00522EF7"/>
    <w:rsid w:val="005231D2"/>
    <w:rsid w:val="00523318"/>
    <w:rsid w:val="00523345"/>
    <w:rsid w:val="0052339F"/>
    <w:rsid w:val="00523524"/>
    <w:rsid w:val="00523924"/>
    <w:rsid w:val="00523934"/>
    <w:rsid w:val="00523989"/>
    <w:rsid w:val="005239EC"/>
    <w:rsid w:val="00523A0C"/>
    <w:rsid w:val="00523BA0"/>
    <w:rsid w:val="00523E36"/>
    <w:rsid w:val="00523EF4"/>
    <w:rsid w:val="005240C0"/>
    <w:rsid w:val="00524253"/>
    <w:rsid w:val="00524314"/>
    <w:rsid w:val="005243E4"/>
    <w:rsid w:val="0052453A"/>
    <w:rsid w:val="0052471E"/>
    <w:rsid w:val="0052478C"/>
    <w:rsid w:val="005247F0"/>
    <w:rsid w:val="00524866"/>
    <w:rsid w:val="005248FF"/>
    <w:rsid w:val="00524993"/>
    <w:rsid w:val="00524A14"/>
    <w:rsid w:val="00524B25"/>
    <w:rsid w:val="00524B7B"/>
    <w:rsid w:val="00524D55"/>
    <w:rsid w:val="00525061"/>
    <w:rsid w:val="005250B0"/>
    <w:rsid w:val="00525174"/>
    <w:rsid w:val="00525213"/>
    <w:rsid w:val="005252AB"/>
    <w:rsid w:val="00525335"/>
    <w:rsid w:val="005254EF"/>
    <w:rsid w:val="00525524"/>
    <w:rsid w:val="00525A08"/>
    <w:rsid w:val="00525B23"/>
    <w:rsid w:val="00525C5A"/>
    <w:rsid w:val="00525C71"/>
    <w:rsid w:val="00525CA9"/>
    <w:rsid w:val="00525FEB"/>
    <w:rsid w:val="0052601D"/>
    <w:rsid w:val="00526024"/>
    <w:rsid w:val="00526110"/>
    <w:rsid w:val="005261D9"/>
    <w:rsid w:val="00526248"/>
    <w:rsid w:val="005262BA"/>
    <w:rsid w:val="00526305"/>
    <w:rsid w:val="00526344"/>
    <w:rsid w:val="005263E9"/>
    <w:rsid w:val="005263FD"/>
    <w:rsid w:val="0052647B"/>
    <w:rsid w:val="00526562"/>
    <w:rsid w:val="00526584"/>
    <w:rsid w:val="00526594"/>
    <w:rsid w:val="005266AC"/>
    <w:rsid w:val="005267CA"/>
    <w:rsid w:val="00526A97"/>
    <w:rsid w:val="00526AB3"/>
    <w:rsid w:val="00526B19"/>
    <w:rsid w:val="00526D02"/>
    <w:rsid w:val="00526D32"/>
    <w:rsid w:val="00526DC4"/>
    <w:rsid w:val="00526DF2"/>
    <w:rsid w:val="00526E39"/>
    <w:rsid w:val="00526E56"/>
    <w:rsid w:val="00526E5F"/>
    <w:rsid w:val="00526E69"/>
    <w:rsid w:val="00526E8B"/>
    <w:rsid w:val="00526F53"/>
    <w:rsid w:val="00526FEE"/>
    <w:rsid w:val="0052752F"/>
    <w:rsid w:val="00527615"/>
    <w:rsid w:val="0052761B"/>
    <w:rsid w:val="0052764A"/>
    <w:rsid w:val="0052772D"/>
    <w:rsid w:val="00527740"/>
    <w:rsid w:val="00527ADF"/>
    <w:rsid w:val="00527B41"/>
    <w:rsid w:val="00527C22"/>
    <w:rsid w:val="00527EFE"/>
    <w:rsid w:val="00527F6E"/>
    <w:rsid w:val="00530081"/>
    <w:rsid w:val="005301D9"/>
    <w:rsid w:val="005302D8"/>
    <w:rsid w:val="00530461"/>
    <w:rsid w:val="00530707"/>
    <w:rsid w:val="00530759"/>
    <w:rsid w:val="005307F3"/>
    <w:rsid w:val="005308DE"/>
    <w:rsid w:val="00530968"/>
    <w:rsid w:val="005309AA"/>
    <w:rsid w:val="005309DB"/>
    <w:rsid w:val="00530B16"/>
    <w:rsid w:val="00530B23"/>
    <w:rsid w:val="00530B47"/>
    <w:rsid w:val="00530B76"/>
    <w:rsid w:val="00530C7F"/>
    <w:rsid w:val="00530CAC"/>
    <w:rsid w:val="00530E17"/>
    <w:rsid w:val="00530E79"/>
    <w:rsid w:val="00530EF3"/>
    <w:rsid w:val="00530F63"/>
    <w:rsid w:val="0053120E"/>
    <w:rsid w:val="005314D1"/>
    <w:rsid w:val="005314EC"/>
    <w:rsid w:val="005314FB"/>
    <w:rsid w:val="00531568"/>
    <w:rsid w:val="00531589"/>
    <w:rsid w:val="005316E2"/>
    <w:rsid w:val="0053170A"/>
    <w:rsid w:val="00531725"/>
    <w:rsid w:val="005318B2"/>
    <w:rsid w:val="00531C3E"/>
    <w:rsid w:val="00531C63"/>
    <w:rsid w:val="00531F1C"/>
    <w:rsid w:val="00532080"/>
    <w:rsid w:val="00532095"/>
    <w:rsid w:val="00532123"/>
    <w:rsid w:val="005321F9"/>
    <w:rsid w:val="00532238"/>
    <w:rsid w:val="00532344"/>
    <w:rsid w:val="0053255F"/>
    <w:rsid w:val="00532583"/>
    <w:rsid w:val="0053260A"/>
    <w:rsid w:val="0053267D"/>
    <w:rsid w:val="0053269D"/>
    <w:rsid w:val="00532803"/>
    <w:rsid w:val="00532AE4"/>
    <w:rsid w:val="00532C10"/>
    <w:rsid w:val="00532D1B"/>
    <w:rsid w:val="00532DCD"/>
    <w:rsid w:val="00532EDA"/>
    <w:rsid w:val="00532F84"/>
    <w:rsid w:val="00532FA4"/>
    <w:rsid w:val="005330E7"/>
    <w:rsid w:val="0053360C"/>
    <w:rsid w:val="005337BA"/>
    <w:rsid w:val="005339A1"/>
    <w:rsid w:val="00533B47"/>
    <w:rsid w:val="00533C3F"/>
    <w:rsid w:val="00533D3F"/>
    <w:rsid w:val="00533DED"/>
    <w:rsid w:val="00533DFE"/>
    <w:rsid w:val="00533E24"/>
    <w:rsid w:val="00533EFE"/>
    <w:rsid w:val="00533F45"/>
    <w:rsid w:val="00534080"/>
    <w:rsid w:val="0053408C"/>
    <w:rsid w:val="00534118"/>
    <w:rsid w:val="00534119"/>
    <w:rsid w:val="00534168"/>
    <w:rsid w:val="00534321"/>
    <w:rsid w:val="00534500"/>
    <w:rsid w:val="0053452F"/>
    <w:rsid w:val="005346A8"/>
    <w:rsid w:val="00534719"/>
    <w:rsid w:val="005347C5"/>
    <w:rsid w:val="005348FD"/>
    <w:rsid w:val="00534A8F"/>
    <w:rsid w:val="00534AC5"/>
    <w:rsid w:val="00534BBF"/>
    <w:rsid w:val="00534E4E"/>
    <w:rsid w:val="00534E5D"/>
    <w:rsid w:val="00534FBB"/>
    <w:rsid w:val="00535007"/>
    <w:rsid w:val="00535091"/>
    <w:rsid w:val="005350CE"/>
    <w:rsid w:val="005351A1"/>
    <w:rsid w:val="005352A3"/>
    <w:rsid w:val="005352B3"/>
    <w:rsid w:val="005353F3"/>
    <w:rsid w:val="00535401"/>
    <w:rsid w:val="00535427"/>
    <w:rsid w:val="00535568"/>
    <w:rsid w:val="00535588"/>
    <w:rsid w:val="005355E2"/>
    <w:rsid w:val="00535607"/>
    <w:rsid w:val="00535656"/>
    <w:rsid w:val="00535667"/>
    <w:rsid w:val="005356C9"/>
    <w:rsid w:val="00535704"/>
    <w:rsid w:val="0053589F"/>
    <w:rsid w:val="00535980"/>
    <w:rsid w:val="005359C4"/>
    <w:rsid w:val="00535B97"/>
    <w:rsid w:val="00535BEC"/>
    <w:rsid w:val="00535CB8"/>
    <w:rsid w:val="00535D17"/>
    <w:rsid w:val="00535E04"/>
    <w:rsid w:val="00535FA9"/>
    <w:rsid w:val="00535FCA"/>
    <w:rsid w:val="00536063"/>
    <w:rsid w:val="005362C4"/>
    <w:rsid w:val="0053639F"/>
    <w:rsid w:val="00536506"/>
    <w:rsid w:val="0053673A"/>
    <w:rsid w:val="00536ACC"/>
    <w:rsid w:val="00536B4C"/>
    <w:rsid w:val="00536B86"/>
    <w:rsid w:val="00536BA1"/>
    <w:rsid w:val="00536C3B"/>
    <w:rsid w:val="00536D9A"/>
    <w:rsid w:val="00536E41"/>
    <w:rsid w:val="00536FDB"/>
    <w:rsid w:val="00536FEB"/>
    <w:rsid w:val="005370B3"/>
    <w:rsid w:val="00537117"/>
    <w:rsid w:val="00537136"/>
    <w:rsid w:val="005371B6"/>
    <w:rsid w:val="005373E2"/>
    <w:rsid w:val="0053744A"/>
    <w:rsid w:val="005374FB"/>
    <w:rsid w:val="00537835"/>
    <w:rsid w:val="00537957"/>
    <w:rsid w:val="00537977"/>
    <w:rsid w:val="00537B5D"/>
    <w:rsid w:val="00537BF2"/>
    <w:rsid w:val="00537DC6"/>
    <w:rsid w:val="00540015"/>
    <w:rsid w:val="00540048"/>
    <w:rsid w:val="00540193"/>
    <w:rsid w:val="005401FD"/>
    <w:rsid w:val="005401FE"/>
    <w:rsid w:val="00540206"/>
    <w:rsid w:val="00540588"/>
    <w:rsid w:val="00540839"/>
    <w:rsid w:val="0054084A"/>
    <w:rsid w:val="00540908"/>
    <w:rsid w:val="00540AC8"/>
    <w:rsid w:val="00540C5D"/>
    <w:rsid w:val="00540D03"/>
    <w:rsid w:val="00540E02"/>
    <w:rsid w:val="0054100E"/>
    <w:rsid w:val="00541030"/>
    <w:rsid w:val="0054107A"/>
    <w:rsid w:val="005410E7"/>
    <w:rsid w:val="00541136"/>
    <w:rsid w:val="00541204"/>
    <w:rsid w:val="0054122D"/>
    <w:rsid w:val="00541385"/>
    <w:rsid w:val="00541450"/>
    <w:rsid w:val="00541468"/>
    <w:rsid w:val="005414A6"/>
    <w:rsid w:val="005415BB"/>
    <w:rsid w:val="00541618"/>
    <w:rsid w:val="00541620"/>
    <w:rsid w:val="005417D8"/>
    <w:rsid w:val="0054184E"/>
    <w:rsid w:val="00541A12"/>
    <w:rsid w:val="00541A7F"/>
    <w:rsid w:val="00541BA6"/>
    <w:rsid w:val="00541BB4"/>
    <w:rsid w:val="00541BD8"/>
    <w:rsid w:val="00541CA1"/>
    <w:rsid w:val="00541CC3"/>
    <w:rsid w:val="00541CED"/>
    <w:rsid w:val="00541D12"/>
    <w:rsid w:val="00541E9F"/>
    <w:rsid w:val="00542096"/>
    <w:rsid w:val="0054209F"/>
    <w:rsid w:val="00542141"/>
    <w:rsid w:val="0054218D"/>
    <w:rsid w:val="0054249D"/>
    <w:rsid w:val="005424BF"/>
    <w:rsid w:val="005426E6"/>
    <w:rsid w:val="00542833"/>
    <w:rsid w:val="00542970"/>
    <w:rsid w:val="00542A5D"/>
    <w:rsid w:val="00542BBB"/>
    <w:rsid w:val="00542BD7"/>
    <w:rsid w:val="00542C09"/>
    <w:rsid w:val="00542D76"/>
    <w:rsid w:val="00542DCA"/>
    <w:rsid w:val="00542ED5"/>
    <w:rsid w:val="00543038"/>
    <w:rsid w:val="00543128"/>
    <w:rsid w:val="0054317F"/>
    <w:rsid w:val="005431FE"/>
    <w:rsid w:val="005434B6"/>
    <w:rsid w:val="005434C1"/>
    <w:rsid w:val="0054355E"/>
    <w:rsid w:val="0054385E"/>
    <w:rsid w:val="0054391E"/>
    <w:rsid w:val="00543979"/>
    <w:rsid w:val="00543A3E"/>
    <w:rsid w:val="00543AEA"/>
    <w:rsid w:val="00543B08"/>
    <w:rsid w:val="00543B5A"/>
    <w:rsid w:val="00543BF5"/>
    <w:rsid w:val="00543CC9"/>
    <w:rsid w:val="00544052"/>
    <w:rsid w:val="005440CF"/>
    <w:rsid w:val="0054429A"/>
    <w:rsid w:val="0054437E"/>
    <w:rsid w:val="00544549"/>
    <w:rsid w:val="0054455D"/>
    <w:rsid w:val="005445E2"/>
    <w:rsid w:val="005446C1"/>
    <w:rsid w:val="00544710"/>
    <w:rsid w:val="00544950"/>
    <w:rsid w:val="00544A2D"/>
    <w:rsid w:val="00544C30"/>
    <w:rsid w:val="00544C69"/>
    <w:rsid w:val="00544C85"/>
    <w:rsid w:val="00544E8D"/>
    <w:rsid w:val="00544EF7"/>
    <w:rsid w:val="00545145"/>
    <w:rsid w:val="0054516D"/>
    <w:rsid w:val="00545239"/>
    <w:rsid w:val="00545275"/>
    <w:rsid w:val="0054527B"/>
    <w:rsid w:val="005454A3"/>
    <w:rsid w:val="0054555A"/>
    <w:rsid w:val="005455F0"/>
    <w:rsid w:val="0054576E"/>
    <w:rsid w:val="00545843"/>
    <w:rsid w:val="00545A1B"/>
    <w:rsid w:val="00545A65"/>
    <w:rsid w:val="00545C82"/>
    <w:rsid w:val="00545EB8"/>
    <w:rsid w:val="00545F0F"/>
    <w:rsid w:val="00546040"/>
    <w:rsid w:val="00546220"/>
    <w:rsid w:val="0054622D"/>
    <w:rsid w:val="00546435"/>
    <w:rsid w:val="00546638"/>
    <w:rsid w:val="005467EB"/>
    <w:rsid w:val="005468A2"/>
    <w:rsid w:val="0054692D"/>
    <w:rsid w:val="0054697B"/>
    <w:rsid w:val="00546AA6"/>
    <w:rsid w:val="00546B1F"/>
    <w:rsid w:val="00546B23"/>
    <w:rsid w:val="00546E6E"/>
    <w:rsid w:val="00546E81"/>
    <w:rsid w:val="00546F1D"/>
    <w:rsid w:val="00546FBD"/>
    <w:rsid w:val="00546FE2"/>
    <w:rsid w:val="0054726F"/>
    <w:rsid w:val="00547274"/>
    <w:rsid w:val="005472E9"/>
    <w:rsid w:val="005473F3"/>
    <w:rsid w:val="00547470"/>
    <w:rsid w:val="00547718"/>
    <w:rsid w:val="00547758"/>
    <w:rsid w:val="005477D6"/>
    <w:rsid w:val="005477DC"/>
    <w:rsid w:val="005477E3"/>
    <w:rsid w:val="00547838"/>
    <w:rsid w:val="00547852"/>
    <w:rsid w:val="005479B7"/>
    <w:rsid w:val="00547A77"/>
    <w:rsid w:val="00547AA0"/>
    <w:rsid w:val="00547B7F"/>
    <w:rsid w:val="00547D60"/>
    <w:rsid w:val="00547DD4"/>
    <w:rsid w:val="00547E29"/>
    <w:rsid w:val="00547F51"/>
    <w:rsid w:val="00547FE9"/>
    <w:rsid w:val="00547FFE"/>
    <w:rsid w:val="0055002E"/>
    <w:rsid w:val="00550148"/>
    <w:rsid w:val="0055018C"/>
    <w:rsid w:val="0055030B"/>
    <w:rsid w:val="0055034E"/>
    <w:rsid w:val="00550408"/>
    <w:rsid w:val="005504AB"/>
    <w:rsid w:val="005504AD"/>
    <w:rsid w:val="005506E3"/>
    <w:rsid w:val="00550730"/>
    <w:rsid w:val="00550881"/>
    <w:rsid w:val="005508DB"/>
    <w:rsid w:val="00550930"/>
    <w:rsid w:val="00550A9D"/>
    <w:rsid w:val="00550BD7"/>
    <w:rsid w:val="00550CED"/>
    <w:rsid w:val="00550DFE"/>
    <w:rsid w:val="00550E7B"/>
    <w:rsid w:val="00551047"/>
    <w:rsid w:val="00551138"/>
    <w:rsid w:val="005511EE"/>
    <w:rsid w:val="00551207"/>
    <w:rsid w:val="00551319"/>
    <w:rsid w:val="00551388"/>
    <w:rsid w:val="0055168B"/>
    <w:rsid w:val="0055169A"/>
    <w:rsid w:val="005516B3"/>
    <w:rsid w:val="00551787"/>
    <w:rsid w:val="005517C4"/>
    <w:rsid w:val="0055185A"/>
    <w:rsid w:val="005518A2"/>
    <w:rsid w:val="005519C7"/>
    <w:rsid w:val="00551AEB"/>
    <w:rsid w:val="00551CE3"/>
    <w:rsid w:val="00551D18"/>
    <w:rsid w:val="00551D5A"/>
    <w:rsid w:val="00551E83"/>
    <w:rsid w:val="00551F88"/>
    <w:rsid w:val="005521B2"/>
    <w:rsid w:val="0055225B"/>
    <w:rsid w:val="005522F8"/>
    <w:rsid w:val="005524EF"/>
    <w:rsid w:val="00552524"/>
    <w:rsid w:val="0055279C"/>
    <w:rsid w:val="005528E1"/>
    <w:rsid w:val="00552953"/>
    <w:rsid w:val="005529F7"/>
    <w:rsid w:val="00552AB5"/>
    <w:rsid w:val="00552B0B"/>
    <w:rsid w:val="00552C80"/>
    <w:rsid w:val="00552D0F"/>
    <w:rsid w:val="00552D2A"/>
    <w:rsid w:val="00552D84"/>
    <w:rsid w:val="00552E6C"/>
    <w:rsid w:val="00552FDB"/>
    <w:rsid w:val="0055314C"/>
    <w:rsid w:val="00553158"/>
    <w:rsid w:val="005531DA"/>
    <w:rsid w:val="00553414"/>
    <w:rsid w:val="00553470"/>
    <w:rsid w:val="00553576"/>
    <w:rsid w:val="0055361C"/>
    <w:rsid w:val="0055365F"/>
    <w:rsid w:val="005536A8"/>
    <w:rsid w:val="005538DC"/>
    <w:rsid w:val="0055399B"/>
    <w:rsid w:val="005539C6"/>
    <w:rsid w:val="00553AE1"/>
    <w:rsid w:val="00553AF4"/>
    <w:rsid w:val="00553B8B"/>
    <w:rsid w:val="00553D8C"/>
    <w:rsid w:val="005544D9"/>
    <w:rsid w:val="005544F0"/>
    <w:rsid w:val="00554506"/>
    <w:rsid w:val="00554508"/>
    <w:rsid w:val="00554525"/>
    <w:rsid w:val="0055471E"/>
    <w:rsid w:val="0055481A"/>
    <w:rsid w:val="00554842"/>
    <w:rsid w:val="005548DB"/>
    <w:rsid w:val="005548FB"/>
    <w:rsid w:val="00554936"/>
    <w:rsid w:val="005549B6"/>
    <w:rsid w:val="005549CB"/>
    <w:rsid w:val="00554A48"/>
    <w:rsid w:val="00554F9A"/>
    <w:rsid w:val="0055500F"/>
    <w:rsid w:val="00555225"/>
    <w:rsid w:val="00555296"/>
    <w:rsid w:val="005552A9"/>
    <w:rsid w:val="005552C4"/>
    <w:rsid w:val="005552DA"/>
    <w:rsid w:val="00555329"/>
    <w:rsid w:val="0055533D"/>
    <w:rsid w:val="0055541B"/>
    <w:rsid w:val="00555470"/>
    <w:rsid w:val="0055548E"/>
    <w:rsid w:val="005554D4"/>
    <w:rsid w:val="00555554"/>
    <w:rsid w:val="00555646"/>
    <w:rsid w:val="005557AF"/>
    <w:rsid w:val="005559E4"/>
    <w:rsid w:val="00555B1E"/>
    <w:rsid w:val="00555B94"/>
    <w:rsid w:val="00555BFA"/>
    <w:rsid w:val="00555D27"/>
    <w:rsid w:val="00555D7C"/>
    <w:rsid w:val="00555EE5"/>
    <w:rsid w:val="0055604D"/>
    <w:rsid w:val="0055608B"/>
    <w:rsid w:val="005560AE"/>
    <w:rsid w:val="0055619A"/>
    <w:rsid w:val="0055623A"/>
    <w:rsid w:val="0055633A"/>
    <w:rsid w:val="00556433"/>
    <w:rsid w:val="00556443"/>
    <w:rsid w:val="0055645C"/>
    <w:rsid w:val="00556569"/>
    <w:rsid w:val="00556708"/>
    <w:rsid w:val="00556927"/>
    <w:rsid w:val="00556932"/>
    <w:rsid w:val="00556AE1"/>
    <w:rsid w:val="00556CC4"/>
    <w:rsid w:val="00556DBC"/>
    <w:rsid w:val="00556F82"/>
    <w:rsid w:val="00556F8A"/>
    <w:rsid w:val="005570CA"/>
    <w:rsid w:val="00557155"/>
    <w:rsid w:val="005571DA"/>
    <w:rsid w:val="0055725F"/>
    <w:rsid w:val="00557274"/>
    <w:rsid w:val="005572AC"/>
    <w:rsid w:val="005572DD"/>
    <w:rsid w:val="005572EA"/>
    <w:rsid w:val="0055737A"/>
    <w:rsid w:val="0055740E"/>
    <w:rsid w:val="005574EB"/>
    <w:rsid w:val="00557590"/>
    <w:rsid w:val="005578F2"/>
    <w:rsid w:val="0055793D"/>
    <w:rsid w:val="00557943"/>
    <w:rsid w:val="005579F1"/>
    <w:rsid w:val="00557AE4"/>
    <w:rsid w:val="00557B07"/>
    <w:rsid w:val="00557C0A"/>
    <w:rsid w:val="00557C38"/>
    <w:rsid w:val="005601B3"/>
    <w:rsid w:val="00560253"/>
    <w:rsid w:val="005603E9"/>
    <w:rsid w:val="00560620"/>
    <w:rsid w:val="00560636"/>
    <w:rsid w:val="005606E7"/>
    <w:rsid w:val="005607A3"/>
    <w:rsid w:val="0056082F"/>
    <w:rsid w:val="005608D0"/>
    <w:rsid w:val="00560980"/>
    <w:rsid w:val="00560ACF"/>
    <w:rsid w:val="00560C58"/>
    <w:rsid w:val="00560D1F"/>
    <w:rsid w:val="00560DE8"/>
    <w:rsid w:val="00560FC3"/>
    <w:rsid w:val="00561030"/>
    <w:rsid w:val="0056112B"/>
    <w:rsid w:val="00561379"/>
    <w:rsid w:val="00561444"/>
    <w:rsid w:val="0056149F"/>
    <w:rsid w:val="005614B7"/>
    <w:rsid w:val="005614EE"/>
    <w:rsid w:val="00561686"/>
    <w:rsid w:val="005616C7"/>
    <w:rsid w:val="00561991"/>
    <w:rsid w:val="00561997"/>
    <w:rsid w:val="0056199D"/>
    <w:rsid w:val="00561A92"/>
    <w:rsid w:val="00561BCF"/>
    <w:rsid w:val="00561C5F"/>
    <w:rsid w:val="00561C8A"/>
    <w:rsid w:val="00561E25"/>
    <w:rsid w:val="00561FF6"/>
    <w:rsid w:val="00562041"/>
    <w:rsid w:val="00562303"/>
    <w:rsid w:val="00562312"/>
    <w:rsid w:val="0056238F"/>
    <w:rsid w:val="00562432"/>
    <w:rsid w:val="00562515"/>
    <w:rsid w:val="005628B1"/>
    <w:rsid w:val="005628FE"/>
    <w:rsid w:val="00562A7D"/>
    <w:rsid w:val="00562D27"/>
    <w:rsid w:val="00562D6F"/>
    <w:rsid w:val="00562D7C"/>
    <w:rsid w:val="00562D91"/>
    <w:rsid w:val="00562E27"/>
    <w:rsid w:val="00562ED4"/>
    <w:rsid w:val="00562F65"/>
    <w:rsid w:val="00562FDC"/>
    <w:rsid w:val="00563006"/>
    <w:rsid w:val="005631C8"/>
    <w:rsid w:val="0056325C"/>
    <w:rsid w:val="00563325"/>
    <w:rsid w:val="00563336"/>
    <w:rsid w:val="00563440"/>
    <w:rsid w:val="00563557"/>
    <w:rsid w:val="00563763"/>
    <w:rsid w:val="00563818"/>
    <w:rsid w:val="0056387E"/>
    <w:rsid w:val="005639F7"/>
    <w:rsid w:val="00563B1B"/>
    <w:rsid w:val="00563B6B"/>
    <w:rsid w:val="00563D23"/>
    <w:rsid w:val="00563D52"/>
    <w:rsid w:val="00563D63"/>
    <w:rsid w:val="00563E2C"/>
    <w:rsid w:val="00563EFE"/>
    <w:rsid w:val="00563F5C"/>
    <w:rsid w:val="00564047"/>
    <w:rsid w:val="00564218"/>
    <w:rsid w:val="00564220"/>
    <w:rsid w:val="005644D5"/>
    <w:rsid w:val="005644F3"/>
    <w:rsid w:val="0056459D"/>
    <w:rsid w:val="00564626"/>
    <w:rsid w:val="0056466B"/>
    <w:rsid w:val="005646BF"/>
    <w:rsid w:val="0056479B"/>
    <w:rsid w:val="005647B5"/>
    <w:rsid w:val="005648EE"/>
    <w:rsid w:val="00564900"/>
    <w:rsid w:val="00564905"/>
    <w:rsid w:val="00564954"/>
    <w:rsid w:val="0056497F"/>
    <w:rsid w:val="005649C1"/>
    <w:rsid w:val="005649D0"/>
    <w:rsid w:val="00564B34"/>
    <w:rsid w:val="00564CDF"/>
    <w:rsid w:val="00564E4A"/>
    <w:rsid w:val="00564F26"/>
    <w:rsid w:val="0056512E"/>
    <w:rsid w:val="0056574E"/>
    <w:rsid w:val="005657DC"/>
    <w:rsid w:val="005659B3"/>
    <w:rsid w:val="00565A49"/>
    <w:rsid w:val="00565B76"/>
    <w:rsid w:val="00565C24"/>
    <w:rsid w:val="00565D13"/>
    <w:rsid w:val="00565DAA"/>
    <w:rsid w:val="00565E18"/>
    <w:rsid w:val="00565F1F"/>
    <w:rsid w:val="00566037"/>
    <w:rsid w:val="00566333"/>
    <w:rsid w:val="0056636E"/>
    <w:rsid w:val="005663F8"/>
    <w:rsid w:val="005664A4"/>
    <w:rsid w:val="0056651D"/>
    <w:rsid w:val="00566530"/>
    <w:rsid w:val="00566697"/>
    <w:rsid w:val="00566718"/>
    <w:rsid w:val="0056688C"/>
    <w:rsid w:val="00566A2F"/>
    <w:rsid w:val="00566A9C"/>
    <w:rsid w:val="00566AFA"/>
    <w:rsid w:val="00566B8A"/>
    <w:rsid w:val="00566C51"/>
    <w:rsid w:val="00566C66"/>
    <w:rsid w:val="00566DD8"/>
    <w:rsid w:val="00566E0C"/>
    <w:rsid w:val="00566E16"/>
    <w:rsid w:val="00566E19"/>
    <w:rsid w:val="00567126"/>
    <w:rsid w:val="005671C0"/>
    <w:rsid w:val="005674B0"/>
    <w:rsid w:val="005674C9"/>
    <w:rsid w:val="00567648"/>
    <w:rsid w:val="005677B8"/>
    <w:rsid w:val="005677CF"/>
    <w:rsid w:val="005677FE"/>
    <w:rsid w:val="0056782A"/>
    <w:rsid w:val="00567900"/>
    <w:rsid w:val="00567AD7"/>
    <w:rsid w:val="00567B43"/>
    <w:rsid w:val="00567C2E"/>
    <w:rsid w:val="00567DC0"/>
    <w:rsid w:val="0057010B"/>
    <w:rsid w:val="00570181"/>
    <w:rsid w:val="00570315"/>
    <w:rsid w:val="00570347"/>
    <w:rsid w:val="00570396"/>
    <w:rsid w:val="005703B4"/>
    <w:rsid w:val="0057043B"/>
    <w:rsid w:val="005704A2"/>
    <w:rsid w:val="00570585"/>
    <w:rsid w:val="00570661"/>
    <w:rsid w:val="00570667"/>
    <w:rsid w:val="00570680"/>
    <w:rsid w:val="00570713"/>
    <w:rsid w:val="005708EC"/>
    <w:rsid w:val="00570BE6"/>
    <w:rsid w:val="00570CFF"/>
    <w:rsid w:val="00570D0F"/>
    <w:rsid w:val="00570E2D"/>
    <w:rsid w:val="00570E7F"/>
    <w:rsid w:val="00571043"/>
    <w:rsid w:val="0057114A"/>
    <w:rsid w:val="005711AB"/>
    <w:rsid w:val="005711B3"/>
    <w:rsid w:val="00571224"/>
    <w:rsid w:val="005712B0"/>
    <w:rsid w:val="005712D4"/>
    <w:rsid w:val="005713AD"/>
    <w:rsid w:val="00571420"/>
    <w:rsid w:val="005714FD"/>
    <w:rsid w:val="0057150C"/>
    <w:rsid w:val="005715F6"/>
    <w:rsid w:val="005715FB"/>
    <w:rsid w:val="0057162C"/>
    <w:rsid w:val="005716F4"/>
    <w:rsid w:val="00571824"/>
    <w:rsid w:val="00571B35"/>
    <w:rsid w:val="00571C50"/>
    <w:rsid w:val="00571C81"/>
    <w:rsid w:val="00571D84"/>
    <w:rsid w:val="00571F46"/>
    <w:rsid w:val="00571F48"/>
    <w:rsid w:val="00572083"/>
    <w:rsid w:val="00572243"/>
    <w:rsid w:val="005722EA"/>
    <w:rsid w:val="005723B3"/>
    <w:rsid w:val="005724B4"/>
    <w:rsid w:val="0057254A"/>
    <w:rsid w:val="00572681"/>
    <w:rsid w:val="005727FB"/>
    <w:rsid w:val="00572821"/>
    <w:rsid w:val="00572A65"/>
    <w:rsid w:val="00572C98"/>
    <w:rsid w:val="00572D9D"/>
    <w:rsid w:val="00572DA9"/>
    <w:rsid w:val="00572E1A"/>
    <w:rsid w:val="00572E48"/>
    <w:rsid w:val="0057318D"/>
    <w:rsid w:val="005731A3"/>
    <w:rsid w:val="005732C7"/>
    <w:rsid w:val="0057344A"/>
    <w:rsid w:val="00573469"/>
    <w:rsid w:val="00573662"/>
    <w:rsid w:val="0057372E"/>
    <w:rsid w:val="00573874"/>
    <w:rsid w:val="005738DB"/>
    <w:rsid w:val="005739B4"/>
    <w:rsid w:val="00573B7B"/>
    <w:rsid w:val="00573D0E"/>
    <w:rsid w:val="00573DB0"/>
    <w:rsid w:val="00573F3E"/>
    <w:rsid w:val="005740E0"/>
    <w:rsid w:val="005741B5"/>
    <w:rsid w:val="005742F5"/>
    <w:rsid w:val="00574404"/>
    <w:rsid w:val="005744F2"/>
    <w:rsid w:val="00574643"/>
    <w:rsid w:val="00574827"/>
    <w:rsid w:val="00574834"/>
    <w:rsid w:val="00574873"/>
    <w:rsid w:val="0057492E"/>
    <w:rsid w:val="00574AA4"/>
    <w:rsid w:val="00574AF5"/>
    <w:rsid w:val="00574D1F"/>
    <w:rsid w:val="00574DD2"/>
    <w:rsid w:val="00574E1A"/>
    <w:rsid w:val="00574E66"/>
    <w:rsid w:val="00574F16"/>
    <w:rsid w:val="00574F5F"/>
    <w:rsid w:val="00575179"/>
    <w:rsid w:val="005752A4"/>
    <w:rsid w:val="005752A7"/>
    <w:rsid w:val="00575316"/>
    <w:rsid w:val="005753A2"/>
    <w:rsid w:val="005753BF"/>
    <w:rsid w:val="00575631"/>
    <w:rsid w:val="0057564B"/>
    <w:rsid w:val="00575787"/>
    <w:rsid w:val="00575947"/>
    <w:rsid w:val="00575A9F"/>
    <w:rsid w:val="00575ACA"/>
    <w:rsid w:val="00575B2C"/>
    <w:rsid w:val="00575B75"/>
    <w:rsid w:val="00575B83"/>
    <w:rsid w:val="00575BA4"/>
    <w:rsid w:val="00575CC8"/>
    <w:rsid w:val="00575D66"/>
    <w:rsid w:val="00576041"/>
    <w:rsid w:val="0057605B"/>
    <w:rsid w:val="00576242"/>
    <w:rsid w:val="00576339"/>
    <w:rsid w:val="00576369"/>
    <w:rsid w:val="00576579"/>
    <w:rsid w:val="005765AB"/>
    <w:rsid w:val="00576617"/>
    <w:rsid w:val="0057674B"/>
    <w:rsid w:val="005767D2"/>
    <w:rsid w:val="00576808"/>
    <w:rsid w:val="00576A23"/>
    <w:rsid w:val="00576AB0"/>
    <w:rsid w:val="00576AFF"/>
    <w:rsid w:val="00576B55"/>
    <w:rsid w:val="00576BEF"/>
    <w:rsid w:val="00576C31"/>
    <w:rsid w:val="00576C6B"/>
    <w:rsid w:val="00576C7B"/>
    <w:rsid w:val="00576CB3"/>
    <w:rsid w:val="00576D36"/>
    <w:rsid w:val="00576E01"/>
    <w:rsid w:val="00576E05"/>
    <w:rsid w:val="00577472"/>
    <w:rsid w:val="005774BB"/>
    <w:rsid w:val="00577603"/>
    <w:rsid w:val="005776E7"/>
    <w:rsid w:val="0057777B"/>
    <w:rsid w:val="0057780C"/>
    <w:rsid w:val="00577828"/>
    <w:rsid w:val="00577A41"/>
    <w:rsid w:val="00577A69"/>
    <w:rsid w:val="00577CCB"/>
    <w:rsid w:val="00577CCC"/>
    <w:rsid w:val="00577E4F"/>
    <w:rsid w:val="00577EBF"/>
    <w:rsid w:val="00580007"/>
    <w:rsid w:val="00580041"/>
    <w:rsid w:val="0058005C"/>
    <w:rsid w:val="005801E0"/>
    <w:rsid w:val="0058086D"/>
    <w:rsid w:val="00580874"/>
    <w:rsid w:val="00580942"/>
    <w:rsid w:val="00580ADB"/>
    <w:rsid w:val="00580B59"/>
    <w:rsid w:val="00580E13"/>
    <w:rsid w:val="00580EC3"/>
    <w:rsid w:val="00580ED4"/>
    <w:rsid w:val="00581067"/>
    <w:rsid w:val="00581078"/>
    <w:rsid w:val="005810D1"/>
    <w:rsid w:val="00581176"/>
    <w:rsid w:val="00581228"/>
    <w:rsid w:val="005813C1"/>
    <w:rsid w:val="0058162B"/>
    <w:rsid w:val="005817BE"/>
    <w:rsid w:val="005819DA"/>
    <w:rsid w:val="00581A8A"/>
    <w:rsid w:val="00581B01"/>
    <w:rsid w:val="00581CC4"/>
    <w:rsid w:val="00581D4F"/>
    <w:rsid w:val="00581D79"/>
    <w:rsid w:val="00581D90"/>
    <w:rsid w:val="005820B6"/>
    <w:rsid w:val="00582281"/>
    <w:rsid w:val="00582303"/>
    <w:rsid w:val="0058259F"/>
    <w:rsid w:val="00582637"/>
    <w:rsid w:val="00582700"/>
    <w:rsid w:val="005828AE"/>
    <w:rsid w:val="00582930"/>
    <w:rsid w:val="00582DC1"/>
    <w:rsid w:val="00582E70"/>
    <w:rsid w:val="00583120"/>
    <w:rsid w:val="00583139"/>
    <w:rsid w:val="005831F7"/>
    <w:rsid w:val="00583291"/>
    <w:rsid w:val="005832A5"/>
    <w:rsid w:val="0058332E"/>
    <w:rsid w:val="005833E5"/>
    <w:rsid w:val="00583477"/>
    <w:rsid w:val="00583519"/>
    <w:rsid w:val="005835E0"/>
    <w:rsid w:val="005837EC"/>
    <w:rsid w:val="00583966"/>
    <w:rsid w:val="00583B70"/>
    <w:rsid w:val="00583BCA"/>
    <w:rsid w:val="00583CBF"/>
    <w:rsid w:val="00583D43"/>
    <w:rsid w:val="00583D48"/>
    <w:rsid w:val="00583D4A"/>
    <w:rsid w:val="00583E42"/>
    <w:rsid w:val="00583EB6"/>
    <w:rsid w:val="00584149"/>
    <w:rsid w:val="005841A1"/>
    <w:rsid w:val="005841CA"/>
    <w:rsid w:val="00584252"/>
    <w:rsid w:val="0058428F"/>
    <w:rsid w:val="00584312"/>
    <w:rsid w:val="0058447A"/>
    <w:rsid w:val="00584499"/>
    <w:rsid w:val="00584789"/>
    <w:rsid w:val="00584983"/>
    <w:rsid w:val="005849BC"/>
    <w:rsid w:val="00584BC3"/>
    <w:rsid w:val="00584C84"/>
    <w:rsid w:val="00584E06"/>
    <w:rsid w:val="00585017"/>
    <w:rsid w:val="0058502E"/>
    <w:rsid w:val="00585031"/>
    <w:rsid w:val="005851A9"/>
    <w:rsid w:val="005852E5"/>
    <w:rsid w:val="0058547E"/>
    <w:rsid w:val="005854BE"/>
    <w:rsid w:val="005855C8"/>
    <w:rsid w:val="00585655"/>
    <w:rsid w:val="005858EB"/>
    <w:rsid w:val="0058596D"/>
    <w:rsid w:val="00585983"/>
    <w:rsid w:val="005859CD"/>
    <w:rsid w:val="00585A13"/>
    <w:rsid w:val="00585AEA"/>
    <w:rsid w:val="00585D14"/>
    <w:rsid w:val="00585F27"/>
    <w:rsid w:val="00585F71"/>
    <w:rsid w:val="005862DC"/>
    <w:rsid w:val="0058630F"/>
    <w:rsid w:val="00586396"/>
    <w:rsid w:val="00586400"/>
    <w:rsid w:val="00586454"/>
    <w:rsid w:val="00586517"/>
    <w:rsid w:val="00586755"/>
    <w:rsid w:val="00586899"/>
    <w:rsid w:val="00586BCD"/>
    <w:rsid w:val="00586C39"/>
    <w:rsid w:val="00586C42"/>
    <w:rsid w:val="00586E74"/>
    <w:rsid w:val="00587000"/>
    <w:rsid w:val="005871C1"/>
    <w:rsid w:val="00587230"/>
    <w:rsid w:val="005874CC"/>
    <w:rsid w:val="00587573"/>
    <w:rsid w:val="00587646"/>
    <w:rsid w:val="0058767E"/>
    <w:rsid w:val="00587858"/>
    <w:rsid w:val="005879BB"/>
    <w:rsid w:val="00587AD0"/>
    <w:rsid w:val="00587AD9"/>
    <w:rsid w:val="00587B65"/>
    <w:rsid w:val="00587D35"/>
    <w:rsid w:val="00587D9A"/>
    <w:rsid w:val="00587DC8"/>
    <w:rsid w:val="00587DCA"/>
    <w:rsid w:val="00587E78"/>
    <w:rsid w:val="00587F3E"/>
    <w:rsid w:val="00590019"/>
    <w:rsid w:val="00590094"/>
    <w:rsid w:val="00590225"/>
    <w:rsid w:val="00590232"/>
    <w:rsid w:val="00590396"/>
    <w:rsid w:val="0059045D"/>
    <w:rsid w:val="005904C1"/>
    <w:rsid w:val="005905B4"/>
    <w:rsid w:val="00590754"/>
    <w:rsid w:val="00590944"/>
    <w:rsid w:val="00590A1D"/>
    <w:rsid w:val="00590A2F"/>
    <w:rsid w:val="00590A91"/>
    <w:rsid w:val="00590AC6"/>
    <w:rsid w:val="00590B0C"/>
    <w:rsid w:val="00590B25"/>
    <w:rsid w:val="00590C5E"/>
    <w:rsid w:val="00590C7E"/>
    <w:rsid w:val="00590CA2"/>
    <w:rsid w:val="00590D0A"/>
    <w:rsid w:val="00590D36"/>
    <w:rsid w:val="00590E5D"/>
    <w:rsid w:val="00590E66"/>
    <w:rsid w:val="00590F10"/>
    <w:rsid w:val="00590FDB"/>
    <w:rsid w:val="00591196"/>
    <w:rsid w:val="0059128E"/>
    <w:rsid w:val="0059129B"/>
    <w:rsid w:val="00591367"/>
    <w:rsid w:val="005913F3"/>
    <w:rsid w:val="00591410"/>
    <w:rsid w:val="0059156D"/>
    <w:rsid w:val="005916C3"/>
    <w:rsid w:val="005919AD"/>
    <w:rsid w:val="00591A95"/>
    <w:rsid w:val="00591AC7"/>
    <w:rsid w:val="00591AE1"/>
    <w:rsid w:val="00591AFD"/>
    <w:rsid w:val="00591B55"/>
    <w:rsid w:val="00591BA9"/>
    <w:rsid w:val="00591C1C"/>
    <w:rsid w:val="00591DA1"/>
    <w:rsid w:val="00591E61"/>
    <w:rsid w:val="00591E86"/>
    <w:rsid w:val="00591EC1"/>
    <w:rsid w:val="00591EE0"/>
    <w:rsid w:val="0059206A"/>
    <w:rsid w:val="0059223B"/>
    <w:rsid w:val="00592246"/>
    <w:rsid w:val="00592483"/>
    <w:rsid w:val="005925EA"/>
    <w:rsid w:val="005926D8"/>
    <w:rsid w:val="005927AB"/>
    <w:rsid w:val="00592995"/>
    <w:rsid w:val="00592D1E"/>
    <w:rsid w:val="00592EC7"/>
    <w:rsid w:val="00592F2D"/>
    <w:rsid w:val="00592FBC"/>
    <w:rsid w:val="00593250"/>
    <w:rsid w:val="005933A1"/>
    <w:rsid w:val="005935FD"/>
    <w:rsid w:val="0059363F"/>
    <w:rsid w:val="0059369E"/>
    <w:rsid w:val="00593800"/>
    <w:rsid w:val="005938F0"/>
    <w:rsid w:val="00593ACE"/>
    <w:rsid w:val="00593C0F"/>
    <w:rsid w:val="00593C26"/>
    <w:rsid w:val="00593C35"/>
    <w:rsid w:val="00593C7F"/>
    <w:rsid w:val="00593CB8"/>
    <w:rsid w:val="00593CF2"/>
    <w:rsid w:val="00593D14"/>
    <w:rsid w:val="00593DAE"/>
    <w:rsid w:val="00593E52"/>
    <w:rsid w:val="00593F16"/>
    <w:rsid w:val="00593F79"/>
    <w:rsid w:val="00593FBD"/>
    <w:rsid w:val="00594022"/>
    <w:rsid w:val="00594066"/>
    <w:rsid w:val="005940F3"/>
    <w:rsid w:val="005941D0"/>
    <w:rsid w:val="0059422A"/>
    <w:rsid w:val="005942E9"/>
    <w:rsid w:val="00594504"/>
    <w:rsid w:val="005945DE"/>
    <w:rsid w:val="00594653"/>
    <w:rsid w:val="00594685"/>
    <w:rsid w:val="00594752"/>
    <w:rsid w:val="005947CF"/>
    <w:rsid w:val="005947DA"/>
    <w:rsid w:val="005947F2"/>
    <w:rsid w:val="00594854"/>
    <w:rsid w:val="00594895"/>
    <w:rsid w:val="005948CE"/>
    <w:rsid w:val="00594A95"/>
    <w:rsid w:val="00594BC0"/>
    <w:rsid w:val="00594D28"/>
    <w:rsid w:val="005950A0"/>
    <w:rsid w:val="00595207"/>
    <w:rsid w:val="005953C5"/>
    <w:rsid w:val="005953E0"/>
    <w:rsid w:val="0059545A"/>
    <w:rsid w:val="0059551E"/>
    <w:rsid w:val="005955D5"/>
    <w:rsid w:val="00595722"/>
    <w:rsid w:val="005958B6"/>
    <w:rsid w:val="0059590A"/>
    <w:rsid w:val="005959DB"/>
    <w:rsid w:val="00595A11"/>
    <w:rsid w:val="00595A58"/>
    <w:rsid w:val="00595B58"/>
    <w:rsid w:val="00595B81"/>
    <w:rsid w:val="00595D79"/>
    <w:rsid w:val="00595E06"/>
    <w:rsid w:val="00595E67"/>
    <w:rsid w:val="00595E99"/>
    <w:rsid w:val="00595ECD"/>
    <w:rsid w:val="00595F13"/>
    <w:rsid w:val="00595F4B"/>
    <w:rsid w:val="0059608D"/>
    <w:rsid w:val="00596129"/>
    <w:rsid w:val="005961AC"/>
    <w:rsid w:val="005961B1"/>
    <w:rsid w:val="005961F3"/>
    <w:rsid w:val="00596263"/>
    <w:rsid w:val="005962AB"/>
    <w:rsid w:val="005962C4"/>
    <w:rsid w:val="00596301"/>
    <w:rsid w:val="00596383"/>
    <w:rsid w:val="0059663D"/>
    <w:rsid w:val="005966D6"/>
    <w:rsid w:val="005966DC"/>
    <w:rsid w:val="00596918"/>
    <w:rsid w:val="00596930"/>
    <w:rsid w:val="00596A75"/>
    <w:rsid w:val="00596ACC"/>
    <w:rsid w:val="00596B15"/>
    <w:rsid w:val="00596D18"/>
    <w:rsid w:val="00596F26"/>
    <w:rsid w:val="00596F62"/>
    <w:rsid w:val="00596FD2"/>
    <w:rsid w:val="00596FD8"/>
    <w:rsid w:val="0059700F"/>
    <w:rsid w:val="0059725C"/>
    <w:rsid w:val="00597386"/>
    <w:rsid w:val="005974A6"/>
    <w:rsid w:val="00597609"/>
    <w:rsid w:val="00597618"/>
    <w:rsid w:val="00597620"/>
    <w:rsid w:val="0059762F"/>
    <w:rsid w:val="00597683"/>
    <w:rsid w:val="0059782B"/>
    <w:rsid w:val="0059795A"/>
    <w:rsid w:val="00597BD0"/>
    <w:rsid w:val="00597C33"/>
    <w:rsid w:val="00597C63"/>
    <w:rsid w:val="00597C8D"/>
    <w:rsid w:val="00597CAD"/>
    <w:rsid w:val="00597DB1"/>
    <w:rsid w:val="00597F06"/>
    <w:rsid w:val="00597F0F"/>
    <w:rsid w:val="005A00D0"/>
    <w:rsid w:val="005A0184"/>
    <w:rsid w:val="005A01B6"/>
    <w:rsid w:val="005A01F3"/>
    <w:rsid w:val="005A0279"/>
    <w:rsid w:val="005A0418"/>
    <w:rsid w:val="005A046C"/>
    <w:rsid w:val="005A04A3"/>
    <w:rsid w:val="005A052B"/>
    <w:rsid w:val="005A0681"/>
    <w:rsid w:val="005A06E9"/>
    <w:rsid w:val="005A07D2"/>
    <w:rsid w:val="005A0800"/>
    <w:rsid w:val="005A080C"/>
    <w:rsid w:val="005A08A2"/>
    <w:rsid w:val="005A0921"/>
    <w:rsid w:val="005A0992"/>
    <w:rsid w:val="005A0BB3"/>
    <w:rsid w:val="005A0D26"/>
    <w:rsid w:val="005A0D35"/>
    <w:rsid w:val="005A0D6F"/>
    <w:rsid w:val="005A0E9A"/>
    <w:rsid w:val="005A0E9E"/>
    <w:rsid w:val="005A0F14"/>
    <w:rsid w:val="005A1037"/>
    <w:rsid w:val="005A10E8"/>
    <w:rsid w:val="005A1138"/>
    <w:rsid w:val="005A1254"/>
    <w:rsid w:val="005A12EC"/>
    <w:rsid w:val="005A12F1"/>
    <w:rsid w:val="005A132D"/>
    <w:rsid w:val="005A1361"/>
    <w:rsid w:val="005A146C"/>
    <w:rsid w:val="005A150F"/>
    <w:rsid w:val="005A190E"/>
    <w:rsid w:val="005A1924"/>
    <w:rsid w:val="005A1962"/>
    <w:rsid w:val="005A1B81"/>
    <w:rsid w:val="005A1CB3"/>
    <w:rsid w:val="005A1CEB"/>
    <w:rsid w:val="005A1CFB"/>
    <w:rsid w:val="005A1D68"/>
    <w:rsid w:val="005A1D88"/>
    <w:rsid w:val="005A1DC3"/>
    <w:rsid w:val="005A1DFE"/>
    <w:rsid w:val="005A1F2D"/>
    <w:rsid w:val="005A1FB8"/>
    <w:rsid w:val="005A20F6"/>
    <w:rsid w:val="005A210A"/>
    <w:rsid w:val="005A21EF"/>
    <w:rsid w:val="005A23A5"/>
    <w:rsid w:val="005A2534"/>
    <w:rsid w:val="005A2602"/>
    <w:rsid w:val="005A2628"/>
    <w:rsid w:val="005A268C"/>
    <w:rsid w:val="005A27A2"/>
    <w:rsid w:val="005A2862"/>
    <w:rsid w:val="005A2878"/>
    <w:rsid w:val="005A2997"/>
    <w:rsid w:val="005A2999"/>
    <w:rsid w:val="005A2B5F"/>
    <w:rsid w:val="005A2B90"/>
    <w:rsid w:val="005A2C1F"/>
    <w:rsid w:val="005A2CA0"/>
    <w:rsid w:val="005A2E6A"/>
    <w:rsid w:val="005A2EE3"/>
    <w:rsid w:val="005A3068"/>
    <w:rsid w:val="005A3120"/>
    <w:rsid w:val="005A3138"/>
    <w:rsid w:val="005A31C3"/>
    <w:rsid w:val="005A31E7"/>
    <w:rsid w:val="005A32BC"/>
    <w:rsid w:val="005A3320"/>
    <w:rsid w:val="005A3359"/>
    <w:rsid w:val="005A3374"/>
    <w:rsid w:val="005A34EC"/>
    <w:rsid w:val="005A3514"/>
    <w:rsid w:val="005A3808"/>
    <w:rsid w:val="005A3811"/>
    <w:rsid w:val="005A38D0"/>
    <w:rsid w:val="005A39C0"/>
    <w:rsid w:val="005A3A19"/>
    <w:rsid w:val="005A3AFA"/>
    <w:rsid w:val="005A3B94"/>
    <w:rsid w:val="005A3BAC"/>
    <w:rsid w:val="005A3C5A"/>
    <w:rsid w:val="005A3CBF"/>
    <w:rsid w:val="005A3FE9"/>
    <w:rsid w:val="005A406C"/>
    <w:rsid w:val="005A40CD"/>
    <w:rsid w:val="005A40E7"/>
    <w:rsid w:val="005A416F"/>
    <w:rsid w:val="005A426C"/>
    <w:rsid w:val="005A436F"/>
    <w:rsid w:val="005A43AE"/>
    <w:rsid w:val="005A4508"/>
    <w:rsid w:val="005A4620"/>
    <w:rsid w:val="005A46C3"/>
    <w:rsid w:val="005A48B6"/>
    <w:rsid w:val="005A4A9E"/>
    <w:rsid w:val="005A4B15"/>
    <w:rsid w:val="005A4F43"/>
    <w:rsid w:val="005A4FAA"/>
    <w:rsid w:val="005A50F6"/>
    <w:rsid w:val="005A5168"/>
    <w:rsid w:val="005A5170"/>
    <w:rsid w:val="005A51C4"/>
    <w:rsid w:val="005A526B"/>
    <w:rsid w:val="005A527B"/>
    <w:rsid w:val="005A5358"/>
    <w:rsid w:val="005A5398"/>
    <w:rsid w:val="005A5429"/>
    <w:rsid w:val="005A543A"/>
    <w:rsid w:val="005A5730"/>
    <w:rsid w:val="005A5743"/>
    <w:rsid w:val="005A593A"/>
    <w:rsid w:val="005A596E"/>
    <w:rsid w:val="005A5A2D"/>
    <w:rsid w:val="005A5A8D"/>
    <w:rsid w:val="005A5C28"/>
    <w:rsid w:val="005A5CED"/>
    <w:rsid w:val="005A5D28"/>
    <w:rsid w:val="005A609D"/>
    <w:rsid w:val="005A60DA"/>
    <w:rsid w:val="005A618C"/>
    <w:rsid w:val="005A630B"/>
    <w:rsid w:val="005A6437"/>
    <w:rsid w:val="005A647A"/>
    <w:rsid w:val="005A64BE"/>
    <w:rsid w:val="005A6590"/>
    <w:rsid w:val="005A66BD"/>
    <w:rsid w:val="005A66CF"/>
    <w:rsid w:val="005A6913"/>
    <w:rsid w:val="005A6967"/>
    <w:rsid w:val="005A6A87"/>
    <w:rsid w:val="005A6B21"/>
    <w:rsid w:val="005A6DD5"/>
    <w:rsid w:val="005A709C"/>
    <w:rsid w:val="005A70F0"/>
    <w:rsid w:val="005A7239"/>
    <w:rsid w:val="005A73D8"/>
    <w:rsid w:val="005A7502"/>
    <w:rsid w:val="005A7757"/>
    <w:rsid w:val="005A77B3"/>
    <w:rsid w:val="005A784D"/>
    <w:rsid w:val="005A7A0D"/>
    <w:rsid w:val="005A7A2B"/>
    <w:rsid w:val="005A7CA9"/>
    <w:rsid w:val="005A7CEA"/>
    <w:rsid w:val="005A7DE5"/>
    <w:rsid w:val="005A7ED8"/>
    <w:rsid w:val="005A7F79"/>
    <w:rsid w:val="005B0042"/>
    <w:rsid w:val="005B0121"/>
    <w:rsid w:val="005B014B"/>
    <w:rsid w:val="005B0222"/>
    <w:rsid w:val="005B0329"/>
    <w:rsid w:val="005B034B"/>
    <w:rsid w:val="005B0386"/>
    <w:rsid w:val="005B040E"/>
    <w:rsid w:val="005B04D2"/>
    <w:rsid w:val="005B0542"/>
    <w:rsid w:val="005B0718"/>
    <w:rsid w:val="005B0772"/>
    <w:rsid w:val="005B077E"/>
    <w:rsid w:val="005B0812"/>
    <w:rsid w:val="005B0821"/>
    <w:rsid w:val="005B0857"/>
    <w:rsid w:val="005B0917"/>
    <w:rsid w:val="005B0CF8"/>
    <w:rsid w:val="005B0D68"/>
    <w:rsid w:val="005B0EC6"/>
    <w:rsid w:val="005B0EC9"/>
    <w:rsid w:val="005B0F3A"/>
    <w:rsid w:val="005B0F9B"/>
    <w:rsid w:val="005B1323"/>
    <w:rsid w:val="005B1499"/>
    <w:rsid w:val="005B1513"/>
    <w:rsid w:val="005B15AF"/>
    <w:rsid w:val="005B15BB"/>
    <w:rsid w:val="005B16DC"/>
    <w:rsid w:val="005B172D"/>
    <w:rsid w:val="005B1795"/>
    <w:rsid w:val="005B1822"/>
    <w:rsid w:val="005B185C"/>
    <w:rsid w:val="005B1B35"/>
    <w:rsid w:val="005B1B95"/>
    <w:rsid w:val="005B1C88"/>
    <w:rsid w:val="005B1D6E"/>
    <w:rsid w:val="005B1D98"/>
    <w:rsid w:val="005B1E0F"/>
    <w:rsid w:val="005B2019"/>
    <w:rsid w:val="005B2055"/>
    <w:rsid w:val="005B2107"/>
    <w:rsid w:val="005B2171"/>
    <w:rsid w:val="005B22D2"/>
    <w:rsid w:val="005B22DB"/>
    <w:rsid w:val="005B2319"/>
    <w:rsid w:val="005B242E"/>
    <w:rsid w:val="005B2485"/>
    <w:rsid w:val="005B2556"/>
    <w:rsid w:val="005B255D"/>
    <w:rsid w:val="005B28F4"/>
    <w:rsid w:val="005B294C"/>
    <w:rsid w:val="005B2997"/>
    <w:rsid w:val="005B2A29"/>
    <w:rsid w:val="005B2A8F"/>
    <w:rsid w:val="005B2C3F"/>
    <w:rsid w:val="005B2C5E"/>
    <w:rsid w:val="005B2CC9"/>
    <w:rsid w:val="005B30A2"/>
    <w:rsid w:val="005B30CA"/>
    <w:rsid w:val="005B3152"/>
    <w:rsid w:val="005B31D7"/>
    <w:rsid w:val="005B33E5"/>
    <w:rsid w:val="005B341F"/>
    <w:rsid w:val="005B349D"/>
    <w:rsid w:val="005B3527"/>
    <w:rsid w:val="005B35A8"/>
    <w:rsid w:val="005B35E5"/>
    <w:rsid w:val="005B36A1"/>
    <w:rsid w:val="005B3700"/>
    <w:rsid w:val="005B38F2"/>
    <w:rsid w:val="005B391F"/>
    <w:rsid w:val="005B39CF"/>
    <w:rsid w:val="005B39D0"/>
    <w:rsid w:val="005B3A2B"/>
    <w:rsid w:val="005B3B5D"/>
    <w:rsid w:val="005B3BAF"/>
    <w:rsid w:val="005B3D75"/>
    <w:rsid w:val="005B3F5B"/>
    <w:rsid w:val="005B4024"/>
    <w:rsid w:val="005B41CB"/>
    <w:rsid w:val="005B4302"/>
    <w:rsid w:val="005B4389"/>
    <w:rsid w:val="005B43D8"/>
    <w:rsid w:val="005B4427"/>
    <w:rsid w:val="005B443F"/>
    <w:rsid w:val="005B44E1"/>
    <w:rsid w:val="005B4583"/>
    <w:rsid w:val="005B4657"/>
    <w:rsid w:val="005B4A27"/>
    <w:rsid w:val="005B4A4F"/>
    <w:rsid w:val="005B4AE5"/>
    <w:rsid w:val="005B4B53"/>
    <w:rsid w:val="005B4C1A"/>
    <w:rsid w:val="005B4C67"/>
    <w:rsid w:val="005B4CEF"/>
    <w:rsid w:val="005B4D70"/>
    <w:rsid w:val="005B4DAC"/>
    <w:rsid w:val="005B4DE3"/>
    <w:rsid w:val="005B4F90"/>
    <w:rsid w:val="005B502E"/>
    <w:rsid w:val="005B5042"/>
    <w:rsid w:val="005B50DC"/>
    <w:rsid w:val="005B5188"/>
    <w:rsid w:val="005B51D3"/>
    <w:rsid w:val="005B52AB"/>
    <w:rsid w:val="005B5407"/>
    <w:rsid w:val="005B552C"/>
    <w:rsid w:val="005B5627"/>
    <w:rsid w:val="005B5750"/>
    <w:rsid w:val="005B587A"/>
    <w:rsid w:val="005B58B2"/>
    <w:rsid w:val="005B590D"/>
    <w:rsid w:val="005B5A28"/>
    <w:rsid w:val="005B5AFD"/>
    <w:rsid w:val="005B5EA0"/>
    <w:rsid w:val="005B5FB6"/>
    <w:rsid w:val="005B5FEC"/>
    <w:rsid w:val="005B61B6"/>
    <w:rsid w:val="005B62AB"/>
    <w:rsid w:val="005B6315"/>
    <w:rsid w:val="005B6346"/>
    <w:rsid w:val="005B6377"/>
    <w:rsid w:val="005B640C"/>
    <w:rsid w:val="005B6791"/>
    <w:rsid w:val="005B67C2"/>
    <w:rsid w:val="005B6887"/>
    <w:rsid w:val="005B69D3"/>
    <w:rsid w:val="005B6AE7"/>
    <w:rsid w:val="005B6AEA"/>
    <w:rsid w:val="005B6C7C"/>
    <w:rsid w:val="005B6D3B"/>
    <w:rsid w:val="005B6DBF"/>
    <w:rsid w:val="005B6DE4"/>
    <w:rsid w:val="005B6ECC"/>
    <w:rsid w:val="005B6F46"/>
    <w:rsid w:val="005B6FE9"/>
    <w:rsid w:val="005B7122"/>
    <w:rsid w:val="005B7130"/>
    <w:rsid w:val="005B7154"/>
    <w:rsid w:val="005B71D2"/>
    <w:rsid w:val="005B7326"/>
    <w:rsid w:val="005B73A4"/>
    <w:rsid w:val="005B76B4"/>
    <w:rsid w:val="005B76B5"/>
    <w:rsid w:val="005B783C"/>
    <w:rsid w:val="005B7AD6"/>
    <w:rsid w:val="005B7AF5"/>
    <w:rsid w:val="005B7BA1"/>
    <w:rsid w:val="005B7BDB"/>
    <w:rsid w:val="005B7BE9"/>
    <w:rsid w:val="005B7C3D"/>
    <w:rsid w:val="005B7D19"/>
    <w:rsid w:val="005B7D48"/>
    <w:rsid w:val="005B7F6D"/>
    <w:rsid w:val="005B7FB0"/>
    <w:rsid w:val="005C008E"/>
    <w:rsid w:val="005C00A6"/>
    <w:rsid w:val="005C00CE"/>
    <w:rsid w:val="005C02D8"/>
    <w:rsid w:val="005C04DE"/>
    <w:rsid w:val="005C07AA"/>
    <w:rsid w:val="005C07AB"/>
    <w:rsid w:val="005C0A6C"/>
    <w:rsid w:val="005C0AA3"/>
    <w:rsid w:val="005C0AB6"/>
    <w:rsid w:val="005C0B5A"/>
    <w:rsid w:val="005C0D88"/>
    <w:rsid w:val="005C0DD6"/>
    <w:rsid w:val="005C0E23"/>
    <w:rsid w:val="005C0E76"/>
    <w:rsid w:val="005C105A"/>
    <w:rsid w:val="005C140A"/>
    <w:rsid w:val="005C14D3"/>
    <w:rsid w:val="005C1537"/>
    <w:rsid w:val="005C164A"/>
    <w:rsid w:val="005C16A6"/>
    <w:rsid w:val="005C1725"/>
    <w:rsid w:val="005C181F"/>
    <w:rsid w:val="005C1893"/>
    <w:rsid w:val="005C18CA"/>
    <w:rsid w:val="005C18E4"/>
    <w:rsid w:val="005C1A1A"/>
    <w:rsid w:val="005C1A90"/>
    <w:rsid w:val="005C1A9F"/>
    <w:rsid w:val="005C1B1C"/>
    <w:rsid w:val="005C1B21"/>
    <w:rsid w:val="005C1BED"/>
    <w:rsid w:val="005C1CCC"/>
    <w:rsid w:val="005C1D30"/>
    <w:rsid w:val="005C1E57"/>
    <w:rsid w:val="005C1F81"/>
    <w:rsid w:val="005C209F"/>
    <w:rsid w:val="005C2134"/>
    <w:rsid w:val="005C2168"/>
    <w:rsid w:val="005C21FF"/>
    <w:rsid w:val="005C234F"/>
    <w:rsid w:val="005C2668"/>
    <w:rsid w:val="005C284C"/>
    <w:rsid w:val="005C2851"/>
    <w:rsid w:val="005C2BC2"/>
    <w:rsid w:val="005C2CF8"/>
    <w:rsid w:val="005C2E4C"/>
    <w:rsid w:val="005C2E7D"/>
    <w:rsid w:val="005C2E98"/>
    <w:rsid w:val="005C311F"/>
    <w:rsid w:val="005C3156"/>
    <w:rsid w:val="005C31E3"/>
    <w:rsid w:val="005C3238"/>
    <w:rsid w:val="005C32C7"/>
    <w:rsid w:val="005C333F"/>
    <w:rsid w:val="005C3474"/>
    <w:rsid w:val="005C3556"/>
    <w:rsid w:val="005C3701"/>
    <w:rsid w:val="005C37AD"/>
    <w:rsid w:val="005C37B0"/>
    <w:rsid w:val="005C3820"/>
    <w:rsid w:val="005C389E"/>
    <w:rsid w:val="005C38C1"/>
    <w:rsid w:val="005C3A46"/>
    <w:rsid w:val="005C3A77"/>
    <w:rsid w:val="005C3BDD"/>
    <w:rsid w:val="005C3CE0"/>
    <w:rsid w:val="005C3EDF"/>
    <w:rsid w:val="005C3F33"/>
    <w:rsid w:val="005C3F5E"/>
    <w:rsid w:val="005C3FA7"/>
    <w:rsid w:val="005C4052"/>
    <w:rsid w:val="005C408B"/>
    <w:rsid w:val="005C4227"/>
    <w:rsid w:val="005C423C"/>
    <w:rsid w:val="005C4311"/>
    <w:rsid w:val="005C4320"/>
    <w:rsid w:val="005C43EB"/>
    <w:rsid w:val="005C44A8"/>
    <w:rsid w:val="005C457F"/>
    <w:rsid w:val="005C460B"/>
    <w:rsid w:val="005C46BA"/>
    <w:rsid w:val="005C476F"/>
    <w:rsid w:val="005C496C"/>
    <w:rsid w:val="005C4A85"/>
    <w:rsid w:val="005C4B46"/>
    <w:rsid w:val="005C4BA1"/>
    <w:rsid w:val="005C4CC3"/>
    <w:rsid w:val="005C4E87"/>
    <w:rsid w:val="005C53CD"/>
    <w:rsid w:val="005C55AF"/>
    <w:rsid w:val="005C55EB"/>
    <w:rsid w:val="005C56A1"/>
    <w:rsid w:val="005C56FA"/>
    <w:rsid w:val="005C579C"/>
    <w:rsid w:val="005C57E7"/>
    <w:rsid w:val="005C592D"/>
    <w:rsid w:val="005C59C6"/>
    <w:rsid w:val="005C5AD8"/>
    <w:rsid w:val="005C5C61"/>
    <w:rsid w:val="005C5CCD"/>
    <w:rsid w:val="005C5D62"/>
    <w:rsid w:val="005C60DD"/>
    <w:rsid w:val="005C6107"/>
    <w:rsid w:val="005C61A1"/>
    <w:rsid w:val="005C6347"/>
    <w:rsid w:val="005C637C"/>
    <w:rsid w:val="005C63EA"/>
    <w:rsid w:val="005C64EF"/>
    <w:rsid w:val="005C64FD"/>
    <w:rsid w:val="005C65CD"/>
    <w:rsid w:val="005C6699"/>
    <w:rsid w:val="005C66AE"/>
    <w:rsid w:val="005C68CA"/>
    <w:rsid w:val="005C68F2"/>
    <w:rsid w:val="005C6959"/>
    <w:rsid w:val="005C6A83"/>
    <w:rsid w:val="005C6B1E"/>
    <w:rsid w:val="005C6CA4"/>
    <w:rsid w:val="005C6D63"/>
    <w:rsid w:val="005C6DED"/>
    <w:rsid w:val="005C6F34"/>
    <w:rsid w:val="005C6F66"/>
    <w:rsid w:val="005C6F73"/>
    <w:rsid w:val="005C6F77"/>
    <w:rsid w:val="005C707B"/>
    <w:rsid w:val="005C7313"/>
    <w:rsid w:val="005C744F"/>
    <w:rsid w:val="005C765C"/>
    <w:rsid w:val="005C77D8"/>
    <w:rsid w:val="005C7830"/>
    <w:rsid w:val="005C78E1"/>
    <w:rsid w:val="005C790A"/>
    <w:rsid w:val="005C79B1"/>
    <w:rsid w:val="005C7A5A"/>
    <w:rsid w:val="005C7B30"/>
    <w:rsid w:val="005C7C4D"/>
    <w:rsid w:val="005C7DB1"/>
    <w:rsid w:val="005C7F0A"/>
    <w:rsid w:val="005C7F9D"/>
    <w:rsid w:val="005D02B3"/>
    <w:rsid w:val="005D02B4"/>
    <w:rsid w:val="005D02FA"/>
    <w:rsid w:val="005D0333"/>
    <w:rsid w:val="005D0350"/>
    <w:rsid w:val="005D0450"/>
    <w:rsid w:val="005D04B8"/>
    <w:rsid w:val="005D0641"/>
    <w:rsid w:val="005D0691"/>
    <w:rsid w:val="005D0704"/>
    <w:rsid w:val="005D0887"/>
    <w:rsid w:val="005D088F"/>
    <w:rsid w:val="005D08DA"/>
    <w:rsid w:val="005D08FC"/>
    <w:rsid w:val="005D09C0"/>
    <w:rsid w:val="005D09E9"/>
    <w:rsid w:val="005D0AA3"/>
    <w:rsid w:val="005D0B31"/>
    <w:rsid w:val="005D0B86"/>
    <w:rsid w:val="005D0D67"/>
    <w:rsid w:val="005D0E49"/>
    <w:rsid w:val="005D0F6D"/>
    <w:rsid w:val="005D0FC3"/>
    <w:rsid w:val="005D1030"/>
    <w:rsid w:val="005D1100"/>
    <w:rsid w:val="005D115B"/>
    <w:rsid w:val="005D1185"/>
    <w:rsid w:val="005D129C"/>
    <w:rsid w:val="005D1338"/>
    <w:rsid w:val="005D1367"/>
    <w:rsid w:val="005D13B0"/>
    <w:rsid w:val="005D1527"/>
    <w:rsid w:val="005D15C1"/>
    <w:rsid w:val="005D168C"/>
    <w:rsid w:val="005D16D3"/>
    <w:rsid w:val="005D1820"/>
    <w:rsid w:val="005D186E"/>
    <w:rsid w:val="005D1898"/>
    <w:rsid w:val="005D18D9"/>
    <w:rsid w:val="005D18EC"/>
    <w:rsid w:val="005D1A4B"/>
    <w:rsid w:val="005D1BF0"/>
    <w:rsid w:val="005D1C91"/>
    <w:rsid w:val="005D1DFA"/>
    <w:rsid w:val="005D2180"/>
    <w:rsid w:val="005D2247"/>
    <w:rsid w:val="005D22EF"/>
    <w:rsid w:val="005D237C"/>
    <w:rsid w:val="005D237F"/>
    <w:rsid w:val="005D24C4"/>
    <w:rsid w:val="005D25C5"/>
    <w:rsid w:val="005D2644"/>
    <w:rsid w:val="005D2649"/>
    <w:rsid w:val="005D2765"/>
    <w:rsid w:val="005D2851"/>
    <w:rsid w:val="005D2906"/>
    <w:rsid w:val="005D2A8A"/>
    <w:rsid w:val="005D2AAB"/>
    <w:rsid w:val="005D2ABA"/>
    <w:rsid w:val="005D2AE9"/>
    <w:rsid w:val="005D2B27"/>
    <w:rsid w:val="005D2BE9"/>
    <w:rsid w:val="005D2C43"/>
    <w:rsid w:val="005D2EC3"/>
    <w:rsid w:val="005D2FB3"/>
    <w:rsid w:val="005D302E"/>
    <w:rsid w:val="005D3078"/>
    <w:rsid w:val="005D31D0"/>
    <w:rsid w:val="005D31E7"/>
    <w:rsid w:val="005D325A"/>
    <w:rsid w:val="005D33A2"/>
    <w:rsid w:val="005D34FE"/>
    <w:rsid w:val="005D35AA"/>
    <w:rsid w:val="005D37AD"/>
    <w:rsid w:val="005D37BC"/>
    <w:rsid w:val="005D3859"/>
    <w:rsid w:val="005D38CF"/>
    <w:rsid w:val="005D393D"/>
    <w:rsid w:val="005D398B"/>
    <w:rsid w:val="005D3992"/>
    <w:rsid w:val="005D3AE2"/>
    <w:rsid w:val="005D3B68"/>
    <w:rsid w:val="005D3BD7"/>
    <w:rsid w:val="005D3E16"/>
    <w:rsid w:val="005D41F9"/>
    <w:rsid w:val="005D4268"/>
    <w:rsid w:val="005D42A1"/>
    <w:rsid w:val="005D438B"/>
    <w:rsid w:val="005D43F5"/>
    <w:rsid w:val="005D448B"/>
    <w:rsid w:val="005D44AC"/>
    <w:rsid w:val="005D4512"/>
    <w:rsid w:val="005D4549"/>
    <w:rsid w:val="005D49E1"/>
    <w:rsid w:val="005D4B47"/>
    <w:rsid w:val="005D4D26"/>
    <w:rsid w:val="005D4EDF"/>
    <w:rsid w:val="005D4F6C"/>
    <w:rsid w:val="005D4F6D"/>
    <w:rsid w:val="005D4F80"/>
    <w:rsid w:val="005D4F97"/>
    <w:rsid w:val="005D5096"/>
    <w:rsid w:val="005D50AB"/>
    <w:rsid w:val="005D5117"/>
    <w:rsid w:val="005D5197"/>
    <w:rsid w:val="005D5366"/>
    <w:rsid w:val="005D5552"/>
    <w:rsid w:val="005D5596"/>
    <w:rsid w:val="005D5647"/>
    <w:rsid w:val="005D581B"/>
    <w:rsid w:val="005D58AB"/>
    <w:rsid w:val="005D58E5"/>
    <w:rsid w:val="005D5919"/>
    <w:rsid w:val="005D5957"/>
    <w:rsid w:val="005D59BC"/>
    <w:rsid w:val="005D5A98"/>
    <w:rsid w:val="005D5AF1"/>
    <w:rsid w:val="005D5C9C"/>
    <w:rsid w:val="005D5C9D"/>
    <w:rsid w:val="005D5F28"/>
    <w:rsid w:val="005D5F8A"/>
    <w:rsid w:val="005D5FD8"/>
    <w:rsid w:val="005D61F0"/>
    <w:rsid w:val="005D6346"/>
    <w:rsid w:val="005D6454"/>
    <w:rsid w:val="005D647F"/>
    <w:rsid w:val="005D6663"/>
    <w:rsid w:val="005D6715"/>
    <w:rsid w:val="005D6A47"/>
    <w:rsid w:val="005D6C53"/>
    <w:rsid w:val="005D6D11"/>
    <w:rsid w:val="005D6DFB"/>
    <w:rsid w:val="005D6E5A"/>
    <w:rsid w:val="005D6EE2"/>
    <w:rsid w:val="005D6EF0"/>
    <w:rsid w:val="005D6F2F"/>
    <w:rsid w:val="005D6FDA"/>
    <w:rsid w:val="005D7274"/>
    <w:rsid w:val="005D72C2"/>
    <w:rsid w:val="005D72FA"/>
    <w:rsid w:val="005D737C"/>
    <w:rsid w:val="005D76F4"/>
    <w:rsid w:val="005D773E"/>
    <w:rsid w:val="005D78A5"/>
    <w:rsid w:val="005D78C1"/>
    <w:rsid w:val="005D7C25"/>
    <w:rsid w:val="005D7D86"/>
    <w:rsid w:val="005D7EAA"/>
    <w:rsid w:val="005D7EBC"/>
    <w:rsid w:val="005D7EC6"/>
    <w:rsid w:val="005D7F23"/>
    <w:rsid w:val="005D7F38"/>
    <w:rsid w:val="005D7F5B"/>
    <w:rsid w:val="005E019B"/>
    <w:rsid w:val="005E02C3"/>
    <w:rsid w:val="005E0356"/>
    <w:rsid w:val="005E065C"/>
    <w:rsid w:val="005E0799"/>
    <w:rsid w:val="005E0857"/>
    <w:rsid w:val="005E08EF"/>
    <w:rsid w:val="005E09F7"/>
    <w:rsid w:val="005E0A72"/>
    <w:rsid w:val="005E0A99"/>
    <w:rsid w:val="005E0AF9"/>
    <w:rsid w:val="005E0C9D"/>
    <w:rsid w:val="005E0D47"/>
    <w:rsid w:val="005E0D5D"/>
    <w:rsid w:val="005E0DA1"/>
    <w:rsid w:val="005E0DA7"/>
    <w:rsid w:val="005E0EA9"/>
    <w:rsid w:val="005E0F0D"/>
    <w:rsid w:val="005E105D"/>
    <w:rsid w:val="005E1163"/>
    <w:rsid w:val="005E134A"/>
    <w:rsid w:val="005E1385"/>
    <w:rsid w:val="005E1483"/>
    <w:rsid w:val="005E1578"/>
    <w:rsid w:val="005E1640"/>
    <w:rsid w:val="005E1827"/>
    <w:rsid w:val="005E1868"/>
    <w:rsid w:val="005E18A8"/>
    <w:rsid w:val="005E18B6"/>
    <w:rsid w:val="005E18DC"/>
    <w:rsid w:val="005E19CC"/>
    <w:rsid w:val="005E1B50"/>
    <w:rsid w:val="005E1B82"/>
    <w:rsid w:val="005E1F29"/>
    <w:rsid w:val="005E2161"/>
    <w:rsid w:val="005E21AD"/>
    <w:rsid w:val="005E21E7"/>
    <w:rsid w:val="005E220E"/>
    <w:rsid w:val="005E226C"/>
    <w:rsid w:val="005E229A"/>
    <w:rsid w:val="005E2384"/>
    <w:rsid w:val="005E24DA"/>
    <w:rsid w:val="005E2544"/>
    <w:rsid w:val="005E2799"/>
    <w:rsid w:val="005E2836"/>
    <w:rsid w:val="005E2847"/>
    <w:rsid w:val="005E2890"/>
    <w:rsid w:val="005E2920"/>
    <w:rsid w:val="005E2A76"/>
    <w:rsid w:val="005E2B12"/>
    <w:rsid w:val="005E2BBD"/>
    <w:rsid w:val="005E2C11"/>
    <w:rsid w:val="005E2CC2"/>
    <w:rsid w:val="005E2DAA"/>
    <w:rsid w:val="005E3004"/>
    <w:rsid w:val="005E30A3"/>
    <w:rsid w:val="005E3166"/>
    <w:rsid w:val="005E3380"/>
    <w:rsid w:val="005E33B1"/>
    <w:rsid w:val="005E370E"/>
    <w:rsid w:val="005E3902"/>
    <w:rsid w:val="005E3926"/>
    <w:rsid w:val="005E3991"/>
    <w:rsid w:val="005E39CD"/>
    <w:rsid w:val="005E39E4"/>
    <w:rsid w:val="005E3BB0"/>
    <w:rsid w:val="005E3BF4"/>
    <w:rsid w:val="005E3C38"/>
    <w:rsid w:val="005E3C5D"/>
    <w:rsid w:val="005E3DE0"/>
    <w:rsid w:val="005E3E67"/>
    <w:rsid w:val="005E4032"/>
    <w:rsid w:val="005E4097"/>
    <w:rsid w:val="005E40C9"/>
    <w:rsid w:val="005E422F"/>
    <w:rsid w:val="005E437C"/>
    <w:rsid w:val="005E44DE"/>
    <w:rsid w:val="005E4573"/>
    <w:rsid w:val="005E457A"/>
    <w:rsid w:val="005E45B5"/>
    <w:rsid w:val="005E465E"/>
    <w:rsid w:val="005E46C3"/>
    <w:rsid w:val="005E4730"/>
    <w:rsid w:val="005E484D"/>
    <w:rsid w:val="005E48FC"/>
    <w:rsid w:val="005E491A"/>
    <w:rsid w:val="005E4A6B"/>
    <w:rsid w:val="005E4B94"/>
    <w:rsid w:val="005E4BD0"/>
    <w:rsid w:val="005E4C00"/>
    <w:rsid w:val="005E4C50"/>
    <w:rsid w:val="005E4C8C"/>
    <w:rsid w:val="005E4D55"/>
    <w:rsid w:val="005E4D59"/>
    <w:rsid w:val="005E4E2C"/>
    <w:rsid w:val="005E4E50"/>
    <w:rsid w:val="005E4FFA"/>
    <w:rsid w:val="005E50BB"/>
    <w:rsid w:val="005E5215"/>
    <w:rsid w:val="005E5253"/>
    <w:rsid w:val="005E54A2"/>
    <w:rsid w:val="005E561E"/>
    <w:rsid w:val="005E56D9"/>
    <w:rsid w:val="005E5755"/>
    <w:rsid w:val="005E57CA"/>
    <w:rsid w:val="005E57EB"/>
    <w:rsid w:val="005E588F"/>
    <w:rsid w:val="005E5A01"/>
    <w:rsid w:val="005E5A56"/>
    <w:rsid w:val="005E5AF7"/>
    <w:rsid w:val="005E5BC9"/>
    <w:rsid w:val="005E5BDA"/>
    <w:rsid w:val="005E5D9D"/>
    <w:rsid w:val="005E5DDB"/>
    <w:rsid w:val="005E5DFD"/>
    <w:rsid w:val="005E5F00"/>
    <w:rsid w:val="005E5F3C"/>
    <w:rsid w:val="005E60F0"/>
    <w:rsid w:val="005E6285"/>
    <w:rsid w:val="005E638E"/>
    <w:rsid w:val="005E6426"/>
    <w:rsid w:val="005E6483"/>
    <w:rsid w:val="005E65A9"/>
    <w:rsid w:val="005E6670"/>
    <w:rsid w:val="005E683F"/>
    <w:rsid w:val="005E6A17"/>
    <w:rsid w:val="005E6A79"/>
    <w:rsid w:val="005E6A87"/>
    <w:rsid w:val="005E6AE2"/>
    <w:rsid w:val="005E6BCE"/>
    <w:rsid w:val="005E6C2D"/>
    <w:rsid w:val="005E6C71"/>
    <w:rsid w:val="005E6CA9"/>
    <w:rsid w:val="005E6CD2"/>
    <w:rsid w:val="005E6CD6"/>
    <w:rsid w:val="005E6D20"/>
    <w:rsid w:val="005E72B4"/>
    <w:rsid w:val="005E7309"/>
    <w:rsid w:val="005E73F5"/>
    <w:rsid w:val="005E7658"/>
    <w:rsid w:val="005E766C"/>
    <w:rsid w:val="005E7708"/>
    <w:rsid w:val="005E77E8"/>
    <w:rsid w:val="005E786D"/>
    <w:rsid w:val="005E792C"/>
    <w:rsid w:val="005E7978"/>
    <w:rsid w:val="005E7B3E"/>
    <w:rsid w:val="005E7B49"/>
    <w:rsid w:val="005E7CF3"/>
    <w:rsid w:val="005E7F26"/>
    <w:rsid w:val="005F0018"/>
    <w:rsid w:val="005F001C"/>
    <w:rsid w:val="005F0344"/>
    <w:rsid w:val="005F03A3"/>
    <w:rsid w:val="005F03A4"/>
    <w:rsid w:val="005F06BC"/>
    <w:rsid w:val="005F06CB"/>
    <w:rsid w:val="005F07FD"/>
    <w:rsid w:val="005F093F"/>
    <w:rsid w:val="005F094F"/>
    <w:rsid w:val="005F097C"/>
    <w:rsid w:val="005F0F4B"/>
    <w:rsid w:val="005F1030"/>
    <w:rsid w:val="005F1106"/>
    <w:rsid w:val="005F11B8"/>
    <w:rsid w:val="005F12CB"/>
    <w:rsid w:val="005F1474"/>
    <w:rsid w:val="005F1535"/>
    <w:rsid w:val="005F16FC"/>
    <w:rsid w:val="005F17D0"/>
    <w:rsid w:val="005F1833"/>
    <w:rsid w:val="005F1878"/>
    <w:rsid w:val="005F1956"/>
    <w:rsid w:val="005F196F"/>
    <w:rsid w:val="005F1A73"/>
    <w:rsid w:val="005F1AFC"/>
    <w:rsid w:val="005F1B05"/>
    <w:rsid w:val="005F1BA8"/>
    <w:rsid w:val="005F1C62"/>
    <w:rsid w:val="005F1D95"/>
    <w:rsid w:val="005F1DC9"/>
    <w:rsid w:val="005F1FCC"/>
    <w:rsid w:val="005F201B"/>
    <w:rsid w:val="005F2064"/>
    <w:rsid w:val="005F223A"/>
    <w:rsid w:val="005F22CC"/>
    <w:rsid w:val="005F243F"/>
    <w:rsid w:val="005F24A0"/>
    <w:rsid w:val="005F24D3"/>
    <w:rsid w:val="005F24D8"/>
    <w:rsid w:val="005F2689"/>
    <w:rsid w:val="005F2714"/>
    <w:rsid w:val="005F273F"/>
    <w:rsid w:val="005F285C"/>
    <w:rsid w:val="005F28A1"/>
    <w:rsid w:val="005F2913"/>
    <w:rsid w:val="005F2A3A"/>
    <w:rsid w:val="005F2B14"/>
    <w:rsid w:val="005F2D75"/>
    <w:rsid w:val="005F2D9E"/>
    <w:rsid w:val="005F2E63"/>
    <w:rsid w:val="005F2F3A"/>
    <w:rsid w:val="005F312A"/>
    <w:rsid w:val="005F32D8"/>
    <w:rsid w:val="005F3325"/>
    <w:rsid w:val="005F33D1"/>
    <w:rsid w:val="005F33D3"/>
    <w:rsid w:val="005F341E"/>
    <w:rsid w:val="005F357E"/>
    <w:rsid w:val="005F3635"/>
    <w:rsid w:val="005F3677"/>
    <w:rsid w:val="005F380B"/>
    <w:rsid w:val="005F3880"/>
    <w:rsid w:val="005F388B"/>
    <w:rsid w:val="005F39A6"/>
    <w:rsid w:val="005F39DE"/>
    <w:rsid w:val="005F3A15"/>
    <w:rsid w:val="005F3A35"/>
    <w:rsid w:val="005F3AF4"/>
    <w:rsid w:val="005F3B89"/>
    <w:rsid w:val="005F3BA6"/>
    <w:rsid w:val="005F3C2B"/>
    <w:rsid w:val="005F3C99"/>
    <w:rsid w:val="005F3CC4"/>
    <w:rsid w:val="005F3CE4"/>
    <w:rsid w:val="005F3D14"/>
    <w:rsid w:val="005F4051"/>
    <w:rsid w:val="005F4455"/>
    <w:rsid w:val="005F44C0"/>
    <w:rsid w:val="005F45BD"/>
    <w:rsid w:val="005F4677"/>
    <w:rsid w:val="005F46A1"/>
    <w:rsid w:val="005F46CB"/>
    <w:rsid w:val="005F4704"/>
    <w:rsid w:val="005F4733"/>
    <w:rsid w:val="005F4756"/>
    <w:rsid w:val="005F490D"/>
    <w:rsid w:val="005F4A03"/>
    <w:rsid w:val="005F4C90"/>
    <w:rsid w:val="005F4D8F"/>
    <w:rsid w:val="005F4DCE"/>
    <w:rsid w:val="005F4ECC"/>
    <w:rsid w:val="005F4F72"/>
    <w:rsid w:val="005F50B6"/>
    <w:rsid w:val="005F5193"/>
    <w:rsid w:val="005F51EA"/>
    <w:rsid w:val="005F524C"/>
    <w:rsid w:val="005F52E6"/>
    <w:rsid w:val="005F54DC"/>
    <w:rsid w:val="005F58C7"/>
    <w:rsid w:val="005F5A6E"/>
    <w:rsid w:val="005F5B4F"/>
    <w:rsid w:val="005F5BA1"/>
    <w:rsid w:val="005F5BAB"/>
    <w:rsid w:val="005F5C48"/>
    <w:rsid w:val="005F5CA3"/>
    <w:rsid w:val="005F5CD5"/>
    <w:rsid w:val="005F5D81"/>
    <w:rsid w:val="005F5EA0"/>
    <w:rsid w:val="005F5EDA"/>
    <w:rsid w:val="005F6160"/>
    <w:rsid w:val="005F6177"/>
    <w:rsid w:val="005F6260"/>
    <w:rsid w:val="005F6408"/>
    <w:rsid w:val="005F6413"/>
    <w:rsid w:val="005F64A9"/>
    <w:rsid w:val="005F64B2"/>
    <w:rsid w:val="005F65BE"/>
    <w:rsid w:val="005F66D4"/>
    <w:rsid w:val="005F6754"/>
    <w:rsid w:val="005F687D"/>
    <w:rsid w:val="005F6934"/>
    <w:rsid w:val="005F6A0A"/>
    <w:rsid w:val="005F6A7C"/>
    <w:rsid w:val="005F6B7C"/>
    <w:rsid w:val="005F6B81"/>
    <w:rsid w:val="005F6C2D"/>
    <w:rsid w:val="005F6C83"/>
    <w:rsid w:val="005F6DF4"/>
    <w:rsid w:val="005F7007"/>
    <w:rsid w:val="005F7050"/>
    <w:rsid w:val="005F71EA"/>
    <w:rsid w:val="005F7232"/>
    <w:rsid w:val="005F723A"/>
    <w:rsid w:val="005F731D"/>
    <w:rsid w:val="005F75AA"/>
    <w:rsid w:val="005F7757"/>
    <w:rsid w:val="005F7815"/>
    <w:rsid w:val="005F7B49"/>
    <w:rsid w:val="005F7CFC"/>
    <w:rsid w:val="005F7DA2"/>
    <w:rsid w:val="005F7DE8"/>
    <w:rsid w:val="005F7E54"/>
    <w:rsid w:val="005F7EA1"/>
    <w:rsid w:val="005F7F2A"/>
    <w:rsid w:val="005F7F66"/>
    <w:rsid w:val="0060001B"/>
    <w:rsid w:val="0060004D"/>
    <w:rsid w:val="00600053"/>
    <w:rsid w:val="0060006B"/>
    <w:rsid w:val="00600109"/>
    <w:rsid w:val="006001A4"/>
    <w:rsid w:val="0060036F"/>
    <w:rsid w:val="0060046B"/>
    <w:rsid w:val="00600480"/>
    <w:rsid w:val="006004AB"/>
    <w:rsid w:val="006004C0"/>
    <w:rsid w:val="00600565"/>
    <w:rsid w:val="006005F5"/>
    <w:rsid w:val="006006AA"/>
    <w:rsid w:val="00600AC4"/>
    <w:rsid w:val="00600ADC"/>
    <w:rsid w:val="00600AE8"/>
    <w:rsid w:val="00600AF4"/>
    <w:rsid w:val="00600C1C"/>
    <w:rsid w:val="00600C5D"/>
    <w:rsid w:val="00600CF3"/>
    <w:rsid w:val="00600D38"/>
    <w:rsid w:val="00600E7C"/>
    <w:rsid w:val="00600F0A"/>
    <w:rsid w:val="00600FDE"/>
    <w:rsid w:val="00601008"/>
    <w:rsid w:val="006010B7"/>
    <w:rsid w:val="006010D2"/>
    <w:rsid w:val="00601221"/>
    <w:rsid w:val="006012EA"/>
    <w:rsid w:val="006013F6"/>
    <w:rsid w:val="0060146A"/>
    <w:rsid w:val="006014F1"/>
    <w:rsid w:val="006015D0"/>
    <w:rsid w:val="006018D2"/>
    <w:rsid w:val="006019F9"/>
    <w:rsid w:val="00601B0C"/>
    <w:rsid w:val="00601B22"/>
    <w:rsid w:val="00601C0A"/>
    <w:rsid w:val="00601C1E"/>
    <w:rsid w:val="00601CA1"/>
    <w:rsid w:val="00601D34"/>
    <w:rsid w:val="00601D41"/>
    <w:rsid w:val="00601F4A"/>
    <w:rsid w:val="00601F9A"/>
    <w:rsid w:val="00601FE3"/>
    <w:rsid w:val="0060200B"/>
    <w:rsid w:val="0060201B"/>
    <w:rsid w:val="00602375"/>
    <w:rsid w:val="00602434"/>
    <w:rsid w:val="0060257B"/>
    <w:rsid w:val="006025C1"/>
    <w:rsid w:val="0060260B"/>
    <w:rsid w:val="00602637"/>
    <w:rsid w:val="00602649"/>
    <w:rsid w:val="00602651"/>
    <w:rsid w:val="00602674"/>
    <w:rsid w:val="0060283D"/>
    <w:rsid w:val="006028F6"/>
    <w:rsid w:val="0060290E"/>
    <w:rsid w:val="00602ADC"/>
    <w:rsid w:val="00602B96"/>
    <w:rsid w:val="00602BBF"/>
    <w:rsid w:val="00602BFD"/>
    <w:rsid w:val="00602D13"/>
    <w:rsid w:val="00602D2B"/>
    <w:rsid w:val="00602E8B"/>
    <w:rsid w:val="00602EE8"/>
    <w:rsid w:val="00602F21"/>
    <w:rsid w:val="00602F57"/>
    <w:rsid w:val="0060312C"/>
    <w:rsid w:val="0060317B"/>
    <w:rsid w:val="00603216"/>
    <w:rsid w:val="006032DE"/>
    <w:rsid w:val="00603379"/>
    <w:rsid w:val="00603562"/>
    <w:rsid w:val="006036CD"/>
    <w:rsid w:val="0060374D"/>
    <w:rsid w:val="00603757"/>
    <w:rsid w:val="00603821"/>
    <w:rsid w:val="006038F9"/>
    <w:rsid w:val="00603968"/>
    <w:rsid w:val="00603BC2"/>
    <w:rsid w:val="00603BE9"/>
    <w:rsid w:val="00603C3E"/>
    <w:rsid w:val="00603D57"/>
    <w:rsid w:val="00603E2D"/>
    <w:rsid w:val="00603FAA"/>
    <w:rsid w:val="00603FD8"/>
    <w:rsid w:val="00604014"/>
    <w:rsid w:val="00604031"/>
    <w:rsid w:val="00604162"/>
    <w:rsid w:val="0060417A"/>
    <w:rsid w:val="0060422D"/>
    <w:rsid w:val="00604307"/>
    <w:rsid w:val="006044B3"/>
    <w:rsid w:val="0060456B"/>
    <w:rsid w:val="00604584"/>
    <w:rsid w:val="006045D1"/>
    <w:rsid w:val="0060461F"/>
    <w:rsid w:val="0060463E"/>
    <w:rsid w:val="0060464B"/>
    <w:rsid w:val="0060469D"/>
    <w:rsid w:val="00604976"/>
    <w:rsid w:val="006049ED"/>
    <w:rsid w:val="00604B37"/>
    <w:rsid w:val="00604B80"/>
    <w:rsid w:val="00604B8B"/>
    <w:rsid w:val="00604C0C"/>
    <w:rsid w:val="00604C19"/>
    <w:rsid w:val="00604DC1"/>
    <w:rsid w:val="006050A7"/>
    <w:rsid w:val="00605121"/>
    <w:rsid w:val="006051A6"/>
    <w:rsid w:val="006051B5"/>
    <w:rsid w:val="006052BB"/>
    <w:rsid w:val="006053F6"/>
    <w:rsid w:val="00605410"/>
    <w:rsid w:val="00605411"/>
    <w:rsid w:val="00605453"/>
    <w:rsid w:val="006054AC"/>
    <w:rsid w:val="00605533"/>
    <w:rsid w:val="0060554D"/>
    <w:rsid w:val="0060561D"/>
    <w:rsid w:val="006056E8"/>
    <w:rsid w:val="006056F1"/>
    <w:rsid w:val="0060573E"/>
    <w:rsid w:val="0060578E"/>
    <w:rsid w:val="006057E5"/>
    <w:rsid w:val="006059B2"/>
    <w:rsid w:val="00605B33"/>
    <w:rsid w:val="00605B7A"/>
    <w:rsid w:val="00605C0D"/>
    <w:rsid w:val="00605F52"/>
    <w:rsid w:val="00605F5C"/>
    <w:rsid w:val="0060614F"/>
    <w:rsid w:val="006061DE"/>
    <w:rsid w:val="006063B5"/>
    <w:rsid w:val="00606419"/>
    <w:rsid w:val="0060652A"/>
    <w:rsid w:val="00606596"/>
    <w:rsid w:val="006065AB"/>
    <w:rsid w:val="00606A95"/>
    <w:rsid w:val="00606AE3"/>
    <w:rsid w:val="00606B52"/>
    <w:rsid w:val="00606B90"/>
    <w:rsid w:val="00606D62"/>
    <w:rsid w:val="00606D8A"/>
    <w:rsid w:val="00606E08"/>
    <w:rsid w:val="00606FBA"/>
    <w:rsid w:val="006070ED"/>
    <w:rsid w:val="006072D7"/>
    <w:rsid w:val="006073B4"/>
    <w:rsid w:val="006074D9"/>
    <w:rsid w:val="00607679"/>
    <w:rsid w:val="00607851"/>
    <w:rsid w:val="006078D6"/>
    <w:rsid w:val="00607909"/>
    <w:rsid w:val="00607975"/>
    <w:rsid w:val="00607AA8"/>
    <w:rsid w:val="00607AB6"/>
    <w:rsid w:val="00607C47"/>
    <w:rsid w:val="00607C9E"/>
    <w:rsid w:val="00607D51"/>
    <w:rsid w:val="00607E36"/>
    <w:rsid w:val="00607E47"/>
    <w:rsid w:val="00607F4E"/>
    <w:rsid w:val="0061011D"/>
    <w:rsid w:val="00610358"/>
    <w:rsid w:val="00610480"/>
    <w:rsid w:val="006104FD"/>
    <w:rsid w:val="0061065B"/>
    <w:rsid w:val="006106C6"/>
    <w:rsid w:val="00610714"/>
    <w:rsid w:val="00610721"/>
    <w:rsid w:val="00610742"/>
    <w:rsid w:val="00610769"/>
    <w:rsid w:val="006107CA"/>
    <w:rsid w:val="006108FC"/>
    <w:rsid w:val="006109C5"/>
    <w:rsid w:val="00610A4A"/>
    <w:rsid w:val="00610A68"/>
    <w:rsid w:val="00610BCF"/>
    <w:rsid w:val="00610CF3"/>
    <w:rsid w:val="00610D20"/>
    <w:rsid w:val="00610D6B"/>
    <w:rsid w:val="00610DAB"/>
    <w:rsid w:val="00610F04"/>
    <w:rsid w:val="00610F7D"/>
    <w:rsid w:val="00610FB7"/>
    <w:rsid w:val="00610FD0"/>
    <w:rsid w:val="00611101"/>
    <w:rsid w:val="00611142"/>
    <w:rsid w:val="006111C2"/>
    <w:rsid w:val="0061121B"/>
    <w:rsid w:val="00611242"/>
    <w:rsid w:val="006112F6"/>
    <w:rsid w:val="00611325"/>
    <w:rsid w:val="0061135E"/>
    <w:rsid w:val="006113AA"/>
    <w:rsid w:val="006113FC"/>
    <w:rsid w:val="00611464"/>
    <w:rsid w:val="006114AF"/>
    <w:rsid w:val="0061155F"/>
    <w:rsid w:val="0061176B"/>
    <w:rsid w:val="0061196C"/>
    <w:rsid w:val="00611A61"/>
    <w:rsid w:val="00611B3B"/>
    <w:rsid w:val="00611B4E"/>
    <w:rsid w:val="00611C29"/>
    <w:rsid w:val="00611C5F"/>
    <w:rsid w:val="00611C8E"/>
    <w:rsid w:val="00611C9D"/>
    <w:rsid w:val="00611D91"/>
    <w:rsid w:val="00611DF0"/>
    <w:rsid w:val="00611E27"/>
    <w:rsid w:val="00611E42"/>
    <w:rsid w:val="00611EC7"/>
    <w:rsid w:val="00611F96"/>
    <w:rsid w:val="00611FA5"/>
    <w:rsid w:val="006121D0"/>
    <w:rsid w:val="006121F7"/>
    <w:rsid w:val="00612274"/>
    <w:rsid w:val="006122B4"/>
    <w:rsid w:val="006123BD"/>
    <w:rsid w:val="0061245F"/>
    <w:rsid w:val="006124FA"/>
    <w:rsid w:val="00612501"/>
    <w:rsid w:val="00612522"/>
    <w:rsid w:val="006127DC"/>
    <w:rsid w:val="00612848"/>
    <w:rsid w:val="00612AF6"/>
    <w:rsid w:val="00612B46"/>
    <w:rsid w:val="00612BA4"/>
    <w:rsid w:val="00612CBE"/>
    <w:rsid w:val="00612D48"/>
    <w:rsid w:val="00612D9F"/>
    <w:rsid w:val="00612E02"/>
    <w:rsid w:val="00612FE8"/>
    <w:rsid w:val="00613111"/>
    <w:rsid w:val="0061318B"/>
    <w:rsid w:val="0061333C"/>
    <w:rsid w:val="0061339E"/>
    <w:rsid w:val="006133B7"/>
    <w:rsid w:val="006134CA"/>
    <w:rsid w:val="006134D5"/>
    <w:rsid w:val="00613610"/>
    <w:rsid w:val="006136E2"/>
    <w:rsid w:val="0061380E"/>
    <w:rsid w:val="006139EB"/>
    <w:rsid w:val="00613A17"/>
    <w:rsid w:val="00613B19"/>
    <w:rsid w:val="00613BE0"/>
    <w:rsid w:val="00613BE1"/>
    <w:rsid w:val="00613BEE"/>
    <w:rsid w:val="00613BF5"/>
    <w:rsid w:val="00613C1E"/>
    <w:rsid w:val="00613EC1"/>
    <w:rsid w:val="00613ED9"/>
    <w:rsid w:val="00613FF8"/>
    <w:rsid w:val="0061406E"/>
    <w:rsid w:val="006141E5"/>
    <w:rsid w:val="00614216"/>
    <w:rsid w:val="006143BF"/>
    <w:rsid w:val="00614422"/>
    <w:rsid w:val="006144CB"/>
    <w:rsid w:val="0061452A"/>
    <w:rsid w:val="00614551"/>
    <w:rsid w:val="006145A0"/>
    <w:rsid w:val="006145B5"/>
    <w:rsid w:val="006145ED"/>
    <w:rsid w:val="00614703"/>
    <w:rsid w:val="0061470A"/>
    <w:rsid w:val="00614762"/>
    <w:rsid w:val="00614ED1"/>
    <w:rsid w:val="00615240"/>
    <w:rsid w:val="00615242"/>
    <w:rsid w:val="006152C4"/>
    <w:rsid w:val="00615367"/>
    <w:rsid w:val="00615478"/>
    <w:rsid w:val="00615480"/>
    <w:rsid w:val="006155CB"/>
    <w:rsid w:val="00615751"/>
    <w:rsid w:val="0061584F"/>
    <w:rsid w:val="0061585B"/>
    <w:rsid w:val="006158D7"/>
    <w:rsid w:val="006159E9"/>
    <w:rsid w:val="00615A8C"/>
    <w:rsid w:val="00615C2C"/>
    <w:rsid w:val="00615C63"/>
    <w:rsid w:val="00615D0C"/>
    <w:rsid w:val="00615D47"/>
    <w:rsid w:val="00615E3D"/>
    <w:rsid w:val="00615EF8"/>
    <w:rsid w:val="00615F67"/>
    <w:rsid w:val="00616008"/>
    <w:rsid w:val="0061626E"/>
    <w:rsid w:val="006166A8"/>
    <w:rsid w:val="006166BE"/>
    <w:rsid w:val="0061670F"/>
    <w:rsid w:val="0061671F"/>
    <w:rsid w:val="00616814"/>
    <w:rsid w:val="00616899"/>
    <w:rsid w:val="0061698D"/>
    <w:rsid w:val="006169C9"/>
    <w:rsid w:val="00616A54"/>
    <w:rsid w:val="00616B76"/>
    <w:rsid w:val="00616CA8"/>
    <w:rsid w:val="00616CC0"/>
    <w:rsid w:val="00616D69"/>
    <w:rsid w:val="00616E5B"/>
    <w:rsid w:val="00616FB3"/>
    <w:rsid w:val="00617095"/>
    <w:rsid w:val="006170B9"/>
    <w:rsid w:val="006170FD"/>
    <w:rsid w:val="00617126"/>
    <w:rsid w:val="00617260"/>
    <w:rsid w:val="00617417"/>
    <w:rsid w:val="0061752B"/>
    <w:rsid w:val="0061756E"/>
    <w:rsid w:val="00617587"/>
    <w:rsid w:val="006175BA"/>
    <w:rsid w:val="006176BE"/>
    <w:rsid w:val="00617828"/>
    <w:rsid w:val="0061785A"/>
    <w:rsid w:val="00617875"/>
    <w:rsid w:val="0061789C"/>
    <w:rsid w:val="006178AC"/>
    <w:rsid w:val="00617953"/>
    <w:rsid w:val="00617A45"/>
    <w:rsid w:val="00617AA0"/>
    <w:rsid w:val="00617B45"/>
    <w:rsid w:val="00617B7F"/>
    <w:rsid w:val="00617B8D"/>
    <w:rsid w:val="00617BB5"/>
    <w:rsid w:val="00617D3C"/>
    <w:rsid w:val="00617D97"/>
    <w:rsid w:val="00617E70"/>
    <w:rsid w:val="00617F23"/>
    <w:rsid w:val="00617F39"/>
    <w:rsid w:val="00617F76"/>
    <w:rsid w:val="006200CB"/>
    <w:rsid w:val="006201A2"/>
    <w:rsid w:val="006201A6"/>
    <w:rsid w:val="00620252"/>
    <w:rsid w:val="006202CF"/>
    <w:rsid w:val="006203AF"/>
    <w:rsid w:val="00620565"/>
    <w:rsid w:val="006207DD"/>
    <w:rsid w:val="0062094D"/>
    <w:rsid w:val="00620A69"/>
    <w:rsid w:val="00620D62"/>
    <w:rsid w:val="00620D66"/>
    <w:rsid w:val="00620DCC"/>
    <w:rsid w:val="006210D9"/>
    <w:rsid w:val="0062110F"/>
    <w:rsid w:val="00621148"/>
    <w:rsid w:val="00621150"/>
    <w:rsid w:val="0062122B"/>
    <w:rsid w:val="006213C6"/>
    <w:rsid w:val="0062156C"/>
    <w:rsid w:val="00621636"/>
    <w:rsid w:val="00621A0A"/>
    <w:rsid w:val="00621BAA"/>
    <w:rsid w:val="00621C6D"/>
    <w:rsid w:val="00621CFA"/>
    <w:rsid w:val="00621D8A"/>
    <w:rsid w:val="00621D98"/>
    <w:rsid w:val="00621DB2"/>
    <w:rsid w:val="00621E18"/>
    <w:rsid w:val="00621EA1"/>
    <w:rsid w:val="00621ECF"/>
    <w:rsid w:val="00621F96"/>
    <w:rsid w:val="00621FA7"/>
    <w:rsid w:val="00621FD5"/>
    <w:rsid w:val="0062204C"/>
    <w:rsid w:val="00622336"/>
    <w:rsid w:val="00622344"/>
    <w:rsid w:val="00622376"/>
    <w:rsid w:val="006223F7"/>
    <w:rsid w:val="006226A8"/>
    <w:rsid w:val="006228AA"/>
    <w:rsid w:val="00622997"/>
    <w:rsid w:val="00622C5B"/>
    <w:rsid w:val="00622CDF"/>
    <w:rsid w:val="00622DD2"/>
    <w:rsid w:val="00622E10"/>
    <w:rsid w:val="00622EEF"/>
    <w:rsid w:val="0062302C"/>
    <w:rsid w:val="00623080"/>
    <w:rsid w:val="006233EA"/>
    <w:rsid w:val="0062357F"/>
    <w:rsid w:val="006236E4"/>
    <w:rsid w:val="006237CD"/>
    <w:rsid w:val="0062385C"/>
    <w:rsid w:val="00623A2F"/>
    <w:rsid w:val="00623A52"/>
    <w:rsid w:val="00623CB2"/>
    <w:rsid w:val="00623E0E"/>
    <w:rsid w:val="0062409D"/>
    <w:rsid w:val="0062412F"/>
    <w:rsid w:val="006243EC"/>
    <w:rsid w:val="00624471"/>
    <w:rsid w:val="00624541"/>
    <w:rsid w:val="0062480D"/>
    <w:rsid w:val="0062481C"/>
    <w:rsid w:val="0062491C"/>
    <w:rsid w:val="0062497A"/>
    <w:rsid w:val="00624998"/>
    <w:rsid w:val="00624CBF"/>
    <w:rsid w:val="00624D3C"/>
    <w:rsid w:val="00624D9D"/>
    <w:rsid w:val="00624DCD"/>
    <w:rsid w:val="00624F1A"/>
    <w:rsid w:val="00624F97"/>
    <w:rsid w:val="0062505D"/>
    <w:rsid w:val="0062508B"/>
    <w:rsid w:val="00625211"/>
    <w:rsid w:val="00625280"/>
    <w:rsid w:val="0062546C"/>
    <w:rsid w:val="0062556F"/>
    <w:rsid w:val="006255CB"/>
    <w:rsid w:val="00625696"/>
    <w:rsid w:val="0062588C"/>
    <w:rsid w:val="00625890"/>
    <w:rsid w:val="0062597C"/>
    <w:rsid w:val="00625AF1"/>
    <w:rsid w:val="00625C87"/>
    <w:rsid w:val="00625DAD"/>
    <w:rsid w:val="00625E54"/>
    <w:rsid w:val="00626055"/>
    <w:rsid w:val="0062605D"/>
    <w:rsid w:val="00626169"/>
    <w:rsid w:val="00626336"/>
    <w:rsid w:val="00626403"/>
    <w:rsid w:val="00626510"/>
    <w:rsid w:val="00626739"/>
    <w:rsid w:val="00626849"/>
    <w:rsid w:val="006268CC"/>
    <w:rsid w:val="0062690B"/>
    <w:rsid w:val="0062697F"/>
    <w:rsid w:val="00626CD5"/>
    <w:rsid w:val="00626E0B"/>
    <w:rsid w:val="00626F8B"/>
    <w:rsid w:val="00626F8C"/>
    <w:rsid w:val="0062704C"/>
    <w:rsid w:val="00627392"/>
    <w:rsid w:val="00627423"/>
    <w:rsid w:val="00627592"/>
    <w:rsid w:val="006275BE"/>
    <w:rsid w:val="00627791"/>
    <w:rsid w:val="006277D6"/>
    <w:rsid w:val="00627858"/>
    <w:rsid w:val="00627881"/>
    <w:rsid w:val="006278AB"/>
    <w:rsid w:val="006279E5"/>
    <w:rsid w:val="00627A3F"/>
    <w:rsid w:val="00627AEC"/>
    <w:rsid w:val="00627CB2"/>
    <w:rsid w:val="00627D54"/>
    <w:rsid w:val="00627D8E"/>
    <w:rsid w:val="00627E5C"/>
    <w:rsid w:val="00627F0B"/>
    <w:rsid w:val="00630001"/>
    <w:rsid w:val="006301AB"/>
    <w:rsid w:val="00630220"/>
    <w:rsid w:val="00630555"/>
    <w:rsid w:val="006305AA"/>
    <w:rsid w:val="0063061B"/>
    <w:rsid w:val="00630727"/>
    <w:rsid w:val="0063080B"/>
    <w:rsid w:val="00630837"/>
    <w:rsid w:val="006308C8"/>
    <w:rsid w:val="00630A10"/>
    <w:rsid w:val="00630C38"/>
    <w:rsid w:val="00630CF6"/>
    <w:rsid w:val="00630DC4"/>
    <w:rsid w:val="00631150"/>
    <w:rsid w:val="006312FF"/>
    <w:rsid w:val="00631333"/>
    <w:rsid w:val="006314A6"/>
    <w:rsid w:val="00631565"/>
    <w:rsid w:val="00631705"/>
    <w:rsid w:val="00631706"/>
    <w:rsid w:val="006317E4"/>
    <w:rsid w:val="006319CF"/>
    <w:rsid w:val="00631A7D"/>
    <w:rsid w:val="00631ACB"/>
    <w:rsid w:val="00631B94"/>
    <w:rsid w:val="00631C93"/>
    <w:rsid w:val="00631CB3"/>
    <w:rsid w:val="00631D0D"/>
    <w:rsid w:val="00631D67"/>
    <w:rsid w:val="00631DAE"/>
    <w:rsid w:val="00632056"/>
    <w:rsid w:val="0063205F"/>
    <w:rsid w:val="00632183"/>
    <w:rsid w:val="006323AA"/>
    <w:rsid w:val="006323D1"/>
    <w:rsid w:val="00632412"/>
    <w:rsid w:val="0063245E"/>
    <w:rsid w:val="006324FF"/>
    <w:rsid w:val="006325D7"/>
    <w:rsid w:val="00632678"/>
    <w:rsid w:val="00632797"/>
    <w:rsid w:val="006327C3"/>
    <w:rsid w:val="00632827"/>
    <w:rsid w:val="00632847"/>
    <w:rsid w:val="0063286B"/>
    <w:rsid w:val="00632A57"/>
    <w:rsid w:val="00632AEE"/>
    <w:rsid w:val="00632B13"/>
    <w:rsid w:val="00632B39"/>
    <w:rsid w:val="00632B67"/>
    <w:rsid w:val="00632B77"/>
    <w:rsid w:val="00632E05"/>
    <w:rsid w:val="00633194"/>
    <w:rsid w:val="00633351"/>
    <w:rsid w:val="00633756"/>
    <w:rsid w:val="006338AC"/>
    <w:rsid w:val="00633A20"/>
    <w:rsid w:val="00633C3C"/>
    <w:rsid w:val="00633C84"/>
    <w:rsid w:val="00633CBE"/>
    <w:rsid w:val="00633D7C"/>
    <w:rsid w:val="00633DCA"/>
    <w:rsid w:val="00634112"/>
    <w:rsid w:val="00634198"/>
    <w:rsid w:val="006341D2"/>
    <w:rsid w:val="00634238"/>
    <w:rsid w:val="00634343"/>
    <w:rsid w:val="00634372"/>
    <w:rsid w:val="00634480"/>
    <w:rsid w:val="00634490"/>
    <w:rsid w:val="0063450F"/>
    <w:rsid w:val="00634669"/>
    <w:rsid w:val="006346BD"/>
    <w:rsid w:val="00634A12"/>
    <w:rsid w:val="00634B40"/>
    <w:rsid w:val="00634D2B"/>
    <w:rsid w:val="00634E90"/>
    <w:rsid w:val="00634EB5"/>
    <w:rsid w:val="00634FD2"/>
    <w:rsid w:val="00634FE0"/>
    <w:rsid w:val="0063518D"/>
    <w:rsid w:val="00635276"/>
    <w:rsid w:val="00635437"/>
    <w:rsid w:val="00635517"/>
    <w:rsid w:val="006355CE"/>
    <w:rsid w:val="006356CD"/>
    <w:rsid w:val="006357B2"/>
    <w:rsid w:val="006358CD"/>
    <w:rsid w:val="006359A4"/>
    <w:rsid w:val="006359DA"/>
    <w:rsid w:val="00635A32"/>
    <w:rsid w:val="00635B9F"/>
    <w:rsid w:val="00635CFA"/>
    <w:rsid w:val="00635DF6"/>
    <w:rsid w:val="00635E90"/>
    <w:rsid w:val="00635F1D"/>
    <w:rsid w:val="00635F39"/>
    <w:rsid w:val="00635F7B"/>
    <w:rsid w:val="0063617A"/>
    <w:rsid w:val="006361F7"/>
    <w:rsid w:val="0063622E"/>
    <w:rsid w:val="006362AB"/>
    <w:rsid w:val="006362E0"/>
    <w:rsid w:val="006363B7"/>
    <w:rsid w:val="006364C3"/>
    <w:rsid w:val="006368A3"/>
    <w:rsid w:val="0063694E"/>
    <w:rsid w:val="006369DD"/>
    <w:rsid w:val="00636AF4"/>
    <w:rsid w:val="00636B3B"/>
    <w:rsid w:val="00636B6B"/>
    <w:rsid w:val="00636BDD"/>
    <w:rsid w:val="00636C1E"/>
    <w:rsid w:val="00636C48"/>
    <w:rsid w:val="00636DBF"/>
    <w:rsid w:val="00636F2A"/>
    <w:rsid w:val="00636FA9"/>
    <w:rsid w:val="00636FDF"/>
    <w:rsid w:val="006372B6"/>
    <w:rsid w:val="00637303"/>
    <w:rsid w:val="0063766C"/>
    <w:rsid w:val="00637688"/>
    <w:rsid w:val="006376C4"/>
    <w:rsid w:val="0063770F"/>
    <w:rsid w:val="0063778B"/>
    <w:rsid w:val="006378A7"/>
    <w:rsid w:val="0063790D"/>
    <w:rsid w:val="006379B7"/>
    <w:rsid w:val="00637B7D"/>
    <w:rsid w:val="00637DF6"/>
    <w:rsid w:val="00637E7E"/>
    <w:rsid w:val="0064005E"/>
    <w:rsid w:val="0064016A"/>
    <w:rsid w:val="006402B2"/>
    <w:rsid w:val="006403BF"/>
    <w:rsid w:val="006405BC"/>
    <w:rsid w:val="006405BE"/>
    <w:rsid w:val="00640652"/>
    <w:rsid w:val="00640659"/>
    <w:rsid w:val="00640691"/>
    <w:rsid w:val="0064087A"/>
    <w:rsid w:val="006409F2"/>
    <w:rsid w:val="006409F9"/>
    <w:rsid w:val="00640B51"/>
    <w:rsid w:val="00640DB9"/>
    <w:rsid w:val="00640F0C"/>
    <w:rsid w:val="00640F8B"/>
    <w:rsid w:val="00640FF5"/>
    <w:rsid w:val="006411CE"/>
    <w:rsid w:val="006414E9"/>
    <w:rsid w:val="00641566"/>
    <w:rsid w:val="006415BF"/>
    <w:rsid w:val="0064174F"/>
    <w:rsid w:val="0064177F"/>
    <w:rsid w:val="006417FF"/>
    <w:rsid w:val="00641842"/>
    <w:rsid w:val="00641923"/>
    <w:rsid w:val="006419AC"/>
    <w:rsid w:val="00641A80"/>
    <w:rsid w:val="00641B15"/>
    <w:rsid w:val="00641BB6"/>
    <w:rsid w:val="00641C3F"/>
    <w:rsid w:val="00641C8E"/>
    <w:rsid w:val="00641CD7"/>
    <w:rsid w:val="00641D6E"/>
    <w:rsid w:val="00641DD0"/>
    <w:rsid w:val="00641EF7"/>
    <w:rsid w:val="00641FDC"/>
    <w:rsid w:val="00642178"/>
    <w:rsid w:val="00642238"/>
    <w:rsid w:val="00642273"/>
    <w:rsid w:val="00642277"/>
    <w:rsid w:val="0064239C"/>
    <w:rsid w:val="006424BF"/>
    <w:rsid w:val="00642576"/>
    <w:rsid w:val="00642578"/>
    <w:rsid w:val="00642645"/>
    <w:rsid w:val="006426AA"/>
    <w:rsid w:val="006427DB"/>
    <w:rsid w:val="00642860"/>
    <w:rsid w:val="00642982"/>
    <w:rsid w:val="00642BB4"/>
    <w:rsid w:val="00642D72"/>
    <w:rsid w:val="00642EE6"/>
    <w:rsid w:val="00642F78"/>
    <w:rsid w:val="00643076"/>
    <w:rsid w:val="0064319F"/>
    <w:rsid w:val="0064330B"/>
    <w:rsid w:val="0064334C"/>
    <w:rsid w:val="00643370"/>
    <w:rsid w:val="00643572"/>
    <w:rsid w:val="0064382A"/>
    <w:rsid w:val="00643A0F"/>
    <w:rsid w:val="00643AF0"/>
    <w:rsid w:val="00643B79"/>
    <w:rsid w:val="00643C0E"/>
    <w:rsid w:val="00643DCC"/>
    <w:rsid w:val="0064406B"/>
    <w:rsid w:val="0064437A"/>
    <w:rsid w:val="0064439E"/>
    <w:rsid w:val="00644462"/>
    <w:rsid w:val="0064458E"/>
    <w:rsid w:val="006445E6"/>
    <w:rsid w:val="006446D9"/>
    <w:rsid w:val="00644700"/>
    <w:rsid w:val="0064477C"/>
    <w:rsid w:val="00644826"/>
    <w:rsid w:val="0064483F"/>
    <w:rsid w:val="00644857"/>
    <w:rsid w:val="00644B2D"/>
    <w:rsid w:val="00644B36"/>
    <w:rsid w:val="00644D3D"/>
    <w:rsid w:val="00645426"/>
    <w:rsid w:val="00645572"/>
    <w:rsid w:val="0064559E"/>
    <w:rsid w:val="006455C1"/>
    <w:rsid w:val="006457B6"/>
    <w:rsid w:val="006457DA"/>
    <w:rsid w:val="00645948"/>
    <w:rsid w:val="006459B5"/>
    <w:rsid w:val="00645CBD"/>
    <w:rsid w:val="00645F9E"/>
    <w:rsid w:val="00646214"/>
    <w:rsid w:val="00646269"/>
    <w:rsid w:val="0064650B"/>
    <w:rsid w:val="0064669C"/>
    <w:rsid w:val="006466B2"/>
    <w:rsid w:val="00646747"/>
    <w:rsid w:val="006468E6"/>
    <w:rsid w:val="00646944"/>
    <w:rsid w:val="00646AC0"/>
    <w:rsid w:val="00646B08"/>
    <w:rsid w:val="00646B43"/>
    <w:rsid w:val="00646BAC"/>
    <w:rsid w:val="00646BE6"/>
    <w:rsid w:val="00646C35"/>
    <w:rsid w:val="00646EF2"/>
    <w:rsid w:val="00646F0A"/>
    <w:rsid w:val="006470AE"/>
    <w:rsid w:val="00647159"/>
    <w:rsid w:val="00647295"/>
    <w:rsid w:val="006475C2"/>
    <w:rsid w:val="0064774B"/>
    <w:rsid w:val="0064777C"/>
    <w:rsid w:val="006477BA"/>
    <w:rsid w:val="0064780A"/>
    <w:rsid w:val="00647872"/>
    <w:rsid w:val="0064788D"/>
    <w:rsid w:val="00647988"/>
    <w:rsid w:val="006479C6"/>
    <w:rsid w:val="00647A5F"/>
    <w:rsid w:val="00647ABC"/>
    <w:rsid w:val="00647BCB"/>
    <w:rsid w:val="00647CA7"/>
    <w:rsid w:val="00647D5E"/>
    <w:rsid w:val="00647E45"/>
    <w:rsid w:val="00650023"/>
    <w:rsid w:val="006500A1"/>
    <w:rsid w:val="006500E6"/>
    <w:rsid w:val="006501AE"/>
    <w:rsid w:val="00650327"/>
    <w:rsid w:val="00650385"/>
    <w:rsid w:val="006504A1"/>
    <w:rsid w:val="00650578"/>
    <w:rsid w:val="006505F8"/>
    <w:rsid w:val="00650672"/>
    <w:rsid w:val="006506DE"/>
    <w:rsid w:val="00650790"/>
    <w:rsid w:val="00650901"/>
    <w:rsid w:val="0065094C"/>
    <w:rsid w:val="00650C14"/>
    <w:rsid w:val="00650C97"/>
    <w:rsid w:val="0065115D"/>
    <w:rsid w:val="006512DF"/>
    <w:rsid w:val="0065143F"/>
    <w:rsid w:val="0065152A"/>
    <w:rsid w:val="00651811"/>
    <w:rsid w:val="00651875"/>
    <w:rsid w:val="00651B74"/>
    <w:rsid w:val="00651C04"/>
    <w:rsid w:val="00651C2B"/>
    <w:rsid w:val="00651CB8"/>
    <w:rsid w:val="00651D01"/>
    <w:rsid w:val="00651D06"/>
    <w:rsid w:val="00651F17"/>
    <w:rsid w:val="00651F1A"/>
    <w:rsid w:val="00651FC8"/>
    <w:rsid w:val="00652003"/>
    <w:rsid w:val="00652033"/>
    <w:rsid w:val="00652070"/>
    <w:rsid w:val="00652113"/>
    <w:rsid w:val="0065229F"/>
    <w:rsid w:val="006522F5"/>
    <w:rsid w:val="00652631"/>
    <w:rsid w:val="00652652"/>
    <w:rsid w:val="0065286E"/>
    <w:rsid w:val="006528EF"/>
    <w:rsid w:val="00652B41"/>
    <w:rsid w:val="00652C96"/>
    <w:rsid w:val="00652D40"/>
    <w:rsid w:val="00652D49"/>
    <w:rsid w:val="00652E0D"/>
    <w:rsid w:val="00652E95"/>
    <w:rsid w:val="00652EF4"/>
    <w:rsid w:val="00652FE9"/>
    <w:rsid w:val="00653107"/>
    <w:rsid w:val="00653192"/>
    <w:rsid w:val="00653644"/>
    <w:rsid w:val="00653660"/>
    <w:rsid w:val="00653699"/>
    <w:rsid w:val="006536B3"/>
    <w:rsid w:val="0065386F"/>
    <w:rsid w:val="00653A43"/>
    <w:rsid w:val="00653B84"/>
    <w:rsid w:val="00653CE3"/>
    <w:rsid w:val="00653DDD"/>
    <w:rsid w:val="00653EDC"/>
    <w:rsid w:val="00653EF9"/>
    <w:rsid w:val="00653EFD"/>
    <w:rsid w:val="0065400E"/>
    <w:rsid w:val="00654081"/>
    <w:rsid w:val="00654203"/>
    <w:rsid w:val="00654327"/>
    <w:rsid w:val="0065437F"/>
    <w:rsid w:val="00654484"/>
    <w:rsid w:val="006547A2"/>
    <w:rsid w:val="006547D4"/>
    <w:rsid w:val="0065489A"/>
    <w:rsid w:val="0065489D"/>
    <w:rsid w:val="0065492F"/>
    <w:rsid w:val="0065495F"/>
    <w:rsid w:val="006549B1"/>
    <w:rsid w:val="00654B6A"/>
    <w:rsid w:val="00654CA4"/>
    <w:rsid w:val="00654DF9"/>
    <w:rsid w:val="00655228"/>
    <w:rsid w:val="00655381"/>
    <w:rsid w:val="006556FC"/>
    <w:rsid w:val="0065575F"/>
    <w:rsid w:val="0065582A"/>
    <w:rsid w:val="00655863"/>
    <w:rsid w:val="0065591E"/>
    <w:rsid w:val="00655BF6"/>
    <w:rsid w:val="00655C7F"/>
    <w:rsid w:val="00655D45"/>
    <w:rsid w:val="00655D72"/>
    <w:rsid w:val="00655F10"/>
    <w:rsid w:val="00655F94"/>
    <w:rsid w:val="00655FC0"/>
    <w:rsid w:val="00655FE1"/>
    <w:rsid w:val="0065617B"/>
    <w:rsid w:val="006561F2"/>
    <w:rsid w:val="006562AE"/>
    <w:rsid w:val="006562D9"/>
    <w:rsid w:val="006562EC"/>
    <w:rsid w:val="00656333"/>
    <w:rsid w:val="006563B2"/>
    <w:rsid w:val="006563EC"/>
    <w:rsid w:val="0065658A"/>
    <w:rsid w:val="006565A5"/>
    <w:rsid w:val="006565F5"/>
    <w:rsid w:val="00656703"/>
    <w:rsid w:val="00656711"/>
    <w:rsid w:val="0065679D"/>
    <w:rsid w:val="006567D4"/>
    <w:rsid w:val="006568A1"/>
    <w:rsid w:val="006568AA"/>
    <w:rsid w:val="00656941"/>
    <w:rsid w:val="0065697A"/>
    <w:rsid w:val="006569F3"/>
    <w:rsid w:val="00656CC6"/>
    <w:rsid w:val="00656E35"/>
    <w:rsid w:val="00656E5A"/>
    <w:rsid w:val="00656EB1"/>
    <w:rsid w:val="00656EBB"/>
    <w:rsid w:val="00656F93"/>
    <w:rsid w:val="00656FCD"/>
    <w:rsid w:val="00657002"/>
    <w:rsid w:val="006571EC"/>
    <w:rsid w:val="00657211"/>
    <w:rsid w:val="00657225"/>
    <w:rsid w:val="00657270"/>
    <w:rsid w:val="006572C6"/>
    <w:rsid w:val="0065732E"/>
    <w:rsid w:val="0065735E"/>
    <w:rsid w:val="0065753E"/>
    <w:rsid w:val="00657730"/>
    <w:rsid w:val="006579B5"/>
    <w:rsid w:val="00657A09"/>
    <w:rsid w:val="00657B0A"/>
    <w:rsid w:val="00657B15"/>
    <w:rsid w:val="00657C1F"/>
    <w:rsid w:val="00657D0C"/>
    <w:rsid w:val="00657D77"/>
    <w:rsid w:val="00657E04"/>
    <w:rsid w:val="0066007C"/>
    <w:rsid w:val="006600EC"/>
    <w:rsid w:val="00660202"/>
    <w:rsid w:val="0066024C"/>
    <w:rsid w:val="00660270"/>
    <w:rsid w:val="006603A3"/>
    <w:rsid w:val="006604CB"/>
    <w:rsid w:val="00660677"/>
    <w:rsid w:val="0066075A"/>
    <w:rsid w:val="00660916"/>
    <w:rsid w:val="00660947"/>
    <w:rsid w:val="00660A10"/>
    <w:rsid w:val="00660BA1"/>
    <w:rsid w:val="00660C97"/>
    <w:rsid w:val="00660CDB"/>
    <w:rsid w:val="00660DAF"/>
    <w:rsid w:val="00660EA4"/>
    <w:rsid w:val="00660F04"/>
    <w:rsid w:val="00660F30"/>
    <w:rsid w:val="00660F99"/>
    <w:rsid w:val="00660FF6"/>
    <w:rsid w:val="00661082"/>
    <w:rsid w:val="006612EB"/>
    <w:rsid w:val="0066152C"/>
    <w:rsid w:val="00661660"/>
    <w:rsid w:val="00661830"/>
    <w:rsid w:val="00661A5E"/>
    <w:rsid w:val="00661BA4"/>
    <w:rsid w:val="00661BE1"/>
    <w:rsid w:val="00661BF7"/>
    <w:rsid w:val="00661CE3"/>
    <w:rsid w:val="00661CFD"/>
    <w:rsid w:val="00661E55"/>
    <w:rsid w:val="00661EDF"/>
    <w:rsid w:val="00661EEB"/>
    <w:rsid w:val="00661F3B"/>
    <w:rsid w:val="00661FC1"/>
    <w:rsid w:val="00662052"/>
    <w:rsid w:val="00662128"/>
    <w:rsid w:val="0066229A"/>
    <w:rsid w:val="006623BA"/>
    <w:rsid w:val="00662434"/>
    <w:rsid w:val="00662440"/>
    <w:rsid w:val="00662462"/>
    <w:rsid w:val="0066247A"/>
    <w:rsid w:val="0066249F"/>
    <w:rsid w:val="00662557"/>
    <w:rsid w:val="00662592"/>
    <w:rsid w:val="00662624"/>
    <w:rsid w:val="0066269E"/>
    <w:rsid w:val="006628A4"/>
    <w:rsid w:val="006628A8"/>
    <w:rsid w:val="00662A43"/>
    <w:rsid w:val="00662C11"/>
    <w:rsid w:val="00662CA9"/>
    <w:rsid w:val="00662E0F"/>
    <w:rsid w:val="00662F3A"/>
    <w:rsid w:val="00662FB7"/>
    <w:rsid w:val="00662FBB"/>
    <w:rsid w:val="0066305F"/>
    <w:rsid w:val="00663095"/>
    <w:rsid w:val="006630FC"/>
    <w:rsid w:val="0066319F"/>
    <w:rsid w:val="00663265"/>
    <w:rsid w:val="00663303"/>
    <w:rsid w:val="00663350"/>
    <w:rsid w:val="0066346F"/>
    <w:rsid w:val="006634F5"/>
    <w:rsid w:val="00663589"/>
    <w:rsid w:val="006635BB"/>
    <w:rsid w:val="006636DC"/>
    <w:rsid w:val="0066376A"/>
    <w:rsid w:val="0066378E"/>
    <w:rsid w:val="00663806"/>
    <w:rsid w:val="006638DA"/>
    <w:rsid w:val="0066397B"/>
    <w:rsid w:val="00663DDF"/>
    <w:rsid w:val="00663EA8"/>
    <w:rsid w:val="00663F95"/>
    <w:rsid w:val="00663FD2"/>
    <w:rsid w:val="006642A3"/>
    <w:rsid w:val="00664539"/>
    <w:rsid w:val="00664581"/>
    <w:rsid w:val="006645B4"/>
    <w:rsid w:val="006645D3"/>
    <w:rsid w:val="006646AA"/>
    <w:rsid w:val="006646C6"/>
    <w:rsid w:val="006646D9"/>
    <w:rsid w:val="0066472A"/>
    <w:rsid w:val="006648BB"/>
    <w:rsid w:val="00664AD5"/>
    <w:rsid w:val="00664D5D"/>
    <w:rsid w:val="00664DAB"/>
    <w:rsid w:val="00664E11"/>
    <w:rsid w:val="00664E26"/>
    <w:rsid w:val="00664E52"/>
    <w:rsid w:val="00664EE2"/>
    <w:rsid w:val="0066506E"/>
    <w:rsid w:val="00665256"/>
    <w:rsid w:val="006652D1"/>
    <w:rsid w:val="0066537F"/>
    <w:rsid w:val="006654A7"/>
    <w:rsid w:val="00665575"/>
    <w:rsid w:val="006655C3"/>
    <w:rsid w:val="0066567A"/>
    <w:rsid w:val="00665699"/>
    <w:rsid w:val="00665725"/>
    <w:rsid w:val="0066575F"/>
    <w:rsid w:val="00665840"/>
    <w:rsid w:val="00665869"/>
    <w:rsid w:val="006658DE"/>
    <w:rsid w:val="006659C8"/>
    <w:rsid w:val="00665C18"/>
    <w:rsid w:val="00665CD3"/>
    <w:rsid w:val="00665DA8"/>
    <w:rsid w:val="00665E80"/>
    <w:rsid w:val="00665EAE"/>
    <w:rsid w:val="00665F40"/>
    <w:rsid w:val="00665F61"/>
    <w:rsid w:val="00665FF2"/>
    <w:rsid w:val="0066628F"/>
    <w:rsid w:val="00666327"/>
    <w:rsid w:val="006665BD"/>
    <w:rsid w:val="006666E9"/>
    <w:rsid w:val="00666829"/>
    <w:rsid w:val="00666934"/>
    <w:rsid w:val="00666982"/>
    <w:rsid w:val="00666A99"/>
    <w:rsid w:val="00666AB7"/>
    <w:rsid w:val="00666B03"/>
    <w:rsid w:val="00666D90"/>
    <w:rsid w:val="00666EA5"/>
    <w:rsid w:val="0066703F"/>
    <w:rsid w:val="00667225"/>
    <w:rsid w:val="00667241"/>
    <w:rsid w:val="00667242"/>
    <w:rsid w:val="006672B3"/>
    <w:rsid w:val="00667367"/>
    <w:rsid w:val="006673B6"/>
    <w:rsid w:val="006673BC"/>
    <w:rsid w:val="006673C0"/>
    <w:rsid w:val="006673F4"/>
    <w:rsid w:val="0066740B"/>
    <w:rsid w:val="00667427"/>
    <w:rsid w:val="00667435"/>
    <w:rsid w:val="006674D0"/>
    <w:rsid w:val="006674DE"/>
    <w:rsid w:val="0066753B"/>
    <w:rsid w:val="006676FB"/>
    <w:rsid w:val="006677CE"/>
    <w:rsid w:val="00667806"/>
    <w:rsid w:val="00667860"/>
    <w:rsid w:val="00667951"/>
    <w:rsid w:val="00667D1F"/>
    <w:rsid w:val="00667E4E"/>
    <w:rsid w:val="00667EC9"/>
    <w:rsid w:val="00667F90"/>
    <w:rsid w:val="00667F91"/>
    <w:rsid w:val="0067013E"/>
    <w:rsid w:val="0067015E"/>
    <w:rsid w:val="00670235"/>
    <w:rsid w:val="00670236"/>
    <w:rsid w:val="00670421"/>
    <w:rsid w:val="00670464"/>
    <w:rsid w:val="006704C7"/>
    <w:rsid w:val="006704F5"/>
    <w:rsid w:val="00670505"/>
    <w:rsid w:val="00670591"/>
    <w:rsid w:val="006707A9"/>
    <w:rsid w:val="006707D2"/>
    <w:rsid w:val="006707ED"/>
    <w:rsid w:val="006707F7"/>
    <w:rsid w:val="006708AB"/>
    <w:rsid w:val="00670986"/>
    <w:rsid w:val="006709A7"/>
    <w:rsid w:val="006709E5"/>
    <w:rsid w:val="00670A36"/>
    <w:rsid w:val="00670DCE"/>
    <w:rsid w:val="00670E48"/>
    <w:rsid w:val="00670EFC"/>
    <w:rsid w:val="00670F36"/>
    <w:rsid w:val="006711F9"/>
    <w:rsid w:val="006712A6"/>
    <w:rsid w:val="006712FB"/>
    <w:rsid w:val="00671397"/>
    <w:rsid w:val="0067157D"/>
    <w:rsid w:val="0067159D"/>
    <w:rsid w:val="0067185A"/>
    <w:rsid w:val="006719DD"/>
    <w:rsid w:val="00671BBE"/>
    <w:rsid w:val="00671CCE"/>
    <w:rsid w:val="00671D8D"/>
    <w:rsid w:val="00671E3D"/>
    <w:rsid w:val="00671E58"/>
    <w:rsid w:val="00671EC1"/>
    <w:rsid w:val="00671FF4"/>
    <w:rsid w:val="00672006"/>
    <w:rsid w:val="006720FD"/>
    <w:rsid w:val="00672298"/>
    <w:rsid w:val="0067232C"/>
    <w:rsid w:val="0067238C"/>
    <w:rsid w:val="006723AA"/>
    <w:rsid w:val="006724EA"/>
    <w:rsid w:val="00672647"/>
    <w:rsid w:val="0067270F"/>
    <w:rsid w:val="006727E2"/>
    <w:rsid w:val="00672A04"/>
    <w:rsid w:val="00672C79"/>
    <w:rsid w:val="00672CA8"/>
    <w:rsid w:val="00672D0B"/>
    <w:rsid w:val="00672E06"/>
    <w:rsid w:val="00672E59"/>
    <w:rsid w:val="00672F6D"/>
    <w:rsid w:val="0067302A"/>
    <w:rsid w:val="00673033"/>
    <w:rsid w:val="0067306A"/>
    <w:rsid w:val="006731DB"/>
    <w:rsid w:val="0067324A"/>
    <w:rsid w:val="0067331A"/>
    <w:rsid w:val="006736CC"/>
    <w:rsid w:val="00673712"/>
    <w:rsid w:val="0067374A"/>
    <w:rsid w:val="0067380F"/>
    <w:rsid w:val="00673856"/>
    <w:rsid w:val="00673937"/>
    <w:rsid w:val="0067395A"/>
    <w:rsid w:val="0067397C"/>
    <w:rsid w:val="00673AAF"/>
    <w:rsid w:val="00673BD4"/>
    <w:rsid w:val="00673DA0"/>
    <w:rsid w:val="006740A9"/>
    <w:rsid w:val="006740CD"/>
    <w:rsid w:val="006740FD"/>
    <w:rsid w:val="006742CB"/>
    <w:rsid w:val="0067435B"/>
    <w:rsid w:val="0067439B"/>
    <w:rsid w:val="0067440F"/>
    <w:rsid w:val="0067449D"/>
    <w:rsid w:val="00674557"/>
    <w:rsid w:val="00674566"/>
    <w:rsid w:val="006745BC"/>
    <w:rsid w:val="006745D4"/>
    <w:rsid w:val="00674781"/>
    <w:rsid w:val="006747C2"/>
    <w:rsid w:val="006747FF"/>
    <w:rsid w:val="0067484F"/>
    <w:rsid w:val="0067492F"/>
    <w:rsid w:val="00674992"/>
    <w:rsid w:val="006749DB"/>
    <w:rsid w:val="00674A0F"/>
    <w:rsid w:val="00674AA4"/>
    <w:rsid w:val="00674C99"/>
    <w:rsid w:val="00674DF3"/>
    <w:rsid w:val="0067501C"/>
    <w:rsid w:val="0067509A"/>
    <w:rsid w:val="006751C0"/>
    <w:rsid w:val="006751EE"/>
    <w:rsid w:val="0067521D"/>
    <w:rsid w:val="00675249"/>
    <w:rsid w:val="00675274"/>
    <w:rsid w:val="006752D5"/>
    <w:rsid w:val="006754A8"/>
    <w:rsid w:val="006754EF"/>
    <w:rsid w:val="00675774"/>
    <w:rsid w:val="00675776"/>
    <w:rsid w:val="00675942"/>
    <w:rsid w:val="0067599C"/>
    <w:rsid w:val="006759DB"/>
    <w:rsid w:val="00675AB6"/>
    <w:rsid w:val="00675BD6"/>
    <w:rsid w:val="00675C21"/>
    <w:rsid w:val="00675D57"/>
    <w:rsid w:val="00675DA8"/>
    <w:rsid w:val="00675DBF"/>
    <w:rsid w:val="00675E6F"/>
    <w:rsid w:val="00675FD7"/>
    <w:rsid w:val="0067603F"/>
    <w:rsid w:val="00676095"/>
    <w:rsid w:val="00676103"/>
    <w:rsid w:val="00676242"/>
    <w:rsid w:val="0067639C"/>
    <w:rsid w:val="00676411"/>
    <w:rsid w:val="0067645A"/>
    <w:rsid w:val="006764ED"/>
    <w:rsid w:val="0067654E"/>
    <w:rsid w:val="00676591"/>
    <w:rsid w:val="0067679D"/>
    <w:rsid w:val="00676925"/>
    <w:rsid w:val="00676941"/>
    <w:rsid w:val="00676942"/>
    <w:rsid w:val="006769A9"/>
    <w:rsid w:val="00676AEF"/>
    <w:rsid w:val="00676B11"/>
    <w:rsid w:val="00676B4A"/>
    <w:rsid w:val="00676D37"/>
    <w:rsid w:val="00676F09"/>
    <w:rsid w:val="0067708C"/>
    <w:rsid w:val="006772B9"/>
    <w:rsid w:val="006772E3"/>
    <w:rsid w:val="00677496"/>
    <w:rsid w:val="00677546"/>
    <w:rsid w:val="0067754D"/>
    <w:rsid w:val="006775F6"/>
    <w:rsid w:val="00677612"/>
    <w:rsid w:val="006777DA"/>
    <w:rsid w:val="00677A4B"/>
    <w:rsid w:val="00677CB6"/>
    <w:rsid w:val="00677DE3"/>
    <w:rsid w:val="00677E15"/>
    <w:rsid w:val="00677EBD"/>
    <w:rsid w:val="0068017D"/>
    <w:rsid w:val="006801B2"/>
    <w:rsid w:val="00680757"/>
    <w:rsid w:val="0068098C"/>
    <w:rsid w:val="00680A0C"/>
    <w:rsid w:val="00680A1C"/>
    <w:rsid w:val="00680A90"/>
    <w:rsid w:val="00680AB4"/>
    <w:rsid w:val="00680AC9"/>
    <w:rsid w:val="006810FB"/>
    <w:rsid w:val="00681197"/>
    <w:rsid w:val="006812CB"/>
    <w:rsid w:val="0068143A"/>
    <w:rsid w:val="00681451"/>
    <w:rsid w:val="006816A4"/>
    <w:rsid w:val="006816B7"/>
    <w:rsid w:val="006816DE"/>
    <w:rsid w:val="0068174F"/>
    <w:rsid w:val="0068192C"/>
    <w:rsid w:val="00681981"/>
    <w:rsid w:val="00681AB3"/>
    <w:rsid w:val="00681B6E"/>
    <w:rsid w:val="00681C2B"/>
    <w:rsid w:val="00681CF5"/>
    <w:rsid w:val="00681E26"/>
    <w:rsid w:val="00681FAA"/>
    <w:rsid w:val="00682150"/>
    <w:rsid w:val="00682238"/>
    <w:rsid w:val="006822B3"/>
    <w:rsid w:val="006823C2"/>
    <w:rsid w:val="006824FE"/>
    <w:rsid w:val="0068292C"/>
    <w:rsid w:val="0068294E"/>
    <w:rsid w:val="00682C43"/>
    <w:rsid w:val="00682C84"/>
    <w:rsid w:val="00682D31"/>
    <w:rsid w:val="00682E52"/>
    <w:rsid w:val="00682F57"/>
    <w:rsid w:val="0068307C"/>
    <w:rsid w:val="006830FA"/>
    <w:rsid w:val="00683327"/>
    <w:rsid w:val="00683380"/>
    <w:rsid w:val="00683475"/>
    <w:rsid w:val="0068355A"/>
    <w:rsid w:val="0068356C"/>
    <w:rsid w:val="0068369F"/>
    <w:rsid w:val="006837CF"/>
    <w:rsid w:val="006837E4"/>
    <w:rsid w:val="006838EB"/>
    <w:rsid w:val="00683921"/>
    <w:rsid w:val="00683934"/>
    <w:rsid w:val="006839E9"/>
    <w:rsid w:val="00683AA1"/>
    <w:rsid w:val="00683AE2"/>
    <w:rsid w:val="00683BCF"/>
    <w:rsid w:val="00683BDB"/>
    <w:rsid w:val="00683C6C"/>
    <w:rsid w:val="00683D3B"/>
    <w:rsid w:val="00683D62"/>
    <w:rsid w:val="00683E19"/>
    <w:rsid w:val="00683E40"/>
    <w:rsid w:val="00683E8F"/>
    <w:rsid w:val="006840AE"/>
    <w:rsid w:val="0068414B"/>
    <w:rsid w:val="0068427F"/>
    <w:rsid w:val="00684413"/>
    <w:rsid w:val="006844DF"/>
    <w:rsid w:val="00684617"/>
    <w:rsid w:val="00684665"/>
    <w:rsid w:val="0068466F"/>
    <w:rsid w:val="00684702"/>
    <w:rsid w:val="00684872"/>
    <w:rsid w:val="006848CC"/>
    <w:rsid w:val="00684AF7"/>
    <w:rsid w:val="00684B3D"/>
    <w:rsid w:val="00684B63"/>
    <w:rsid w:val="00684C86"/>
    <w:rsid w:val="00684D13"/>
    <w:rsid w:val="00684D16"/>
    <w:rsid w:val="00684DE1"/>
    <w:rsid w:val="00684F3F"/>
    <w:rsid w:val="0068503F"/>
    <w:rsid w:val="00685058"/>
    <w:rsid w:val="00685225"/>
    <w:rsid w:val="00685269"/>
    <w:rsid w:val="00685292"/>
    <w:rsid w:val="00685358"/>
    <w:rsid w:val="0068543A"/>
    <w:rsid w:val="00685534"/>
    <w:rsid w:val="0068555F"/>
    <w:rsid w:val="0068568A"/>
    <w:rsid w:val="006857FC"/>
    <w:rsid w:val="00685880"/>
    <w:rsid w:val="006858BE"/>
    <w:rsid w:val="00685A41"/>
    <w:rsid w:val="00685A47"/>
    <w:rsid w:val="00685ABC"/>
    <w:rsid w:val="00685AF3"/>
    <w:rsid w:val="00685BD2"/>
    <w:rsid w:val="00685EB9"/>
    <w:rsid w:val="00685F00"/>
    <w:rsid w:val="006860BF"/>
    <w:rsid w:val="006861AF"/>
    <w:rsid w:val="00686217"/>
    <w:rsid w:val="006862D0"/>
    <w:rsid w:val="00686386"/>
    <w:rsid w:val="006863C3"/>
    <w:rsid w:val="00686489"/>
    <w:rsid w:val="0068657C"/>
    <w:rsid w:val="006868B3"/>
    <w:rsid w:val="0068692A"/>
    <w:rsid w:val="00686978"/>
    <w:rsid w:val="006869E4"/>
    <w:rsid w:val="00686A15"/>
    <w:rsid w:val="00686A42"/>
    <w:rsid w:val="00686AA3"/>
    <w:rsid w:val="00686B03"/>
    <w:rsid w:val="00686B6D"/>
    <w:rsid w:val="00686CBF"/>
    <w:rsid w:val="00686D32"/>
    <w:rsid w:val="00686D46"/>
    <w:rsid w:val="00686F09"/>
    <w:rsid w:val="00686F6E"/>
    <w:rsid w:val="00686F76"/>
    <w:rsid w:val="00686F79"/>
    <w:rsid w:val="00687115"/>
    <w:rsid w:val="006872AB"/>
    <w:rsid w:val="006872FF"/>
    <w:rsid w:val="006874DD"/>
    <w:rsid w:val="0068759F"/>
    <w:rsid w:val="006875DB"/>
    <w:rsid w:val="00687834"/>
    <w:rsid w:val="00687988"/>
    <w:rsid w:val="006879FA"/>
    <w:rsid w:val="00687C05"/>
    <w:rsid w:val="00687C15"/>
    <w:rsid w:val="00687D05"/>
    <w:rsid w:val="00687D78"/>
    <w:rsid w:val="00687F14"/>
    <w:rsid w:val="0069005E"/>
    <w:rsid w:val="00690129"/>
    <w:rsid w:val="006901B3"/>
    <w:rsid w:val="00690215"/>
    <w:rsid w:val="006902D6"/>
    <w:rsid w:val="006903AC"/>
    <w:rsid w:val="006904CE"/>
    <w:rsid w:val="0069056A"/>
    <w:rsid w:val="00690677"/>
    <w:rsid w:val="006906A3"/>
    <w:rsid w:val="00690800"/>
    <w:rsid w:val="006908A6"/>
    <w:rsid w:val="0069098D"/>
    <w:rsid w:val="00690B09"/>
    <w:rsid w:val="00690B15"/>
    <w:rsid w:val="00690B7D"/>
    <w:rsid w:val="00690B7F"/>
    <w:rsid w:val="00690BAE"/>
    <w:rsid w:val="00690C1F"/>
    <w:rsid w:val="00690E2C"/>
    <w:rsid w:val="00690EF7"/>
    <w:rsid w:val="00690FAC"/>
    <w:rsid w:val="0069115B"/>
    <w:rsid w:val="006911BB"/>
    <w:rsid w:val="00691248"/>
    <w:rsid w:val="006913B0"/>
    <w:rsid w:val="006914AA"/>
    <w:rsid w:val="006914EF"/>
    <w:rsid w:val="00691571"/>
    <w:rsid w:val="006915F8"/>
    <w:rsid w:val="00691608"/>
    <w:rsid w:val="00691645"/>
    <w:rsid w:val="0069165A"/>
    <w:rsid w:val="00691660"/>
    <w:rsid w:val="0069168D"/>
    <w:rsid w:val="006916ED"/>
    <w:rsid w:val="00691993"/>
    <w:rsid w:val="00691A01"/>
    <w:rsid w:val="00691ABA"/>
    <w:rsid w:val="00691AF9"/>
    <w:rsid w:val="00691B9D"/>
    <w:rsid w:val="00691D04"/>
    <w:rsid w:val="00691DEC"/>
    <w:rsid w:val="00691E48"/>
    <w:rsid w:val="00691EA0"/>
    <w:rsid w:val="00691FD3"/>
    <w:rsid w:val="006920D9"/>
    <w:rsid w:val="00692142"/>
    <w:rsid w:val="00692201"/>
    <w:rsid w:val="00692270"/>
    <w:rsid w:val="00692293"/>
    <w:rsid w:val="00692297"/>
    <w:rsid w:val="00692631"/>
    <w:rsid w:val="0069268E"/>
    <w:rsid w:val="006926A2"/>
    <w:rsid w:val="006927E4"/>
    <w:rsid w:val="0069298A"/>
    <w:rsid w:val="006929CB"/>
    <w:rsid w:val="00692A11"/>
    <w:rsid w:val="00692BC2"/>
    <w:rsid w:val="00692C83"/>
    <w:rsid w:val="00692CC1"/>
    <w:rsid w:val="00692D69"/>
    <w:rsid w:val="00692DA9"/>
    <w:rsid w:val="0069313A"/>
    <w:rsid w:val="006931CE"/>
    <w:rsid w:val="00693399"/>
    <w:rsid w:val="00693466"/>
    <w:rsid w:val="0069348D"/>
    <w:rsid w:val="006935F0"/>
    <w:rsid w:val="00693745"/>
    <w:rsid w:val="00693C14"/>
    <w:rsid w:val="00693C7B"/>
    <w:rsid w:val="00693C9F"/>
    <w:rsid w:val="00693D3F"/>
    <w:rsid w:val="00693D90"/>
    <w:rsid w:val="00693DCA"/>
    <w:rsid w:val="00693F70"/>
    <w:rsid w:val="006941BE"/>
    <w:rsid w:val="00694254"/>
    <w:rsid w:val="006942C2"/>
    <w:rsid w:val="006943BE"/>
    <w:rsid w:val="006943E7"/>
    <w:rsid w:val="00694466"/>
    <w:rsid w:val="00694479"/>
    <w:rsid w:val="006944EC"/>
    <w:rsid w:val="00694678"/>
    <w:rsid w:val="006946AF"/>
    <w:rsid w:val="00694870"/>
    <w:rsid w:val="00694A47"/>
    <w:rsid w:val="00694A6E"/>
    <w:rsid w:val="00694B3E"/>
    <w:rsid w:val="00694C76"/>
    <w:rsid w:val="00694CC7"/>
    <w:rsid w:val="00694CEC"/>
    <w:rsid w:val="00694CFC"/>
    <w:rsid w:val="00695054"/>
    <w:rsid w:val="00695124"/>
    <w:rsid w:val="00695457"/>
    <w:rsid w:val="006955EC"/>
    <w:rsid w:val="006956A5"/>
    <w:rsid w:val="006956DB"/>
    <w:rsid w:val="0069572E"/>
    <w:rsid w:val="006957A0"/>
    <w:rsid w:val="006957FB"/>
    <w:rsid w:val="006959B6"/>
    <w:rsid w:val="00695A25"/>
    <w:rsid w:val="00695A5D"/>
    <w:rsid w:val="00695AA6"/>
    <w:rsid w:val="00695C7B"/>
    <w:rsid w:val="00695D3E"/>
    <w:rsid w:val="00695DD7"/>
    <w:rsid w:val="00695E0B"/>
    <w:rsid w:val="00695F4C"/>
    <w:rsid w:val="00696087"/>
    <w:rsid w:val="0069609B"/>
    <w:rsid w:val="006960ED"/>
    <w:rsid w:val="006962A9"/>
    <w:rsid w:val="006963A3"/>
    <w:rsid w:val="006963AB"/>
    <w:rsid w:val="006963EC"/>
    <w:rsid w:val="00696430"/>
    <w:rsid w:val="0069651D"/>
    <w:rsid w:val="006967AA"/>
    <w:rsid w:val="006967E5"/>
    <w:rsid w:val="0069686E"/>
    <w:rsid w:val="00696A3D"/>
    <w:rsid w:val="00696AF3"/>
    <w:rsid w:val="00696D43"/>
    <w:rsid w:val="00696E48"/>
    <w:rsid w:val="00696EC8"/>
    <w:rsid w:val="00696ECE"/>
    <w:rsid w:val="00696F7B"/>
    <w:rsid w:val="006970B1"/>
    <w:rsid w:val="0069728D"/>
    <w:rsid w:val="006972D5"/>
    <w:rsid w:val="006972DA"/>
    <w:rsid w:val="006972F0"/>
    <w:rsid w:val="00697387"/>
    <w:rsid w:val="006973D0"/>
    <w:rsid w:val="00697561"/>
    <w:rsid w:val="006975D8"/>
    <w:rsid w:val="0069773A"/>
    <w:rsid w:val="0069784B"/>
    <w:rsid w:val="006978E8"/>
    <w:rsid w:val="006979AF"/>
    <w:rsid w:val="006979B5"/>
    <w:rsid w:val="00697B21"/>
    <w:rsid w:val="00697B2E"/>
    <w:rsid w:val="00697BE9"/>
    <w:rsid w:val="00697C1D"/>
    <w:rsid w:val="00697C2D"/>
    <w:rsid w:val="00697D3C"/>
    <w:rsid w:val="00697D7B"/>
    <w:rsid w:val="006A0078"/>
    <w:rsid w:val="006A0132"/>
    <w:rsid w:val="006A014D"/>
    <w:rsid w:val="006A037E"/>
    <w:rsid w:val="006A03B3"/>
    <w:rsid w:val="006A042A"/>
    <w:rsid w:val="006A05E3"/>
    <w:rsid w:val="006A0652"/>
    <w:rsid w:val="006A06C9"/>
    <w:rsid w:val="006A0952"/>
    <w:rsid w:val="006A0A1F"/>
    <w:rsid w:val="006A0AD0"/>
    <w:rsid w:val="006A0B33"/>
    <w:rsid w:val="006A0BDF"/>
    <w:rsid w:val="006A0C15"/>
    <w:rsid w:val="006A0D1D"/>
    <w:rsid w:val="006A0E51"/>
    <w:rsid w:val="006A0F28"/>
    <w:rsid w:val="006A0FA0"/>
    <w:rsid w:val="006A10C7"/>
    <w:rsid w:val="006A1124"/>
    <w:rsid w:val="006A1176"/>
    <w:rsid w:val="006A12AA"/>
    <w:rsid w:val="006A136D"/>
    <w:rsid w:val="006A13D2"/>
    <w:rsid w:val="006A13FB"/>
    <w:rsid w:val="006A1437"/>
    <w:rsid w:val="006A14D1"/>
    <w:rsid w:val="006A155E"/>
    <w:rsid w:val="006A1593"/>
    <w:rsid w:val="006A167A"/>
    <w:rsid w:val="006A1702"/>
    <w:rsid w:val="006A178B"/>
    <w:rsid w:val="006A192B"/>
    <w:rsid w:val="006A196D"/>
    <w:rsid w:val="006A1BCB"/>
    <w:rsid w:val="006A2026"/>
    <w:rsid w:val="006A2032"/>
    <w:rsid w:val="006A2092"/>
    <w:rsid w:val="006A20C4"/>
    <w:rsid w:val="006A20CF"/>
    <w:rsid w:val="006A20D5"/>
    <w:rsid w:val="006A20E3"/>
    <w:rsid w:val="006A262B"/>
    <w:rsid w:val="006A265F"/>
    <w:rsid w:val="006A26F8"/>
    <w:rsid w:val="006A2768"/>
    <w:rsid w:val="006A27D0"/>
    <w:rsid w:val="006A28A8"/>
    <w:rsid w:val="006A28E7"/>
    <w:rsid w:val="006A2969"/>
    <w:rsid w:val="006A2ADC"/>
    <w:rsid w:val="006A2BAA"/>
    <w:rsid w:val="006A2F19"/>
    <w:rsid w:val="006A2F46"/>
    <w:rsid w:val="006A2F49"/>
    <w:rsid w:val="006A32C2"/>
    <w:rsid w:val="006A34C5"/>
    <w:rsid w:val="006A34D9"/>
    <w:rsid w:val="006A3625"/>
    <w:rsid w:val="006A376D"/>
    <w:rsid w:val="006A387C"/>
    <w:rsid w:val="006A3921"/>
    <w:rsid w:val="006A397F"/>
    <w:rsid w:val="006A39E2"/>
    <w:rsid w:val="006A3E0C"/>
    <w:rsid w:val="006A3E94"/>
    <w:rsid w:val="006A4060"/>
    <w:rsid w:val="006A40E9"/>
    <w:rsid w:val="006A40EF"/>
    <w:rsid w:val="006A43BB"/>
    <w:rsid w:val="006A44FD"/>
    <w:rsid w:val="006A4605"/>
    <w:rsid w:val="006A4713"/>
    <w:rsid w:val="006A48D8"/>
    <w:rsid w:val="006A495B"/>
    <w:rsid w:val="006A49D9"/>
    <w:rsid w:val="006A4A55"/>
    <w:rsid w:val="006A4B0C"/>
    <w:rsid w:val="006A4B31"/>
    <w:rsid w:val="006A4E31"/>
    <w:rsid w:val="006A4E5B"/>
    <w:rsid w:val="006A4E5E"/>
    <w:rsid w:val="006A4F38"/>
    <w:rsid w:val="006A50AB"/>
    <w:rsid w:val="006A50CE"/>
    <w:rsid w:val="006A50DC"/>
    <w:rsid w:val="006A5165"/>
    <w:rsid w:val="006A524A"/>
    <w:rsid w:val="006A53BC"/>
    <w:rsid w:val="006A54CF"/>
    <w:rsid w:val="006A5665"/>
    <w:rsid w:val="006A56DA"/>
    <w:rsid w:val="006A56E8"/>
    <w:rsid w:val="006A5769"/>
    <w:rsid w:val="006A58A0"/>
    <w:rsid w:val="006A58A4"/>
    <w:rsid w:val="006A5997"/>
    <w:rsid w:val="006A59A0"/>
    <w:rsid w:val="006A5B03"/>
    <w:rsid w:val="006A5BAC"/>
    <w:rsid w:val="006A5BD9"/>
    <w:rsid w:val="006A5BF3"/>
    <w:rsid w:val="006A5C43"/>
    <w:rsid w:val="006A5D0C"/>
    <w:rsid w:val="006A5ED9"/>
    <w:rsid w:val="006A5F38"/>
    <w:rsid w:val="006A5FEB"/>
    <w:rsid w:val="006A6152"/>
    <w:rsid w:val="006A6197"/>
    <w:rsid w:val="006A6218"/>
    <w:rsid w:val="006A636C"/>
    <w:rsid w:val="006A65BA"/>
    <w:rsid w:val="006A65DB"/>
    <w:rsid w:val="006A662B"/>
    <w:rsid w:val="006A66BF"/>
    <w:rsid w:val="006A66F4"/>
    <w:rsid w:val="006A6743"/>
    <w:rsid w:val="006A67CF"/>
    <w:rsid w:val="006A67F0"/>
    <w:rsid w:val="006A6AFE"/>
    <w:rsid w:val="006A6BE9"/>
    <w:rsid w:val="006A6BF0"/>
    <w:rsid w:val="006A6CD5"/>
    <w:rsid w:val="006A6D4B"/>
    <w:rsid w:val="006A6E0C"/>
    <w:rsid w:val="006A70A1"/>
    <w:rsid w:val="006A7102"/>
    <w:rsid w:val="006A7136"/>
    <w:rsid w:val="006A73B6"/>
    <w:rsid w:val="006A749B"/>
    <w:rsid w:val="006A7507"/>
    <w:rsid w:val="006A754B"/>
    <w:rsid w:val="006A7598"/>
    <w:rsid w:val="006A759D"/>
    <w:rsid w:val="006A7968"/>
    <w:rsid w:val="006A796F"/>
    <w:rsid w:val="006A7B58"/>
    <w:rsid w:val="006A7B7D"/>
    <w:rsid w:val="006A7D28"/>
    <w:rsid w:val="006A7F33"/>
    <w:rsid w:val="006A7FFC"/>
    <w:rsid w:val="006B0042"/>
    <w:rsid w:val="006B012F"/>
    <w:rsid w:val="006B019A"/>
    <w:rsid w:val="006B01A1"/>
    <w:rsid w:val="006B01FB"/>
    <w:rsid w:val="006B03A4"/>
    <w:rsid w:val="006B0494"/>
    <w:rsid w:val="006B04CE"/>
    <w:rsid w:val="006B0559"/>
    <w:rsid w:val="006B056B"/>
    <w:rsid w:val="006B0673"/>
    <w:rsid w:val="006B07C0"/>
    <w:rsid w:val="006B0863"/>
    <w:rsid w:val="006B08F9"/>
    <w:rsid w:val="006B0950"/>
    <w:rsid w:val="006B0BAB"/>
    <w:rsid w:val="006B0BC8"/>
    <w:rsid w:val="006B0C00"/>
    <w:rsid w:val="006B0C67"/>
    <w:rsid w:val="006B0D9B"/>
    <w:rsid w:val="006B0E1B"/>
    <w:rsid w:val="006B0EC5"/>
    <w:rsid w:val="006B0F26"/>
    <w:rsid w:val="006B112C"/>
    <w:rsid w:val="006B12BE"/>
    <w:rsid w:val="006B1314"/>
    <w:rsid w:val="006B1374"/>
    <w:rsid w:val="006B13A5"/>
    <w:rsid w:val="006B141E"/>
    <w:rsid w:val="006B14EC"/>
    <w:rsid w:val="006B1502"/>
    <w:rsid w:val="006B153C"/>
    <w:rsid w:val="006B16BE"/>
    <w:rsid w:val="006B16E8"/>
    <w:rsid w:val="006B1834"/>
    <w:rsid w:val="006B1839"/>
    <w:rsid w:val="006B18AE"/>
    <w:rsid w:val="006B1AC6"/>
    <w:rsid w:val="006B1B89"/>
    <w:rsid w:val="006B1B8D"/>
    <w:rsid w:val="006B1BE1"/>
    <w:rsid w:val="006B1CF7"/>
    <w:rsid w:val="006B1D7C"/>
    <w:rsid w:val="006B1E16"/>
    <w:rsid w:val="006B1ED3"/>
    <w:rsid w:val="006B1EE3"/>
    <w:rsid w:val="006B208E"/>
    <w:rsid w:val="006B2134"/>
    <w:rsid w:val="006B244B"/>
    <w:rsid w:val="006B248A"/>
    <w:rsid w:val="006B2502"/>
    <w:rsid w:val="006B2766"/>
    <w:rsid w:val="006B2998"/>
    <w:rsid w:val="006B29EB"/>
    <w:rsid w:val="006B2B72"/>
    <w:rsid w:val="006B2C82"/>
    <w:rsid w:val="006B2E07"/>
    <w:rsid w:val="006B2EEC"/>
    <w:rsid w:val="006B300A"/>
    <w:rsid w:val="006B33A3"/>
    <w:rsid w:val="006B34F4"/>
    <w:rsid w:val="006B34FB"/>
    <w:rsid w:val="006B3562"/>
    <w:rsid w:val="006B3664"/>
    <w:rsid w:val="006B37B9"/>
    <w:rsid w:val="006B3936"/>
    <w:rsid w:val="006B3A79"/>
    <w:rsid w:val="006B3B59"/>
    <w:rsid w:val="006B3C29"/>
    <w:rsid w:val="006B3DEE"/>
    <w:rsid w:val="006B3EA6"/>
    <w:rsid w:val="006B41F6"/>
    <w:rsid w:val="006B4301"/>
    <w:rsid w:val="006B4434"/>
    <w:rsid w:val="006B4696"/>
    <w:rsid w:val="006B4A6B"/>
    <w:rsid w:val="006B4A74"/>
    <w:rsid w:val="006B4F91"/>
    <w:rsid w:val="006B504B"/>
    <w:rsid w:val="006B507B"/>
    <w:rsid w:val="006B50BF"/>
    <w:rsid w:val="006B50D4"/>
    <w:rsid w:val="006B5106"/>
    <w:rsid w:val="006B5269"/>
    <w:rsid w:val="006B5469"/>
    <w:rsid w:val="006B5478"/>
    <w:rsid w:val="006B54BB"/>
    <w:rsid w:val="006B5537"/>
    <w:rsid w:val="006B5722"/>
    <w:rsid w:val="006B574A"/>
    <w:rsid w:val="006B5763"/>
    <w:rsid w:val="006B5838"/>
    <w:rsid w:val="006B59C3"/>
    <w:rsid w:val="006B5C81"/>
    <w:rsid w:val="006B5CD7"/>
    <w:rsid w:val="006B5FE2"/>
    <w:rsid w:val="006B6084"/>
    <w:rsid w:val="006B6151"/>
    <w:rsid w:val="006B6215"/>
    <w:rsid w:val="006B621A"/>
    <w:rsid w:val="006B625F"/>
    <w:rsid w:val="006B644A"/>
    <w:rsid w:val="006B6530"/>
    <w:rsid w:val="006B6670"/>
    <w:rsid w:val="006B66DD"/>
    <w:rsid w:val="006B676A"/>
    <w:rsid w:val="006B6776"/>
    <w:rsid w:val="006B68FC"/>
    <w:rsid w:val="006B699A"/>
    <w:rsid w:val="006B6A58"/>
    <w:rsid w:val="006B6ACB"/>
    <w:rsid w:val="006B6CFA"/>
    <w:rsid w:val="006B6F25"/>
    <w:rsid w:val="006B701E"/>
    <w:rsid w:val="006B71EC"/>
    <w:rsid w:val="006B7215"/>
    <w:rsid w:val="006B72E5"/>
    <w:rsid w:val="006B7332"/>
    <w:rsid w:val="006B75A3"/>
    <w:rsid w:val="006B75DE"/>
    <w:rsid w:val="006B774E"/>
    <w:rsid w:val="006B7777"/>
    <w:rsid w:val="006B789B"/>
    <w:rsid w:val="006B794A"/>
    <w:rsid w:val="006B79C8"/>
    <w:rsid w:val="006B7A1D"/>
    <w:rsid w:val="006B7A61"/>
    <w:rsid w:val="006B7A71"/>
    <w:rsid w:val="006B7C29"/>
    <w:rsid w:val="006B7CBC"/>
    <w:rsid w:val="006B7D43"/>
    <w:rsid w:val="006B7DA1"/>
    <w:rsid w:val="006B7E27"/>
    <w:rsid w:val="006C0022"/>
    <w:rsid w:val="006C0084"/>
    <w:rsid w:val="006C0392"/>
    <w:rsid w:val="006C046D"/>
    <w:rsid w:val="006C04B6"/>
    <w:rsid w:val="006C0515"/>
    <w:rsid w:val="006C0524"/>
    <w:rsid w:val="006C079D"/>
    <w:rsid w:val="006C08D6"/>
    <w:rsid w:val="006C0984"/>
    <w:rsid w:val="006C0BA0"/>
    <w:rsid w:val="006C0C1E"/>
    <w:rsid w:val="006C0D2A"/>
    <w:rsid w:val="006C0EBE"/>
    <w:rsid w:val="006C0F22"/>
    <w:rsid w:val="006C110D"/>
    <w:rsid w:val="006C112D"/>
    <w:rsid w:val="006C1243"/>
    <w:rsid w:val="006C12A5"/>
    <w:rsid w:val="006C13DC"/>
    <w:rsid w:val="006C15CC"/>
    <w:rsid w:val="006C162F"/>
    <w:rsid w:val="006C16BC"/>
    <w:rsid w:val="006C178C"/>
    <w:rsid w:val="006C1877"/>
    <w:rsid w:val="006C1885"/>
    <w:rsid w:val="006C189E"/>
    <w:rsid w:val="006C1930"/>
    <w:rsid w:val="006C1A82"/>
    <w:rsid w:val="006C1C33"/>
    <w:rsid w:val="006C1D10"/>
    <w:rsid w:val="006C1D44"/>
    <w:rsid w:val="006C1FFF"/>
    <w:rsid w:val="006C2171"/>
    <w:rsid w:val="006C21A6"/>
    <w:rsid w:val="006C21A7"/>
    <w:rsid w:val="006C21E7"/>
    <w:rsid w:val="006C21FE"/>
    <w:rsid w:val="006C2311"/>
    <w:rsid w:val="006C23A3"/>
    <w:rsid w:val="006C241B"/>
    <w:rsid w:val="006C246A"/>
    <w:rsid w:val="006C254B"/>
    <w:rsid w:val="006C263B"/>
    <w:rsid w:val="006C2655"/>
    <w:rsid w:val="006C2690"/>
    <w:rsid w:val="006C26C0"/>
    <w:rsid w:val="006C26EE"/>
    <w:rsid w:val="006C27F6"/>
    <w:rsid w:val="006C2824"/>
    <w:rsid w:val="006C2946"/>
    <w:rsid w:val="006C295B"/>
    <w:rsid w:val="006C2995"/>
    <w:rsid w:val="006C2A2B"/>
    <w:rsid w:val="006C2AAD"/>
    <w:rsid w:val="006C2ADD"/>
    <w:rsid w:val="006C2B09"/>
    <w:rsid w:val="006C2B4B"/>
    <w:rsid w:val="006C2CB9"/>
    <w:rsid w:val="006C2DA3"/>
    <w:rsid w:val="006C2DB7"/>
    <w:rsid w:val="006C2DD5"/>
    <w:rsid w:val="006C2DDA"/>
    <w:rsid w:val="006C2DFB"/>
    <w:rsid w:val="006C2F4A"/>
    <w:rsid w:val="006C2FBC"/>
    <w:rsid w:val="006C3015"/>
    <w:rsid w:val="006C30E9"/>
    <w:rsid w:val="006C322B"/>
    <w:rsid w:val="006C3251"/>
    <w:rsid w:val="006C325F"/>
    <w:rsid w:val="006C3326"/>
    <w:rsid w:val="006C34F7"/>
    <w:rsid w:val="006C3508"/>
    <w:rsid w:val="006C3795"/>
    <w:rsid w:val="006C391E"/>
    <w:rsid w:val="006C39D5"/>
    <w:rsid w:val="006C3B28"/>
    <w:rsid w:val="006C3BF2"/>
    <w:rsid w:val="006C3C59"/>
    <w:rsid w:val="006C3CA2"/>
    <w:rsid w:val="006C3E67"/>
    <w:rsid w:val="006C3F37"/>
    <w:rsid w:val="006C3F73"/>
    <w:rsid w:val="006C4024"/>
    <w:rsid w:val="006C4044"/>
    <w:rsid w:val="006C4120"/>
    <w:rsid w:val="006C413A"/>
    <w:rsid w:val="006C41B2"/>
    <w:rsid w:val="006C424E"/>
    <w:rsid w:val="006C4446"/>
    <w:rsid w:val="006C45A3"/>
    <w:rsid w:val="006C45FD"/>
    <w:rsid w:val="006C4607"/>
    <w:rsid w:val="006C469B"/>
    <w:rsid w:val="006C4780"/>
    <w:rsid w:val="006C48CE"/>
    <w:rsid w:val="006C48D5"/>
    <w:rsid w:val="006C49E6"/>
    <w:rsid w:val="006C4A69"/>
    <w:rsid w:val="006C4B9D"/>
    <w:rsid w:val="006C4BC0"/>
    <w:rsid w:val="006C4BDE"/>
    <w:rsid w:val="006C4BF7"/>
    <w:rsid w:val="006C4CB9"/>
    <w:rsid w:val="006C4E03"/>
    <w:rsid w:val="006C4F0C"/>
    <w:rsid w:val="006C4F50"/>
    <w:rsid w:val="006C4F5B"/>
    <w:rsid w:val="006C4F7A"/>
    <w:rsid w:val="006C517A"/>
    <w:rsid w:val="006C528B"/>
    <w:rsid w:val="006C5365"/>
    <w:rsid w:val="006C5566"/>
    <w:rsid w:val="006C5594"/>
    <w:rsid w:val="006C5618"/>
    <w:rsid w:val="006C5631"/>
    <w:rsid w:val="006C5661"/>
    <w:rsid w:val="006C57E8"/>
    <w:rsid w:val="006C5919"/>
    <w:rsid w:val="006C59E1"/>
    <w:rsid w:val="006C5A6D"/>
    <w:rsid w:val="006C5AB0"/>
    <w:rsid w:val="006C5AC9"/>
    <w:rsid w:val="006C5B0E"/>
    <w:rsid w:val="006C5C5F"/>
    <w:rsid w:val="006C5D35"/>
    <w:rsid w:val="006C5E8D"/>
    <w:rsid w:val="006C602B"/>
    <w:rsid w:val="006C603C"/>
    <w:rsid w:val="006C60A4"/>
    <w:rsid w:val="006C615B"/>
    <w:rsid w:val="006C6200"/>
    <w:rsid w:val="006C6294"/>
    <w:rsid w:val="006C6334"/>
    <w:rsid w:val="006C6337"/>
    <w:rsid w:val="006C635B"/>
    <w:rsid w:val="006C638C"/>
    <w:rsid w:val="006C63A2"/>
    <w:rsid w:val="006C6496"/>
    <w:rsid w:val="006C6594"/>
    <w:rsid w:val="006C6636"/>
    <w:rsid w:val="006C666A"/>
    <w:rsid w:val="006C66FC"/>
    <w:rsid w:val="006C6808"/>
    <w:rsid w:val="006C6862"/>
    <w:rsid w:val="006C68F0"/>
    <w:rsid w:val="006C69B1"/>
    <w:rsid w:val="006C69D1"/>
    <w:rsid w:val="006C6C55"/>
    <w:rsid w:val="006C6C7A"/>
    <w:rsid w:val="006C6CB6"/>
    <w:rsid w:val="006C6CEC"/>
    <w:rsid w:val="006C6EA7"/>
    <w:rsid w:val="006C7175"/>
    <w:rsid w:val="006C718B"/>
    <w:rsid w:val="006C741C"/>
    <w:rsid w:val="006C75DE"/>
    <w:rsid w:val="006C780B"/>
    <w:rsid w:val="006C794E"/>
    <w:rsid w:val="006C7A07"/>
    <w:rsid w:val="006C7DF3"/>
    <w:rsid w:val="006C7E6E"/>
    <w:rsid w:val="006C7E99"/>
    <w:rsid w:val="006D000E"/>
    <w:rsid w:val="006D00EC"/>
    <w:rsid w:val="006D0205"/>
    <w:rsid w:val="006D0286"/>
    <w:rsid w:val="006D051E"/>
    <w:rsid w:val="006D0623"/>
    <w:rsid w:val="006D073B"/>
    <w:rsid w:val="006D07C8"/>
    <w:rsid w:val="006D0907"/>
    <w:rsid w:val="006D09F9"/>
    <w:rsid w:val="006D0A38"/>
    <w:rsid w:val="006D0A83"/>
    <w:rsid w:val="006D0B7E"/>
    <w:rsid w:val="006D0C54"/>
    <w:rsid w:val="006D0DC0"/>
    <w:rsid w:val="006D0DF6"/>
    <w:rsid w:val="006D0F93"/>
    <w:rsid w:val="006D1053"/>
    <w:rsid w:val="006D1374"/>
    <w:rsid w:val="006D14DC"/>
    <w:rsid w:val="006D15F2"/>
    <w:rsid w:val="006D16B1"/>
    <w:rsid w:val="006D1904"/>
    <w:rsid w:val="006D1940"/>
    <w:rsid w:val="006D1972"/>
    <w:rsid w:val="006D1984"/>
    <w:rsid w:val="006D19C9"/>
    <w:rsid w:val="006D19D6"/>
    <w:rsid w:val="006D1A14"/>
    <w:rsid w:val="006D1A41"/>
    <w:rsid w:val="006D1B1C"/>
    <w:rsid w:val="006D1DE9"/>
    <w:rsid w:val="006D1E30"/>
    <w:rsid w:val="006D1F29"/>
    <w:rsid w:val="006D2056"/>
    <w:rsid w:val="006D21D7"/>
    <w:rsid w:val="006D251A"/>
    <w:rsid w:val="006D261D"/>
    <w:rsid w:val="006D269F"/>
    <w:rsid w:val="006D26C0"/>
    <w:rsid w:val="006D26DC"/>
    <w:rsid w:val="006D2794"/>
    <w:rsid w:val="006D298B"/>
    <w:rsid w:val="006D2A1F"/>
    <w:rsid w:val="006D2AE0"/>
    <w:rsid w:val="006D2B34"/>
    <w:rsid w:val="006D2C13"/>
    <w:rsid w:val="006D2C4E"/>
    <w:rsid w:val="006D2C5A"/>
    <w:rsid w:val="006D2D0E"/>
    <w:rsid w:val="006D2DAA"/>
    <w:rsid w:val="006D2EA8"/>
    <w:rsid w:val="006D3047"/>
    <w:rsid w:val="006D323C"/>
    <w:rsid w:val="006D3298"/>
    <w:rsid w:val="006D32D2"/>
    <w:rsid w:val="006D34FF"/>
    <w:rsid w:val="006D352A"/>
    <w:rsid w:val="006D359D"/>
    <w:rsid w:val="006D3777"/>
    <w:rsid w:val="006D3A45"/>
    <w:rsid w:val="006D3C10"/>
    <w:rsid w:val="006D3C2F"/>
    <w:rsid w:val="006D3CE7"/>
    <w:rsid w:val="006D3DB4"/>
    <w:rsid w:val="006D3DFF"/>
    <w:rsid w:val="006D3E03"/>
    <w:rsid w:val="006D3ECC"/>
    <w:rsid w:val="006D4073"/>
    <w:rsid w:val="006D40FA"/>
    <w:rsid w:val="006D415F"/>
    <w:rsid w:val="006D4192"/>
    <w:rsid w:val="006D4235"/>
    <w:rsid w:val="006D428B"/>
    <w:rsid w:val="006D42A2"/>
    <w:rsid w:val="006D4489"/>
    <w:rsid w:val="006D45B3"/>
    <w:rsid w:val="006D46FB"/>
    <w:rsid w:val="006D4782"/>
    <w:rsid w:val="006D47E1"/>
    <w:rsid w:val="006D488F"/>
    <w:rsid w:val="006D49DB"/>
    <w:rsid w:val="006D4B2B"/>
    <w:rsid w:val="006D4B72"/>
    <w:rsid w:val="006D4BB5"/>
    <w:rsid w:val="006D4C2D"/>
    <w:rsid w:val="006D4C32"/>
    <w:rsid w:val="006D4DBC"/>
    <w:rsid w:val="006D4E50"/>
    <w:rsid w:val="006D4F69"/>
    <w:rsid w:val="006D506C"/>
    <w:rsid w:val="006D521D"/>
    <w:rsid w:val="006D5427"/>
    <w:rsid w:val="006D5486"/>
    <w:rsid w:val="006D5531"/>
    <w:rsid w:val="006D579E"/>
    <w:rsid w:val="006D5A36"/>
    <w:rsid w:val="006D5A87"/>
    <w:rsid w:val="006D5AAF"/>
    <w:rsid w:val="006D5C24"/>
    <w:rsid w:val="006D5CCB"/>
    <w:rsid w:val="006D5E2B"/>
    <w:rsid w:val="006D5EBB"/>
    <w:rsid w:val="006D5F60"/>
    <w:rsid w:val="006D6000"/>
    <w:rsid w:val="006D6030"/>
    <w:rsid w:val="006D6095"/>
    <w:rsid w:val="006D6419"/>
    <w:rsid w:val="006D648E"/>
    <w:rsid w:val="006D661C"/>
    <w:rsid w:val="006D67D5"/>
    <w:rsid w:val="006D6A16"/>
    <w:rsid w:val="006D6BF8"/>
    <w:rsid w:val="006D6CB0"/>
    <w:rsid w:val="006D6DC3"/>
    <w:rsid w:val="006D6DD6"/>
    <w:rsid w:val="006D6E95"/>
    <w:rsid w:val="006D6EDB"/>
    <w:rsid w:val="006D71C2"/>
    <w:rsid w:val="006D71D3"/>
    <w:rsid w:val="006D71ED"/>
    <w:rsid w:val="006D71FE"/>
    <w:rsid w:val="006D73D1"/>
    <w:rsid w:val="006D73DC"/>
    <w:rsid w:val="006D741A"/>
    <w:rsid w:val="006D7554"/>
    <w:rsid w:val="006D7677"/>
    <w:rsid w:val="006D76A1"/>
    <w:rsid w:val="006D77A1"/>
    <w:rsid w:val="006D7832"/>
    <w:rsid w:val="006D78BF"/>
    <w:rsid w:val="006D78DA"/>
    <w:rsid w:val="006D797D"/>
    <w:rsid w:val="006D79D1"/>
    <w:rsid w:val="006D7B3E"/>
    <w:rsid w:val="006D7B6D"/>
    <w:rsid w:val="006D7B84"/>
    <w:rsid w:val="006D7B89"/>
    <w:rsid w:val="006D7B8B"/>
    <w:rsid w:val="006D7B9D"/>
    <w:rsid w:val="006D7C4E"/>
    <w:rsid w:val="006D7D31"/>
    <w:rsid w:val="006D7E6E"/>
    <w:rsid w:val="006D7F20"/>
    <w:rsid w:val="006D7FAA"/>
    <w:rsid w:val="006E01FE"/>
    <w:rsid w:val="006E0473"/>
    <w:rsid w:val="006E0711"/>
    <w:rsid w:val="006E083C"/>
    <w:rsid w:val="006E08C2"/>
    <w:rsid w:val="006E0CF3"/>
    <w:rsid w:val="006E0CFC"/>
    <w:rsid w:val="006E0D1C"/>
    <w:rsid w:val="006E0DCD"/>
    <w:rsid w:val="006E0EE0"/>
    <w:rsid w:val="006E0FA4"/>
    <w:rsid w:val="006E0FA9"/>
    <w:rsid w:val="006E100E"/>
    <w:rsid w:val="006E105B"/>
    <w:rsid w:val="006E1489"/>
    <w:rsid w:val="006E14C6"/>
    <w:rsid w:val="006E1547"/>
    <w:rsid w:val="006E1561"/>
    <w:rsid w:val="006E1566"/>
    <w:rsid w:val="006E15A2"/>
    <w:rsid w:val="006E15AC"/>
    <w:rsid w:val="006E15F0"/>
    <w:rsid w:val="006E1735"/>
    <w:rsid w:val="006E17F4"/>
    <w:rsid w:val="006E18B0"/>
    <w:rsid w:val="006E190E"/>
    <w:rsid w:val="006E1985"/>
    <w:rsid w:val="006E19B8"/>
    <w:rsid w:val="006E1B3E"/>
    <w:rsid w:val="006E1B44"/>
    <w:rsid w:val="006E1C29"/>
    <w:rsid w:val="006E1CB4"/>
    <w:rsid w:val="006E1DD4"/>
    <w:rsid w:val="006E1E22"/>
    <w:rsid w:val="006E1E6E"/>
    <w:rsid w:val="006E1E9C"/>
    <w:rsid w:val="006E1EE1"/>
    <w:rsid w:val="006E2103"/>
    <w:rsid w:val="006E212D"/>
    <w:rsid w:val="006E21A9"/>
    <w:rsid w:val="006E21D7"/>
    <w:rsid w:val="006E221C"/>
    <w:rsid w:val="006E2309"/>
    <w:rsid w:val="006E2311"/>
    <w:rsid w:val="006E2368"/>
    <w:rsid w:val="006E2432"/>
    <w:rsid w:val="006E2750"/>
    <w:rsid w:val="006E2754"/>
    <w:rsid w:val="006E2797"/>
    <w:rsid w:val="006E27A0"/>
    <w:rsid w:val="006E27D8"/>
    <w:rsid w:val="006E27EA"/>
    <w:rsid w:val="006E2834"/>
    <w:rsid w:val="006E2B01"/>
    <w:rsid w:val="006E2C2E"/>
    <w:rsid w:val="006E2C5D"/>
    <w:rsid w:val="006E2D37"/>
    <w:rsid w:val="006E2D94"/>
    <w:rsid w:val="006E2E48"/>
    <w:rsid w:val="006E2E8E"/>
    <w:rsid w:val="006E2E91"/>
    <w:rsid w:val="006E2E9F"/>
    <w:rsid w:val="006E300E"/>
    <w:rsid w:val="006E30AE"/>
    <w:rsid w:val="006E30C6"/>
    <w:rsid w:val="006E3210"/>
    <w:rsid w:val="006E32F9"/>
    <w:rsid w:val="006E3369"/>
    <w:rsid w:val="006E33F2"/>
    <w:rsid w:val="006E3490"/>
    <w:rsid w:val="006E35F9"/>
    <w:rsid w:val="006E3679"/>
    <w:rsid w:val="006E383F"/>
    <w:rsid w:val="006E3870"/>
    <w:rsid w:val="006E3A01"/>
    <w:rsid w:val="006E3B75"/>
    <w:rsid w:val="006E3BD8"/>
    <w:rsid w:val="006E3C73"/>
    <w:rsid w:val="006E3E25"/>
    <w:rsid w:val="006E3F90"/>
    <w:rsid w:val="006E3F92"/>
    <w:rsid w:val="006E40C0"/>
    <w:rsid w:val="006E418D"/>
    <w:rsid w:val="006E429D"/>
    <w:rsid w:val="006E438D"/>
    <w:rsid w:val="006E4730"/>
    <w:rsid w:val="006E473A"/>
    <w:rsid w:val="006E495A"/>
    <w:rsid w:val="006E49FF"/>
    <w:rsid w:val="006E4A9F"/>
    <w:rsid w:val="006E4C0C"/>
    <w:rsid w:val="006E4CE4"/>
    <w:rsid w:val="006E4D2B"/>
    <w:rsid w:val="006E5013"/>
    <w:rsid w:val="006E50A3"/>
    <w:rsid w:val="006E5146"/>
    <w:rsid w:val="006E56AB"/>
    <w:rsid w:val="006E57F6"/>
    <w:rsid w:val="006E5894"/>
    <w:rsid w:val="006E589F"/>
    <w:rsid w:val="006E5934"/>
    <w:rsid w:val="006E5975"/>
    <w:rsid w:val="006E5977"/>
    <w:rsid w:val="006E5A0D"/>
    <w:rsid w:val="006E5A5D"/>
    <w:rsid w:val="006E5AB3"/>
    <w:rsid w:val="006E5BFF"/>
    <w:rsid w:val="006E5C27"/>
    <w:rsid w:val="006E5D36"/>
    <w:rsid w:val="006E5D49"/>
    <w:rsid w:val="006E5D55"/>
    <w:rsid w:val="006E5E31"/>
    <w:rsid w:val="006E5F40"/>
    <w:rsid w:val="006E5FBF"/>
    <w:rsid w:val="006E6015"/>
    <w:rsid w:val="006E604F"/>
    <w:rsid w:val="006E613C"/>
    <w:rsid w:val="006E6395"/>
    <w:rsid w:val="006E63AE"/>
    <w:rsid w:val="006E65A6"/>
    <w:rsid w:val="006E6788"/>
    <w:rsid w:val="006E6A44"/>
    <w:rsid w:val="006E6A57"/>
    <w:rsid w:val="006E6B2D"/>
    <w:rsid w:val="006E6B87"/>
    <w:rsid w:val="006E6C1A"/>
    <w:rsid w:val="006E6CA0"/>
    <w:rsid w:val="006E6D61"/>
    <w:rsid w:val="006E6D6A"/>
    <w:rsid w:val="006E6D70"/>
    <w:rsid w:val="006E6D7D"/>
    <w:rsid w:val="006E6E9E"/>
    <w:rsid w:val="006E6EC5"/>
    <w:rsid w:val="006E6F05"/>
    <w:rsid w:val="006E6F11"/>
    <w:rsid w:val="006E6F19"/>
    <w:rsid w:val="006E7034"/>
    <w:rsid w:val="006E70D3"/>
    <w:rsid w:val="006E7160"/>
    <w:rsid w:val="006E71CE"/>
    <w:rsid w:val="006E72DA"/>
    <w:rsid w:val="006E7432"/>
    <w:rsid w:val="006E7633"/>
    <w:rsid w:val="006E769E"/>
    <w:rsid w:val="006E76EC"/>
    <w:rsid w:val="006E772A"/>
    <w:rsid w:val="006E77DA"/>
    <w:rsid w:val="006E7885"/>
    <w:rsid w:val="006E78A7"/>
    <w:rsid w:val="006E79B3"/>
    <w:rsid w:val="006E7A53"/>
    <w:rsid w:val="006E7A58"/>
    <w:rsid w:val="006E7ABB"/>
    <w:rsid w:val="006E7AD5"/>
    <w:rsid w:val="006E7B22"/>
    <w:rsid w:val="006E7D15"/>
    <w:rsid w:val="006E7D58"/>
    <w:rsid w:val="006E7EB0"/>
    <w:rsid w:val="006E7F76"/>
    <w:rsid w:val="006F00A3"/>
    <w:rsid w:val="006F0135"/>
    <w:rsid w:val="006F0167"/>
    <w:rsid w:val="006F0624"/>
    <w:rsid w:val="006F064A"/>
    <w:rsid w:val="006F069E"/>
    <w:rsid w:val="006F0819"/>
    <w:rsid w:val="006F09AF"/>
    <w:rsid w:val="006F0A5C"/>
    <w:rsid w:val="006F0C1D"/>
    <w:rsid w:val="006F0DAE"/>
    <w:rsid w:val="006F0FA3"/>
    <w:rsid w:val="006F0FEB"/>
    <w:rsid w:val="006F127A"/>
    <w:rsid w:val="006F139E"/>
    <w:rsid w:val="006F13FC"/>
    <w:rsid w:val="006F1468"/>
    <w:rsid w:val="006F14AA"/>
    <w:rsid w:val="006F1618"/>
    <w:rsid w:val="006F1660"/>
    <w:rsid w:val="006F1692"/>
    <w:rsid w:val="006F1897"/>
    <w:rsid w:val="006F18EF"/>
    <w:rsid w:val="006F196C"/>
    <w:rsid w:val="006F1A93"/>
    <w:rsid w:val="006F1C3A"/>
    <w:rsid w:val="006F1C70"/>
    <w:rsid w:val="006F1C7A"/>
    <w:rsid w:val="006F1C9B"/>
    <w:rsid w:val="006F1CB1"/>
    <w:rsid w:val="006F1DFE"/>
    <w:rsid w:val="006F1EB9"/>
    <w:rsid w:val="006F2026"/>
    <w:rsid w:val="006F20F0"/>
    <w:rsid w:val="006F210F"/>
    <w:rsid w:val="006F2138"/>
    <w:rsid w:val="006F21E7"/>
    <w:rsid w:val="006F22A0"/>
    <w:rsid w:val="006F22EF"/>
    <w:rsid w:val="006F2334"/>
    <w:rsid w:val="006F23D3"/>
    <w:rsid w:val="006F24E9"/>
    <w:rsid w:val="006F2719"/>
    <w:rsid w:val="006F27BB"/>
    <w:rsid w:val="006F281A"/>
    <w:rsid w:val="006F29F3"/>
    <w:rsid w:val="006F2A55"/>
    <w:rsid w:val="006F2A75"/>
    <w:rsid w:val="006F2A97"/>
    <w:rsid w:val="006F2B1C"/>
    <w:rsid w:val="006F2BD1"/>
    <w:rsid w:val="006F2BDE"/>
    <w:rsid w:val="006F2BF7"/>
    <w:rsid w:val="006F2C3F"/>
    <w:rsid w:val="006F2CA8"/>
    <w:rsid w:val="006F2D33"/>
    <w:rsid w:val="006F2E60"/>
    <w:rsid w:val="006F2EF0"/>
    <w:rsid w:val="006F2F45"/>
    <w:rsid w:val="006F2F62"/>
    <w:rsid w:val="006F32DB"/>
    <w:rsid w:val="006F34B2"/>
    <w:rsid w:val="006F353D"/>
    <w:rsid w:val="006F3571"/>
    <w:rsid w:val="006F3659"/>
    <w:rsid w:val="006F38FD"/>
    <w:rsid w:val="006F39A2"/>
    <w:rsid w:val="006F3B04"/>
    <w:rsid w:val="006F3B29"/>
    <w:rsid w:val="006F3B65"/>
    <w:rsid w:val="006F3C5C"/>
    <w:rsid w:val="006F3D2E"/>
    <w:rsid w:val="006F3D85"/>
    <w:rsid w:val="006F3E75"/>
    <w:rsid w:val="006F3FAA"/>
    <w:rsid w:val="006F3FF4"/>
    <w:rsid w:val="006F402F"/>
    <w:rsid w:val="006F40FA"/>
    <w:rsid w:val="006F4156"/>
    <w:rsid w:val="006F4158"/>
    <w:rsid w:val="006F41FD"/>
    <w:rsid w:val="006F4224"/>
    <w:rsid w:val="006F42E3"/>
    <w:rsid w:val="006F43FB"/>
    <w:rsid w:val="006F450C"/>
    <w:rsid w:val="006F4557"/>
    <w:rsid w:val="006F4584"/>
    <w:rsid w:val="006F45EA"/>
    <w:rsid w:val="006F4895"/>
    <w:rsid w:val="006F495B"/>
    <w:rsid w:val="006F49DF"/>
    <w:rsid w:val="006F4B67"/>
    <w:rsid w:val="006F4B99"/>
    <w:rsid w:val="006F4C1F"/>
    <w:rsid w:val="006F4DF9"/>
    <w:rsid w:val="006F4E41"/>
    <w:rsid w:val="006F4F7C"/>
    <w:rsid w:val="006F4FAD"/>
    <w:rsid w:val="006F529B"/>
    <w:rsid w:val="006F53B2"/>
    <w:rsid w:val="006F542F"/>
    <w:rsid w:val="006F5446"/>
    <w:rsid w:val="006F5730"/>
    <w:rsid w:val="006F57E8"/>
    <w:rsid w:val="006F5B40"/>
    <w:rsid w:val="006F5B43"/>
    <w:rsid w:val="006F5D0E"/>
    <w:rsid w:val="006F5DD1"/>
    <w:rsid w:val="006F5DD3"/>
    <w:rsid w:val="006F5E89"/>
    <w:rsid w:val="006F5F41"/>
    <w:rsid w:val="006F5F51"/>
    <w:rsid w:val="006F5F98"/>
    <w:rsid w:val="006F5FF5"/>
    <w:rsid w:val="006F6043"/>
    <w:rsid w:val="006F61A7"/>
    <w:rsid w:val="006F67D1"/>
    <w:rsid w:val="006F67DD"/>
    <w:rsid w:val="006F6803"/>
    <w:rsid w:val="006F6806"/>
    <w:rsid w:val="006F6967"/>
    <w:rsid w:val="006F69A7"/>
    <w:rsid w:val="006F6AFA"/>
    <w:rsid w:val="006F6B17"/>
    <w:rsid w:val="006F6B71"/>
    <w:rsid w:val="006F6C0F"/>
    <w:rsid w:val="006F6DA2"/>
    <w:rsid w:val="006F6DC3"/>
    <w:rsid w:val="006F6EC4"/>
    <w:rsid w:val="006F7074"/>
    <w:rsid w:val="006F709A"/>
    <w:rsid w:val="006F70A0"/>
    <w:rsid w:val="006F70EF"/>
    <w:rsid w:val="006F7100"/>
    <w:rsid w:val="006F73E2"/>
    <w:rsid w:val="006F7415"/>
    <w:rsid w:val="006F7493"/>
    <w:rsid w:val="006F74DE"/>
    <w:rsid w:val="006F74FF"/>
    <w:rsid w:val="006F7542"/>
    <w:rsid w:val="006F7622"/>
    <w:rsid w:val="006F762C"/>
    <w:rsid w:val="006F764C"/>
    <w:rsid w:val="006F766E"/>
    <w:rsid w:val="006F76A0"/>
    <w:rsid w:val="006F7706"/>
    <w:rsid w:val="006F7A51"/>
    <w:rsid w:val="006F7A59"/>
    <w:rsid w:val="006F7A6A"/>
    <w:rsid w:val="006F7A8B"/>
    <w:rsid w:val="006F7AD3"/>
    <w:rsid w:val="006F7BAA"/>
    <w:rsid w:val="006F7DFE"/>
    <w:rsid w:val="006F7E5C"/>
    <w:rsid w:val="006F7E6A"/>
    <w:rsid w:val="006F7EB2"/>
    <w:rsid w:val="007001A3"/>
    <w:rsid w:val="007001CF"/>
    <w:rsid w:val="007002C2"/>
    <w:rsid w:val="00700327"/>
    <w:rsid w:val="007004F2"/>
    <w:rsid w:val="0070050A"/>
    <w:rsid w:val="00700704"/>
    <w:rsid w:val="0070074B"/>
    <w:rsid w:val="00700782"/>
    <w:rsid w:val="007007A5"/>
    <w:rsid w:val="007008B2"/>
    <w:rsid w:val="0070092A"/>
    <w:rsid w:val="00700988"/>
    <w:rsid w:val="007009C4"/>
    <w:rsid w:val="00700A15"/>
    <w:rsid w:val="00700B4D"/>
    <w:rsid w:val="00700C5D"/>
    <w:rsid w:val="00700C62"/>
    <w:rsid w:val="00700DE5"/>
    <w:rsid w:val="00700F0C"/>
    <w:rsid w:val="00700FFA"/>
    <w:rsid w:val="00701028"/>
    <w:rsid w:val="007010D7"/>
    <w:rsid w:val="007010EA"/>
    <w:rsid w:val="00701232"/>
    <w:rsid w:val="007012DA"/>
    <w:rsid w:val="00701396"/>
    <w:rsid w:val="007013AC"/>
    <w:rsid w:val="0070162F"/>
    <w:rsid w:val="007016F1"/>
    <w:rsid w:val="007017D2"/>
    <w:rsid w:val="00701826"/>
    <w:rsid w:val="00701CA7"/>
    <w:rsid w:val="00701EC6"/>
    <w:rsid w:val="00701EFD"/>
    <w:rsid w:val="0070211E"/>
    <w:rsid w:val="00702222"/>
    <w:rsid w:val="0070236A"/>
    <w:rsid w:val="0070240B"/>
    <w:rsid w:val="00702582"/>
    <w:rsid w:val="00702633"/>
    <w:rsid w:val="00702713"/>
    <w:rsid w:val="00702894"/>
    <w:rsid w:val="007029AC"/>
    <w:rsid w:val="00702A8B"/>
    <w:rsid w:val="00702AB0"/>
    <w:rsid w:val="00702AC7"/>
    <w:rsid w:val="00702B5C"/>
    <w:rsid w:val="00702BA7"/>
    <w:rsid w:val="00702C76"/>
    <w:rsid w:val="00702E4D"/>
    <w:rsid w:val="00702E51"/>
    <w:rsid w:val="00702FB9"/>
    <w:rsid w:val="00703112"/>
    <w:rsid w:val="00703334"/>
    <w:rsid w:val="0070335C"/>
    <w:rsid w:val="0070335E"/>
    <w:rsid w:val="0070343C"/>
    <w:rsid w:val="0070343D"/>
    <w:rsid w:val="007036B2"/>
    <w:rsid w:val="00703836"/>
    <w:rsid w:val="0070397D"/>
    <w:rsid w:val="00703AC7"/>
    <w:rsid w:val="00703AF1"/>
    <w:rsid w:val="00703B4D"/>
    <w:rsid w:val="00703C78"/>
    <w:rsid w:val="00703CBB"/>
    <w:rsid w:val="00703CD1"/>
    <w:rsid w:val="00703D5F"/>
    <w:rsid w:val="00703DB8"/>
    <w:rsid w:val="00703E37"/>
    <w:rsid w:val="007041B9"/>
    <w:rsid w:val="00704201"/>
    <w:rsid w:val="0070468B"/>
    <w:rsid w:val="007046B9"/>
    <w:rsid w:val="00704770"/>
    <w:rsid w:val="00704802"/>
    <w:rsid w:val="00704898"/>
    <w:rsid w:val="00704B49"/>
    <w:rsid w:val="00704C49"/>
    <w:rsid w:val="00704CEB"/>
    <w:rsid w:val="00704DA1"/>
    <w:rsid w:val="00704E3A"/>
    <w:rsid w:val="00704F90"/>
    <w:rsid w:val="00704FEB"/>
    <w:rsid w:val="0070504F"/>
    <w:rsid w:val="0070525B"/>
    <w:rsid w:val="0070537E"/>
    <w:rsid w:val="007054C4"/>
    <w:rsid w:val="007054F0"/>
    <w:rsid w:val="0070554E"/>
    <w:rsid w:val="007055B1"/>
    <w:rsid w:val="0070561A"/>
    <w:rsid w:val="007057D6"/>
    <w:rsid w:val="00705B41"/>
    <w:rsid w:val="00705BBF"/>
    <w:rsid w:val="00705C50"/>
    <w:rsid w:val="00705C94"/>
    <w:rsid w:val="00705CF8"/>
    <w:rsid w:val="00705D6E"/>
    <w:rsid w:val="00705D89"/>
    <w:rsid w:val="00705DB1"/>
    <w:rsid w:val="00705E32"/>
    <w:rsid w:val="00705E71"/>
    <w:rsid w:val="00705F8F"/>
    <w:rsid w:val="00705FB9"/>
    <w:rsid w:val="0070608A"/>
    <w:rsid w:val="00706497"/>
    <w:rsid w:val="007064D3"/>
    <w:rsid w:val="00706514"/>
    <w:rsid w:val="00706545"/>
    <w:rsid w:val="00706A26"/>
    <w:rsid w:val="00706A2D"/>
    <w:rsid w:val="00706A95"/>
    <w:rsid w:val="00706C43"/>
    <w:rsid w:val="00706C45"/>
    <w:rsid w:val="00706C59"/>
    <w:rsid w:val="00706CD9"/>
    <w:rsid w:val="00706D44"/>
    <w:rsid w:val="00706DB3"/>
    <w:rsid w:val="00706E51"/>
    <w:rsid w:val="00706EF5"/>
    <w:rsid w:val="00706F08"/>
    <w:rsid w:val="00707117"/>
    <w:rsid w:val="00707356"/>
    <w:rsid w:val="007074A1"/>
    <w:rsid w:val="00707596"/>
    <w:rsid w:val="0070759C"/>
    <w:rsid w:val="007075BE"/>
    <w:rsid w:val="007075EF"/>
    <w:rsid w:val="00707673"/>
    <w:rsid w:val="007077C0"/>
    <w:rsid w:val="0070784A"/>
    <w:rsid w:val="00707878"/>
    <w:rsid w:val="00707952"/>
    <w:rsid w:val="00707AFD"/>
    <w:rsid w:val="00707C9E"/>
    <w:rsid w:val="00707DA2"/>
    <w:rsid w:val="00707DE9"/>
    <w:rsid w:val="00707E82"/>
    <w:rsid w:val="00707EE0"/>
    <w:rsid w:val="00707F42"/>
    <w:rsid w:val="00707F54"/>
    <w:rsid w:val="0071002A"/>
    <w:rsid w:val="00710089"/>
    <w:rsid w:val="00710195"/>
    <w:rsid w:val="007101B3"/>
    <w:rsid w:val="007102F1"/>
    <w:rsid w:val="00710320"/>
    <w:rsid w:val="0071037D"/>
    <w:rsid w:val="00710418"/>
    <w:rsid w:val="00710459"/>
    <w:rsid w:val="00710575"/>
    <w:rsid w:val="007107A1"/>
    <w:rsid w:val="0071085E"/>
    <w:rsid w:val="00710A12"/>
    <w:rsid w:val="00710A6C"/>
    <w:rsid w:val="00710B55"/>
    <w:rsid w:val="00710C0E"/>
    <w:rsid w:val="00710CA7"/>
    <w:rsid w:val="00710E9C"/>
    <w:rsid w:val="00710FF4"/>
    <w:rsid w:val="007112B8"/>
    <w:rsid w:val="007112E7"/>
    <w:rsid w:val="007113D2"/>
    <w:rsid w:val="007114EB"/>
    <w:rsid w:val="0071154B"/>
    <w:rsid w:val="007116EA"/>
    <w:rsid w:val="00711A1F"/>
    <w:rsid w:val="00711AEC"/>
    <w:rsid w:val="00711B93"/>
    <w:rsid w:val="00711BA9"/>
    <w:rsid w:val="00711C69"/>
    <w:rsid w:val="00711D2F"/>
    <w:rsid w:val="00711FC9"/>
    <w:rsid w:val="0071201A"/>
    <w:rsid w:val="00712048"/>
    <w:rsid w:val="007120E5"/>
    <w:rsid w:val="007121C3"/>
    <w:rsid w:val="007121D0"/>
    <w:rsid w:val="0071222B"/>
    <w:rsid w:val="0071239F"/>
    <w:rsid w:val="00712487"/>
    <w:rsid w:val="00712532"/>
    <w:rsid w:val="00712582"/>
    <w:rsid w:val="007127A2"/>
    <w:rsid w:val="0071289B"/>
    <w:rsid w:val="007129A2"/>
    <w:rsid w:val="00712D6D"/>
    <w:rsid w:val="0071308A"/>
    <w:rsid w:val="0071311B"/>
    <w:rsid w:val="00713170"/>
    <w:rsid w:val="0071323B"/>
    <w:rsid w:val="0071329F"/>
    <w:rsid w:val="007132E7"/>
    <w:rsid w:val="00713401"/>
    <w:rsid w:val="00713457"/>
    <w:rsid w:val="0071356A"/>
    <w:rsid w:val="0071357B"/>
    <w:rsid w:val="0071358C"/>
    <w:rsid w:val="0071390D"/>
    <w:rsid w:val="0071390F"/>
    <w:rsid w:val="0071393D"/>
    <w:rsid w:val="00713BB8"/>
    <w:rsid w:val="00713BD9"/>
    <w:rsid w:val="00713C15"/>
    <w:rsid w:val="00713C7B"/>
    <w:rsid w:val="00713DE4"/>
    <w:rsid w:val="00713EF1"/>
    <w:rsid w:val="00713EFE"/>
    <w:rsid w:val="00713F11"/>
    <w:rsid w:val="00713F25"/>
    <w:rsid w:val="00713FC8"/>
    <w:rsid w:val="00714239"/>
    <w:rsid w:val="0071424B"/>
    <w:rsid w:val="00714380"/>
    <w:rsid w:val="007143B2"/>
    <w:rsid w:val="0071449F"/>
    <w:rsid w:val="0071453B"/>
    <w:rsid w:val="00714735"/>
    <w:rsid w:val="00714747"/>
    <w:rsid w:val="007147F7"/>
    <w:rsid w:val="0071486B"/>
    <w:rsid w:val="0071496C"/>
    <w:rsid w:val="00714995"/>
    <w:rsid w:val="007149C3"/>
    <w:rsid w:val="00714ADE"/>
    <w:rsid w:val="00714B73"/>
    <w:rsid w:val="00714C2B"/>
    <w:rsid w:val="00714CAB"/>
    <w:rsid w:val="00714D11"/>
    <w:rsid w:val="00714D48"/>
    <w:rsid w:val="00714D7B"/>
    <w:rsid w:val="00714F94"/>
    <w:rsid w:val="00715090"/>
    <w:rsid w:val="00715095"/>
    <w:rsid w:val="007150FB"/>
    <w:rsid w:val="0071513B"/>
    <w:rsid w:val="007151C0"/>
    <w:rsid w:val="00715225"/>
    <w:rsid w:val="007153A0"/>
    <w:rsid w:val="00715462"/>
    <w:rsid w:val="0071547F"/>
    <w:rsid w:val="007154B9"/>
    <w:rsid w:val="007154C7"/>
    <w:rsid w:val="007155A7"/>
    <w:rsid w:val="007158B7"/>
    <w:rsid w:val="007159AE"/>
    <w:rsid w:val="00715A7B"/>
    <w:rsid w:val="00715AA5"/>
    <w:rsid w:val="00715C62"/>
    <w:rsid w:val="00715C65"/>
    <w:rsid w:val="00715CA5"/>
    <w:rsid w:val="00715CB5"/>
    <w:rsid w:val="00715E78"/>
    <w:rsid w:val="00715EBA"/>
    <w:rsid w:val="00715EF2"/>
    <w:rsid w:val="00715FD2"/>
    <w:rsid w:val="00716045"/>
    <w:rsid w:val="00716050"/>
    <w:rsid w:val="007162B6"/>
    <w:rsid w:val="007163E1"/>
    <w:rsid w:val="007163EC"/>
    <w:rsid w:val="007164BE"/>
    <w:rsid w:val="007164F3"/>
    <w:rsid w:val="00716532"/>
    <w:rsid w:val="007166A2"/>
    <w:rsid w:val="007166C3"/>
    <w:rsid w:val="00716938"/>
    <w:rsid w:val="00716975"/>
    <w:rsid w:val="00716A20"/>
    <w:rsid w:val="00716B15"/>
    <w:rsid w:val="00716B38"/>
    <w:rsid w:val="00716E4B"/>
    <w:rsid w:val="00716EC5"/>
    <w:rsid w:val="00716F87"/>
    <w:rsid w:val="00717025"/>
    <w:rsid w:val="0071705C"/>
    <w:rsid w:val="007171DD"/>
    <w:rsid w:val="00717441"/>
    <w:rsid w:val="00717466"/>
    <w:rsid w:val="007174E1"/>
    <w:rsid w:val="00717540"/>
    <w:rsid w:val="0071755D"/>
    <w:rsid w:val="007175E1"/>
    <w:rsid w:val="0071764F"/>
    <w:rsid w:val="0071768C"/>
    <w:rsid w:val="00717707"/>
    <w:rsid w:val="00717789"/>
    <w:rsid w:val="00717865"/>
    <w:rsid w:val="00717924"/>
    <w:rsid w:val="00717A3E"/>
    <w:rsid w:val="00717A7E"/>
    <w:rsid w:val="00717C77"/>
    <w:rsid w:val="00717CC2"/>
    <w:rsid w:val="00717D06"/>
    <w:rsid w:val="00717D73"/>
    <w:rsid w:val="00717E33"/>
    <w:rsid w:val="00717EE0"/>
    <w:rsid w:val="00717EF3"/>
    <w:rsid w:val="00717F68"/>
    <w:rsid w:val="00720153"/>
    <w:rsid w:val="007201D3"/>
    <w:rsid w:val="00720264"/>
    <w:rsid w:val="0072047E"/>
    <w:rsid w:val="0072067A"/>
    <w:rsid w:val="00720ADF"/>
    <w:rsid w:val="00720BE8"/>
    <w:rsid w:val="00720C01"/>
    <w:rsid w:val="00720CE6"/>
    <w:rsid w:val="00720CE8"/>
    <w:rsid w:val="00720D45"/>
    <w:rsid w:val="00720EDB"/>
    <w:rsid w:val="00720F72"/>
    <w:rsid w:val="0072116B"/>
    <w:rsid w:val="00721297"/>
    <w:rsid w:val="00721594"/>
    <w:rsid w:val="007216A7"/>
    <w:rsid w:val="007217B1"/>
    <w:rsid w:val="0072192E"/>
    <w:rsid w:val="00721A7B"/>
    <w:rsid w:val="00721A87"/>
    <w:rsid w:val="00721B8A"/>
    <w:rsid w:val="00721B8F"/>
    <w:rsid w:val="00721B96"/>
    <w:rsid w:val="00721B99"/>
    <w:rsid w:val="00721C0A"/>
    <w:rsid w:val="00721C74"/>
    <w:rsid w:val="00721D27"/>
    <w:rsid w:val="00721D68"/>
    <w:rsid w:val="00721DAA"/>
    <w:rsid w:val="00721DC3"/>
    <w:rsid w:val="00721E19"/>
    <w:rsid w:val="00721E6F"/>
    <w:rsid w:val="00721FCA"/>
    <w:rsid w:val="00722064"/>
    <w:rsid w:val="0072229D"/>
    <w:rsid w:val="00722357"/>
    <w:rsid w:val="0072243C"/>
    <w:rsid w:val="00722598"/>
    <w:rsid w:val="00722613"/>
    <w:rsid w:val="0072266D"/>
    <w:rsid w:val="007227FB"/>
    <w:rsid w:val="00722870"/>
    <w:rsid w:val="007229AB"/>
    <w:rsid w:val="00722A83"/>
    <w:rsid w:val="00722AA3"/>
    <w:rsid w:val="00722AD9"/>
    <w:rsid w:val="00722D73"/>
    <w:rsid w:val="00722F8B"/>
    <w:rsid w:val="00723021"/>
    <w:rsid w:val="00723031"/>
    <w:rsid w:val="0072319B"/>
    <w:rsid w:val="00723419"/>
    <w:rsid w:val="00723434"/>
    <w:rsid w:val="0072364A"/>
    <w:rsid w:val="007236B6"/>
    <w:rsid w:val="00723905"/>
    <w:rsid w:val="00723B9E"/>
    <w:rsid w:val="00723C57"/>
    <w:rsid w:val="00723CE1"/>
    <w:rsid w:val="00723DD4"/>
    <w:rsid w:val="00723DE0"/>
    <w:rsid w:val="00723DE6"/>
    <w:rsid w:val="00723DF4"/>
    <w:rsid w:val="00723EB1"/>
    <w:rsid w:val="007240C1"/>
    <w:rsid w:val="007241E3"/>
    <w:rsid w:val="0072420A"/>
    <w:rsid w:val="00724342"/>
    <w:rsid w:val="007243DF"/>
    <w:rsid w:val="00724490"/>
    <w:rsid w:val="00724584"/>
    <w:rsid w:val="00724613"/>
    <w:rsid w:val="00724643"/>
    <w:rsid w:val="0072466C"/>
    <w:rsid w:val="00724686"/>
    <w:rsid w:val="007246FB"/>
    <w:rsid w:val="00724A76"/>
    <w:rsid w:val="00724C6E"/>
    <w:rsid w:val="00724C76"/>
    <w:rsid w:val="00724EFC"/>
    <w:rsid w:val="0072509C"/>
    <w:rsid w:val="00725119"/>
    <w:rsid w:val="007251D7"/>
    <w:rsid w:val="00725262"/>
    <w:rsid w:val="00725368"/>
    <w:rsid w:val="00725370"/>
    <w:rsid w:val="00725598"/>
    <w:rsid w:val="007256A3"/>
    <w:rsid w:val="0072587D"/>
    <w:rsid w:val="007258CC"/>
    <w:rsid w:val="00725A9F"/>
    <w:rsid w:val="00725B3E"/>
    <w:rsid w:val="00725CEF"/>
    <w:rsid w:val="00725DC6"/>
    <w:rsid w:val="00725DFD"/>
    <w:rsid w:val="00725E67"/>
    <w:rsid w:val="00725EBF"/>
    <w:rsid w:val="00725F05"/>
    <w:rsid w:val="00725F11"/>
    <w:rsid w:val="00725F38"/>
    <w:rsid w:val="00725FF0"/>
    <w:rsid w:val="00726000"/>
    <w:rsid w:val="0072609C"/>
    <w:rsid w:val="0072613B"/>
    <w:rsid w:val="00726167"/>
    <w:rsid w:val="00726178"/>
    <w:rsid w:val="00726199"/>
    <w:rsid w:val="0072619E"/>
    <w:rsid w:val="0072622C"/>
    <w:rsid w:val="0072627F"/>
    <w:rsid w:val="00726485"/>
    <w:rsid w:val="00726488"/>
    <w:rsid w:val="00726520"/>
    <w:rsid w:val="0072671D"/>
    <w:rsid w:val="007267D8"/>
    <w:rsid w:val="00726907"/>
    <w:rsid w:val="00726BE3"/>
    <w:rsid w:val="00726CEF"/>
    <w:rsid w:val="00726E11"/>
    <w:rsid w:val="00726EFB"/>
    <w:rsid w:val="00726FFB"/>
    <w:rsid w:val="00727169"/>
    <w:rsid w:val="0072722A"/>
    <w:rsid w:val="007273B4"/>
    <w:rsid w:val="00727439"/>
    <w:rsid w:val="0072748C"/>
    <w:rsid w:val="007275BC"/>
    <w:rsid w:val="007275C8"/>
    <w:rsid w:val="00727615"/>
    <w:rsid w:val="0072766E"/>
    <w:rsid w:val="00727689"/>
    <w:rsid w:val="007276E3"/>
    <w:rsid w:val="00727768"/>
    <w:rsid w:val="00727788"/>
    <w:rsid w:val="00727849"/>
    <w:rsid w:val="00727A38"/>
    <w:rsid w:val="00727A42"/>
    <w:rsid w:val="00727A7B"/>
    <w:rsid w:val="00727AD4"/>
    <w:rsid w:val="00727B4D"/>
    <w:rsid w:val="00727C19"/>
    <w:rsid w:val="00727D30"/>
    <w:rsid w:val="00727E42"/>
    <w:rsid w:val="0073006C"/>
    <w:rsid w:val="007302CC"/>
    <w:rsid w:val="00730474"/>
    <w:rsid w:val="00730582"/>
    <w:rsid w:val="007308C1"/>
    <w:rsid w:val="007308C3"/>
    <w:rsid w:val="00730919"/>
    <w:rsid w:val="007309AA"/>
    <w:rsid w:val="007309E4"/>
    <w:rsid w:val="00730A01"/>
    <w:rsid w:val="00730A55"/>
    <w:rsid w:val="00730A75"/>
    <w:rsid w:val="00730B15"/>
    <w:rsid w:val="00730C66"/>
    <w:rsid w:val="00730DAA"/>
    <w:rsid w:val="00730F72"/>
    <w:rsid w:val="00730F93"/>
    <w:rsid w:val="00731006"/>
    <w:rsid w:val="00731081"/>
    <w:rsid w:val="00731093"/>
    <w:rsid w:val="00731308"/>
    <w:rsid w:val="00731567"/>
    <w:rsid w:val="00731647"/>
    <w:rsid w:val="0073178C"/>
    <w:rsid w:val="007319D5"/>
    <w:rsid w:val="00731BA6"/>
    <w:rsid w:val="00731E35"/>
    <w:rsid w:val="00731ECD"/>
    <w:rsid w:val="00731FCC"/>
    <w:rsid w:val="00732134"/>
    <w:rsid w:val="007321D7"/>
    <w:rsid w:val="007324C6"/>
    <w:rsid w:val="0073255A"/>
    <w:rsid w:val="007325CD"/>
    <w:rsid w:val="007325EF"/>
    <w:rsid w:val="00732844"/>
    <w:rsid w:val="007329FF"/>
    <w:rsid w:val="00732A98"/>
    <w:rsid w:val="00732B27"/>
    <w:rsid w:val="00732BF5"/>
    <w:rsid w:val="00732C21"/>
    <w:rsid w:val="00732C92"/>
    <w:rsid w:val="00732D15"/>
    <w:rsid w:val="00732ECA"/>
    <w:rsid w:val="00732F9B"/>
    <w:rsid w:val="00732FDD"/>
    <w:rsid w:val="00732FF3"/>
    <w:rsid w:val="00733080"/>
    <w:rsid w:val="00733082"/>
    <w:rsid w:val="00733127"/>
    <w:rsid w:val="00733190"/>
    <w:rsid w:val="007331B1"/>
    <w:rsid w:val="007332F6"/>
    <w:rsid w:val="00733483"/>
    <w:rsid w:val="007335D0"/>
    <w:rsid w:val="007335EA"/>
    <w:rsid w:val="00733676"/>
    <w:rsid w:val="007336C0"/>
    <w:rsid w:val="007337FE"/>
    <w:rsid w:val="0073383B"/>
    <w:rsid w:val="0073398C"/>
    <w:rsid w:val="007339C7"/>
    <w:rsid w:val="00733C21"/>
    <w:rsid w:val="00733D01"/>
    <w:rsid w:val="00733D3B"/>
    <w:rsid w:val="00733F99"/>
    <w:rsid w:val="00734076"/>
    <w:rsid w:val="007340C3"/>
    <w:rsid w:val="0073411F"/>
    <w:rsid w:val="00734160"/>
    <w:rsid w:val="007341FE"/>
    <w:rsid w:val="00734207"/>
    <w:rsid w:val="0073433F"/>
    <w:rsid w:val="007345BA"/>
    <w:rsid w:val="007346CD"/>
    <w:rsid w:val="0073471F"/>
    <w:rsid w:val="007348DD"/>
    <w:rsid w:val="00734A55"/>
    <w:rsid w:val="00734A73"/>
    <w:rsid w:val="00734A76"/>
    <w:rsid w:val="00734B53"/>
    <w:rsid w:val="00734C24"/>
    <w:rsid w:val="00734EDF"/>
    <w:rsid w:val="00734EF4"/>
    <w:rsid w:val="00734FF5"/>
    <w:rsid w:val="00735145"/>
    <w:rsid w:val="0073528B"/>
    <w:rsid w:val="00735325"/>
    <w:rsid w:val="00735358"/>
    <w:rsid w:val="00735362"/>
    <w:rsid w:val="007353BC"/>
    <w:rsid w:val="00735479"/>
    <w:rsid w:val="00735511"/>
    <w:rsid w:val="0073551A"/>
    <w:rsid w:val="007355E0"/>
    <w:rsid w:val="00735AB9"/>
    <w:rsid w:val="00735B12"/>
    <w:rsid w:val="00735BF1"/>
    <w:rsid w:val="00735C45"/>
    <w:rsid w:val="00735D0F"/>
    <w:rsid w:val="00735D5C"/>
    <w:rsid w:val="00735DE6"/>
    <w:rsid w:val="00735E3B"/>
    <w:rsid w:val="0073600D"/>
    <w:rsid w:val="00736023"/>
    <w:rsid w:val="00736118"/>
    <w:rsid w:val="00736331"/>
    <w:rsid w:val="0073649F"/>
    <w:rsid w:val="007365AD"/>
    <w:rsid w:val="00736636"/>
    <w:rsid w:val="007366D9"/>
    <w:rsid w:val="00736744"/>
    <w:rsid w:val="00736A41"/>
    <w:rsid w:val="00736A81"/>
    <w:rsid w:val="00736AEA"/>
    <w:rsid w:val="00736BA9"/>
    <w:rsid w:val="00736C24"/>
    <w:rsid w:val="00736C77"/>
    <w:rsid w:val="00736E5B"/>
    <w:rsid w:val="0073708F"/>
    <w:rsid w:val="0073712F"/>
    <w:rsid w:val="0073751F"/>
    <w:rsid w:val="0073754F"/>
    <w:rsid w:val="0073758E"/>
    <w:rsid w:val="0073768B"/>
    <w:rsid w:val="007376B8"/>
    <w:rsid w:val="00737700"/>
    <w:rsid w:val="00737718"/>
    <w:rsid w:val="00737768"/>
    <w:rsid w:val="0073783D"/>
    <w:rsid w:val="007378A1"/>
    <w:rsid w:val="007379F8"/>
    <w:rsid w:val="00737A7D"/>
    <w:rsid w:val="00737B3D"/>
    <w:rsid w:val="00737C59"/>
    <w:rsid w:val="00740091"/>
    <w:rsid w:val="007400A4"/>
    <w:rsid w:val="0074028B"/>
    <w:rsid w:val="007402A1"/>
    <w:rsid w:val="0074030E"/>
    <w:rsid w:val="00740349"/>
    <w:rsid w:val="00740370"/>
    <w:rsid w:val="00740396"/>
    <w:rsid w:val="007403E6"/>
    <w:rsid w:val="0074059C"/>
    <w:rsid w:val="007406F5"/>
    <w:rsid w:val="0074079C"/>
    <w:rsid w:val="007407F4"/>
    <w:rsid w:val="00740890"/>
    <w:rsid w:val="007408F0"/>
    <w:rsid w:val="00740912"/>
    <w:rsid w:val="007409F8"/>
    <w:rsid w:val="00740A2F"/>
    <w:rsid w:val="00740C19"/>
    <w:rsid w:val="00740D07"/>
    <w:rsid w:val="00740D43"/>
    <w:rsid w:val="00740DB6"/>
    <w:rsid w:val="00740E06"/>
    <w:rsid w:val="00740E62"/>
    <w:rsid w:val="00740F47"/>
    <w:rsid w:val="00740FBE"/>
    <w:rsid w:val="00741052"/>
    <w:rsid w:val="0074109B"/>
    <w:rsid w:val="007411E7"/>
    <w:rsid w:val="007412F8"/>
    <w:rsid w:val="0074138B"/>
    <w:rsid w:val="0074163C"/>
    <w:rsid w:val="00741786"/>
    <w:rsid w:val="00741879"/>
    <w:rsid w:val="00741937"/>
    <w:rsid w:val="007419B2"/>
    <w:rsid w:val="007419DC"/>
    <w:rsid w:val="007419F3"/>
    <w:rsid w:val="00741A32"/>
    <w:rsid w:val="00741A34"/>
    <w:rsid w:val="00741D51"/>
    <w:rsid w:val="00741E10"/>
    <w:rsid w:val="00741E1E"/>
    <w:rsid w:val="00741F1F"/>
    <w:rsid w:val="00741F5F"/>
    <w:rsid w:val="007420D2"/>
    <w:rsid w:val="00742191"/>
    <w:rsid w:val="00742241"/>
    <w:rsid w:val="0074228E"/>
    <w:rsid w:val="00742317"/>
    <w:rsid w:val="007423AD"/>
    <w:rsid w:val="007423D8"/>
    <w:rsid w:val="0074250D"/>
    <w:rsid w:val="007428BC"/>
    <w:rsid w:val="00742A69"/>
    <w:rsid w:val="00742B9D"/>
    <w:rsid w:val="00742CF0"/>
    <w:rsid w:val="00742D1B"/>
    <w:rsid w:val="00742D29"/>
    <w:rsid w:val="00742DD2"/>
    <w:rsid w:val="00742F48"/>
    <w:rsid w:val="00742F87"/>
    <w:rsid w:val="00742F8C"/>
    <w:rsid w:val="00742F9B"/>
    <w:rsid w:val="00743020"/>
    <w:rsid w:val="007431DC"/>
    <w:rsid w:val="007431E4"/>
    <w:rsid w:val="00743258"/>
    <w:rsid w:val="007433E7"/>
    <w:rsid w:val="0074351B"/>
    <w:rsid w:val="00743532"/>
    <w:rsid w:val="007435B1"/>
    <w:rsid w:val="007437AB"/>
    <w:rsid w:val="0074399E"/>
    <w:rsid w:val="007439A0"/>
    <w:rsid w:val="00743ADB"/>
    <w:rsid w:val="00743ADE"/>
    <w:rsid w:val="00743B22"/>
    <w:rsid w:val="00743BB9"/>
    <w:rsid w:val="00743C37"/>
    <w:rsid w:val="00743C63"/>
    <w:rsid w:val="00743D05"/>
    <w:rsid w:val="00743E20"/>
    <w:rsid w:val="00743ECE"/>
    <w:rsid w:val="00743FB9"/>
    <w:rsid w:val="00744057"/>
    <w:rsid w:val="00744076"/>
    <w:rsid w:val="00744168"/>
    <w:rsid w:val="007443A8"/>
    <w:rsid w:val="007444E6"/>
    <w:rsid w:val="0074453F"/>
    <w:rsid w:val="00744643"/>
    <w:rsid w:val="00744735"/>
    <w:rsid w:val="00744832"/>
    <w:rsid w:val="00744AF9"/>
    <w:rsid w:val="00744B2C"/>
    <w:rsid w:val="00744B4D"/>
    <w:rsid w:val="00744B9F"/>
    <w:rsid w:val="00744BBB"/>
    <w:rsid w:val="00744C64"/>
    <w:rsid w:val="00744E02"/>
    <w:rsid w:val="00744EA8"/>
    <w:rsid w:val="00744FFA"/>
    <w:rsid w:val="007450B6"/>
    <w:rsid w:val="0074510A"/>
    <w:rsid w:val="00745301"/>
    <w:rsid w:val="0074534B"/>
    <w:rsid w:val="00745359"/>
    <w:rsid w:val="0074541E"/>
    <w:rsid w:val="00745466"/>
    <w:rsid w:val="007454FE"/>
    <w:rsid w:val="007455BE"/>
    <w:rsid w:val="0074597D"/>
    <w:rsid w:val="00745A80"/>
    <w:rsid w:val="00745A8B"/>
    <w:rsid w:val="00745B68"/>
    <w:rsid w:val="00745C0E"/>
    <w:rsid w:val="00745D31"/>
    <w:rsid w:val="00745E2C"/>
    <w:rsid w:val="00746069"/>
    <w:rsid w:val="00746262"/>
    <w:rsid w:val="0074627D"/>
    <w:rsid w:val="00746553"/>
    <w:rsid w:val="00746618"/>
    <w:rsid w:val="0074675C"/>
    <w:rsid w:val="007468A2"/>
    <w:rsid w:val="007469BD"/>
    <w:rsid w:val="00746AD9"/>
    <w:rsid w:val="00746CFE"/>
    <w:rsid w:val="00746DDB"/>
    <w:rsid w:val="00746F07"/>
    <w:rsid w:val="0074717D"/>
    <w:rsid w:val="007472D0"/>
    <w:rsid w:val="007473FD"/>
    <w:rsid w:val="00747443"/>
    <w:rsid w:val="0074761C"/>
    <w:rsid w:val="00747651"/>
    <w:rsid w:val="007478D0"/>
    <w:rsid w:val="00747998"/>
    <w:rsid w:val="00747CFC"/>
    <w:rsid w:val="00747FC2"/>
    <w:rsid w:val="007500BF"/>
    <w:rsid w:val="007502C4"/>
    <w:rsid w:val="007502F4"/>
    <w:rsid w:val="00750331"/>
    <w:rsid w:val="007503B8"/>
    <w:rsid w:val="0075041D"/>
    <w:rsid w:val="00750530"/>
    <w:rsid w:val="007505C4"/>
    <w:rsid w:val="00750613"/>
    <w:rsid w:val="007509A7"/>
    <w:rsid w:val="00750BC8"/>
    <w:rsid w:val="00750C77"/>
    <w:rsid w:val="00750CF0"/>
    <w:rsid w:val="00750DD5"/>
    <w:rsid w:val="00750FD4"/>
    <w:rsid w:val="00751002"/>
    <w:rsid w:val="0075122E"/>
    <w:rsid w:val="00751237"/>
    <w:rsid w:val="00751290"/>
    <w:rsid w:val="00751339"/>
    <w:rsid w:val="0075138A"/>
    <w:rsid w:val="007513D0"/>
    <w:rsid w:val="007514A1"/>
    <w:rsid w:val="00751802"/>
    <w:rsid w:val="007518A2"/>
    <w:rsid w:val="00751968"/>
    <w:rsid w:val="0075199D"/>
    <w:rsid w:val="007519EA"/>
    <w:rsid w:val="00751AB8"/>
    <w:rsid w:val="00751AFB"/>
    <w:rsid w:val="00751C3E"/>
    <w:rsid w:val="00751CC5"/>
    <w:rsid w:val="00751D57"/>
    <w:rsid w:val="00751E49"/>
    <w:rsid w:val="00751EA0"/>
    <w:rsid w:val="00751F6D"/>
    <w:rsid w:val="00752075"/>
    <w:rsid w:val="007520EB"/>
    <w:rsid w:val="00752137"/>
    <w:rsid w:val="00752151"/>
    <w:rsid w:val="00752173"/>
    <w:rsid w:val="007521D7"/>
    <w:rsid w:val="00752227"/>
    <w:rsid w:val="007522C6"/>
    <w:rsid w:val="007522CC"/>
    <w:rsid w:val="00752329"/>
    <w:rsid w:val="00752585"/>
    <w:rsid w:val="007525E4"/>
    <w:rsid w:val="00752625"/>
    <w:rsid w:val="00752643"/>
    <w:rsid w:val="00752825"/>
    <w:rsid w:val="007528F6"/>
    <w:rsid w:val="00752907"/>
    <w:rsid w:val="00752916"/>
    <w:rsid w:val="007529C5"/>
    <w:rsid w:val="00752B22"/>
    <w:rsid w:val="00752B2F"/>
    <w:rsid w:val="00752B67"/>
    <w:rsid w:val="00752BE5"/>
    <w:rsid w:val="00752BF4"/>
    <w:rsid w:val="00752E73"/>
    <w:rsid w:val="00753244"/>
    <w:rsid w:val="007532CC"/>
    <w:rsid w:val="007532DD"/>
    <w:rsid w:val="00753404"/>
    <w:rsid w:val="00753565"/>
    <w:rsid w:val="007535D9"/>
    <w:rsid w:val="007535F6"/>
    <w:rsid w:val="0075398E"/>
    <w:rsid w:val="00753ADA"/>
    <w:rsid w:val="00753AE5"/>
    <w:rsid w:val="00753B09"/>
    <w:rsid w:val="00753D22"/>
    <w:rsid w:val="00753D5E"/>
    <w:rsid w:val="00753DE6"/>
    <w:rsid w:val="00753E58"/>
    <w:rsid w:val="00754037"/>
    <w:rsid w:val="007541B9"/>
    <w:rsid w:val="0075437E"/>
    <w:rsid w:val="0075438E"/>
    <w:rsid w:val="0075444D"/>
    <w:rsid w:val="00754483"/>
    <w:rsid w:val="007544A4"/>
    <w:rsid w:val="0075455E"/>
    <w:rsid w:val="00754640"/>
    <w:rsid w:val="0075477D"/>
    <w:rsid w:val="0075488E"/>
    <w:rsid w:val="007549C2"/>
    <w:rsid w:val="00754A41"/>
    <w:rsid w:val="00754B10"/>
    <w:rsid w:val="00754B33"/>
    <w:rsid w:val="00754C13"/>
    <w:rsid w:val="00754C7B"/>
    <w:rsid w:val="00754CDB"/>
    <w:rsid w:val="00754D15"/>
    <w:rsid w:val="00754E70"/>
    <w:rsid w:val="00754FED"/>
    <w:rsid w:val="00755016"/>
    <w:rsid w:val="0075508A"/>
    <w:rsid w:val="007550A9"/>
    <w:rsid w:val="00755240"/>
    <w:rsid w:val="007554A9"/>
    <w:rsid w:val="007557AC"/>
    <w:rsid w:val="0075596A"/>
    <w:rsid w:val="00755987"/>
    <w:rsid w:val="007559E1"/>
    <w:rsid w:val="00755A54"/>
    <w:rsid w:val="00755A8A"/>
    <w:rsid w:val="00755ABC"/>
    <w:rsid w:val="00755BCE"/>
    <w:rsid w:val="00755C94"/>
    <w:rsid w:val="00755CCB"/>
    <w:rsid w:val="00755DFF"/>
    <w:rsid w:val="0075628B"/>
    <w:rsid w:val="007563A2"/>
    <w:rsid w:val="007563F3"/>
    <w:rsid w:val="00756414"/>
    <w:rsid w:val="00756497"/>
    <w:rsid w:val="007564A7"/>
    <w:rsid w:val="0075656A"/>
    <w:rsid w:val="0075659C"/>
    <w:rsid w:val="007565A1"/>
    <w:rsid w:val="00756920"/>
    <w:rsid w:val="00756ACF"/>
    <w:rsid w:val="00756AEC"/>
    <w:rsid w:val="00756B98"/>
    <w:rsid w:val="00756BEF"/>
    <w:rsid w:val="00756CA8"/>
    <w:rsid w:val="00756CBD"/>
    <w:rsid w:val="00756D19"/>
    <w:rsid w:val="00756E04"/>
    <w:rsid w:val="00756F51"/>
    <w:rsid w:val="00757051"/>
    <w:rsid w:val="007570A5"/>
    <w:rsid w:val="007570FA"/>
    <w:rsid w:val="007574D1"/>
    <w:rsid w:val="00757543"/>
    <w:rsid w:val="00757574"/>
    <w:rsid w:val="00757585"/>
    <w:rsid w:val="00757646"/>
    <w:rsid w:val="0075765D"/>
    <w:rsid w:val="0075778E"/>
    <w:rsid w:val="00757861"/>
    <w:rsid w:val="00757A60"/>
    <w:rsid w:val="00757B1D"/>
    <w:rsid w:val="00757B57"/>
    <w:rsid w:val="00757BC8"/>
    <w:rsid w:val="00757C61"/>
    <w:rsid w:val="00757C72"/>
    <w:rsid w:val="00757CAF"/>
    <w:rsid w:val="00757D4B"/>
    <w:rsid w:val="00757DA5"/>
    <w:rsid w:val="00757DBA"/>
    <w:rsid w:val="00757DC8"/>
    <w:rsid w:val="0076009B"/>
    <w:rsid w:val="007600C5"/>
    <w:rsid w:val="007600C6"/>
    <w:rsid w:val="00760214"/>
    <w:rsid w:val="00760218"/>
    <w:rsid w:val="007603D9"/>
    <w:rsid w:val="0076047C"/>
    <w:rsid w:val="007604A5"/>
    <w:rsid w:val="007604AE"/>
    <w:rsid w:val="00760628"/>
    <w:rsid w:val="0076074E"/>
    <w:rsid w:val="00760754"/>
    <w:rsid w:val="007607D9"/>
    <w:rsid w:val="0076082D"/>
    <w:rsid w:val="00760834"/>
    <w:rsid w:val="007609BB"/>
    <w:rsid w:val="00760B49"/>
    <w:rsid w:val="00760CD0"/>
    <w:rsid w:val="00761026"/>
    <w:rsid w:val="00761074"/>
    <w:rsid w:val="0076109D"/>
    <w:rsid w:val="00761175"/>
    <w:rsid w:val="007611A9"/>
    <w:rsid w:val="0076123C"/>
    <w:rsid w:val="00761405"/>
    <w:rsid w:val="0076149E"/>
    <w:rsid w:val="007615B3"/>
    <w:rsid w:val="00761674"/>
    <w:rsid w:val="00761968"/>
    <w:rsid w:val="007619A9"/>
    <w:rsid w:val="00761A50"/>
    <w:rsid w:val="00761AD0"/>
    <w:rsid w:val="00761AFF"/>
    <w:rsid w:val="00761B79"/>
    <w:rsid w:val="00761BDF"/>
    <w:rsid w:val="00761BED"/>
    <w:rsid w:val="00761E15"/>
    <w:rsid w:val="00761F61"/>
    <w:rsid w:val="00761F64"/>
    <w:rsid w:val="00761FA0"/>
    <w:rsid w:val="00761FBB"/>
    <w:rsid w:val="00762011"/>
    <w:rsid w:val="00762268"/>
    <w:rsid w:val="007623CB"/>
    <w:rsid w:val="0076243B"/>
    <w:rsid w:val="00762604"/>
    <w:rsid w:val="00762614"/>
    <w:rsid w:val="0076262D"/>
    <w:rsid w:val="00762642"/>
    <w:rsid w:val="00762765"/>
    <w:rsid w:val="0076288B"/>
    <w:rsid w:val="007628CF"/>
    <w:rsid w:val="007628F4"/>
    <w:rsid w:val="0076293B"/>
    <w:rsid w:val="00762B15"/>
    <w:rsid w:val="00762B90"/>
    <w:rsid w:val="00762BB2"/>
    <w:rsid w:val="00762C58"/>
    <w:rsid w:val="00762CA9"/>
    <w:rsid w:val="00762CB3"/>
    <w:rsid w:val="00762CE1"/>
    <w:rsid w:val="00762D58"/>
    <w:rsid w:val="00762E1F"/>
    <w:rsid w:val="00762E57"/>
    <w:rsid w:val="00762EBD"/>
    <w:rsid w:val="00763050"/>
    <w:rsid w:val="007630F5"/>
    <w:rsid w:val="00763190"/>
    <w:rsid w:val="00763315"/>
    <w:rsid w:val="00763485"/>
    <w:rsid w:val="00763491"/>
    <w:rsid w:val="00763537"/>
    <w:rsid w:val="007635F2"/>
    <w:rsid w:val="00763606"/>
    <w:rsid w:val="007636CE"/>
    <w:rsid w:val="007637CB"/>
    <w:rsid w:val="007637D2"/>
    <w:rsid w:val="00763875"/>
    <w:rsid w:val="0076389B"/>
    <w:rsid w:val="00763964"/>
    <w:rsid w:val="00763A08"/>
    <w:rsid w:val="00763A20"/>
    <w:rsid w:val="00763A50"/>
    <w:rsid w:val="00763AB2"/>
    <w:rsid w:val="00763C00"/>
    <w:rsid w:val="00763C82"/>
    <w:rsid w:val="00763CA5"/>
    <w:rsid w:val="00763E22"/>
    <w:rsid w:val="00763E30"/>
    <w:rsid w:val="00763E4C"/>
    <w:rsid w:val="00763E68"/>
    <w:rsid w:val="00763E75"/>
    <w:rsid w:val="00763E86"/>
    <w:rsid w:val="00763F9D"/>
    <w:rsid w:val="007640E7"/>
    <w:rsid w:val="007641A1"/>
    <w:rsid w:val="007641F8"/>
    <w:rsid w:val="00764289"/>
    <w:rsid w:val="0076428B"/>
    <w:rsid w:val="007642D7"/>
    <w:rsid w:val="00764310"/>
    <w:rsid w:val="007643CE"/>
    <w:rsid w:val="00764407"/>
    <w:rsid w:val="00764417"/>
    <w:rsid w:val="0076460A"/>
    <w:rsid w:val="00764835"/>
    <w:rsid w:val="007648B2"/>
    <w:rsid w:val="0076499D"/>
    <w:rsid w:val="00764A3C"/>
    <w:rsid w:val="00764BD4"/>
    <w:rsid w:val="00764BD5"/>
    <w:rsid w:val="00764D46"/>
    <w:rsid w:val="0076528C"/>
    <w:rsid w:val="007655C0"/>
    <w:rsid w:val="0076560B"/>
    <w:rsid w:val="00765709"/>
    <w:rsid w:val="00765746"/>
    <w:rsid w:val="007657CE"/>
    <w:rsid w:val="007659BA"/>
    <w:rsid w:val="00765ABB"/>
    <w:rsid w:val="00765B41"/>
    <w:rsid w:val="00765E43"/>
    <w:rsid w:val="00765F50"/>
    <w:rsid w:val="00765F78"/>
    <w:rsid w:val="00765FCB"/>
    <w:rsid w:val="00765FE8"/>
    <w:rsid w:val="00765FF2"/>
    <w:rsid w:val="0076600D"/>
    <w:rsid w:val="0076611A"/>
    <w:rsid w:val="00766155"/>
    <w:rsid w:val="00766234"/>
    <w:rsid w:val="007662FF"/>
    <w:rsid w:val="0076644D"/>
    <w:rsid w:val="00766701"/>
    <w:rsid w:val="00766821"/>
    <w:rsid w:val="0076685A"/>
    <w:rsid w:val="00766956"/>
    <w:rsid w:val="007669E5"/>
    <w:rsid w:val="00766AEF"/>
    <w:rsid w:val="00766B6A"/>
    <w:rsid w:val="00766BC0"/>
    <w:rsid w:val="00766C0E"/>
    <w:rsid w:val="00766C53"/>
    <w:rsid w:val="00766D4B"/>
    <w:rsid w:val="00766FE5"/>
    <w:rsid w:val="0076708D"/>
    <w:rsid w:val="00767102"/>
    <w:rsid w:val="00767169"/>
    <w:rsid w:val="00767280"/>
    <w:rsid w:val="0076739D"/>
    <w:rsid w:val="007673E7"/>
    <w:rsid w:val="00767446"/>
    <w:rsid w:val="0076747D"/>
    <w:rsid w:val="007674B9"/>
    <w:rsid w:val="007674F0"/>
    <w:rsid w:val="0076758E"/>
    <w:rsid w:val="007675B3"/>
    <w:rsid w:val="0076764D"/>
    <w:rsid w:val="007677BF"/>
    <w:rsid w:val="0076781B"/>
    <w:rsid w:val="007678C0"/>
    <w:rsid w:val="00767907"/>
    <w:rsid w:val="00767D5A"/>
    <w:rsid w:val="00767F2B"/>
    <w:rsid w:val="00767F3E"/>
    <w:rsid w:val="00767F4D"/>
    <w:rsid w:val="007700D4"/>
    <w:rsid w:val="0077010A"/>
    <w:rsid w:val="0077010D"/>
    <w:rsid w:val="00770115"/>
    <w:rsid w:val="0077014C"/>
    <w:rsid w:val="0077035D"/>
    <w:rsid w:val="007703C0"/>
    <w:rsid w:val="007704B0"/>
    <w:rsid w:val="00770518"/>
    <w:rsid w:val="0077071F"/>
    <w:rsid w:val="00770721"/>
    <w:rsid w:val="0077075D"/>
    <w:rsid w:val="007707A8"/>
    <w:rsid w:val="0077095B"/>
    <w:rsid w:val="00770A51"/>
    <w:rsid w:val="00770C54"/>
    <w:rsid w:val="00770CC5"/>
    <w:rsid w:val="00770E11"/>
    <w:rsid w:val="00770E5A"/>
    <w:rsid w:val="00770F1C"/>
    <w:rsid w:val="00770F1F"/>
    <w:rsid w:val="00770FBB"/>
    <w:rsid w:val="00770FF1"/>
    <w:rsid w:val="0077105B"/>
    <w:rsid w:val="00771144"/>
    <w:rsid w:val="007711BD"/>
    <w:rsid w:val="0077125E"/>
    <w:rsid w:val="00771262"/>
    <w:rsid w:val="00771466"/>
    <w:rsid w:val="007714E3"/>
    <w:rsid w:val="00771513"/>
    <w:rsid w:val="0077157B"/>
    <w:rsid w:val="0077157E"/>
    <w:rsid w:val="0077162A"/>
    <w:rsid w:val="0077162D"/>
    <w:rsid w:val="00771739"/>
    <w:rsid w:val="007717A7"/>
    <w:rsid w:val="007718C9"/>
    <w:rsid w:val="00771A2D"/>
    <w:rsid w:val="00771B60"/>
    <w:rsid w:val="00771BC3"/>
    <w:rsid w:val="00771C24"/>
    <w:rsid w:val="00771C48"/>
    <w:rsid w:val="00771DBC"/>
    <w:rsid w:val="00771E12"/>
    <w:rsid w:val="00771E85"/>
    <w:rsid w:val="00772083"/>
    <w:rsid w:val="0077214B"/>
    <w:rsid w:val="007724C2"/>
    <w:rsid w:val="0077257D"/>
    <w:rsid w:val="007725F6"/>
    <w:rsid w:val="007727D3"/>
    <w:rsid w:val="007727E1"/>
    <w:rsid w:val="0077297C"/>
    <w:rsid w:val="00772A5F"/>
    <w:rsid w:val="00772AF2"/>
    <w:rsid w:val="00772DD7"/>
    <w:rsid w:val="00772E71"/>
    <w:rsid w:val="00772F01"/>
    <w:rsid w:val="00772F47"/>
    <w:rsid w:val="00773121"/>
    <w:rsid w:val="007731B2"/>
    <w:rsid w:val="007732B2"/>
    <w:rsid w:val="007732E6"/>
    <w:rsid w:val="0077333A"/>
    <w:rsid w:val="0077339A"/>
    <w:rsid w:val="007733B3"/>
    <w:rsid w:val="00773736"/>
    <w:rsid w:val="0077379C"/>
    <w:rsid w:val="007738B3"/>
    <w:rsid w:val="0077391C"/>
    <w:rsid w:val="00773996"/>
    <w:rsid w:val="00773CEB"/>
    <w:rsid w:val="00773ECD"/>
    <w:rsid w:val="00773EF6"/>
    <w:rsid w:val="0077407A"/>
    <w:rsid w:val="007740CF"/>
    <w:rsid w:val="007740FC"/>
    <w:rsid w:val="00774153"/>
    <w:rsid w:val="00774185"/>
    <w:rsid w:val="0077424C"/>
    <w:rsid w:val="00774279"/>
    <w:rsid w:val="0077439C"/>
    <w:rsid w:val="00774498"/>
    <w:rsid w:val="007745BE"/>
    <w:rsid w:val="00774649"/>
    <w:rsid w:val="007746BC"/>
    <w:rsid w:val="007747CF"/>
    <w:rsid w:val="007748AC"/>
    <w:rsid w:val="00774B05"/>
    <w:rsid w:val="00774B0F"/>
    <w:rsid w:val="00774BF2"/>
    <w:rsid w:val="00774C13"/>
    <w:rsid w:val="00774E45"/>
    <w:rsid w:val="00774F5C"/>
    <w:rsid w:val="00774F7A"/>
    <w:rsid w:val="00774F85"/>
    <w:rsid w:val="0077504D"/>
    <w:rsid w:val="00775284"/>
    <w:rsid w:val="007752C9"/>
    <w:rsid w:val="00775374"/>
    <w:rsid w:val="00775573"/>
    <w:rsid w:val="00775751"/>
    <w:rsid w:val="00775817"/>
    <w:rsid w:val="00775833"/>
    <w:rsid w:val="00775A31"/>
    <w:rsid w:val="00775B60"/>
    <w:rsid w:val="00775C86"/>
    <w:rsid w:val="00775D2A"/>
    <w:rsid w:val="00775F00"/>
    <w:rsid w:val="00775F2C"/>
    <w:rsid w:val="00776029"/>
    <w:rsid w:val="00776070"/>
    <w:rsid w:val="00776129"/>
    <w:rsid w:val="00776301"/>
    <w:rsid w:val="00776399"/>
    <w:rsid w:val="007763F8"/>
    <w:rsid w:val="007766BD"/>
    <w:rsid w:val="007766CE"/>
    <w:rsid w:val="0077672D"/>
    <w:rsid w:val="007767CE"/>
    <w:rsid w:val="0077686F"/>
    <w:rsid w:val="007768A1"/>
    <w:rsid w:val="007768C2"/>
    <w:rsid w:val="00776A4E"/>
    <w:rsid w:val="00776B29"/>
    <w:rsid w:val="00776B4C"/>
    <w:rsid w:val="00776B6B"/>
    <w:rsid w:val="00776B92"/>
    <w:rsid w:val="00776BDA"/>
    <w:rsid w:val="00776DC7"/>
    <w:rsid w:val="00776DFD"/>
    <w:rsid w:val="00776E41"/>
    <w:rsid w:val="00777125"/>
    <w:rsid w:val="0077717E"/>
    <w:rsid w:val="00777213"/>
    <w:rsid w:val="00777267"/>
    <w:rsid w:val="00777303"/>
    <w:rsid w:val="007775BB"/>
    <w:rsid w:val="00777842"/>
    <w:rsid w:val="00777849"/>
    <w:rsid w:val="00777887"/>
    <w:rsid w:val="007778EE"/>
    <w:rsid w:val="00777BC5"/>
    <w:rsid w:val="00777C98"/>
    <w:rsid w:val="00777D0B"/>
    <w:rsid w:val="00777E26"/>
    <w:rsid w:val="00777E39"/>
    <w:rsid w:val="00777F2C"/>
    <w:rsid w:val="00777FDE"/>
    <w:rsid w:val="007802F6"/>
    <w:rsid w:val="0078034F"/>
    <w:rsid w:val="00780388"/>
    <w:rsid w:val="0078039C"/>
    <w:rsid w:val="007804FA"/>
    <w:rsid w:val="00780525"/>
    <w:rsid w:val="00780530"/>
    <w:rsid w:val="00780574"/>
    <w:rsid w:val="007805A1"/>
    <w:rsid w:val="00780640"/>
    <w:rsid w:val="0078089B"/>
    <w:rsid w:val="0078094D"/>
    <w:rsid w:val="00780B23"/>
    <w:rsid w:val="00780B70"/>
    <w:rsid w:val="00780BD2"/>
    <w:rsid w:val="00780BFB"/>
    <w:rsid w:val="00780C39"/>
    <w:rsid w:val="00780CB0"/>
    <w:rsid w:val="00780D40"/>
    <w:rsid w:val="00780DF6"/>
    <w:rsid w:val="00780E64"/>
    <w:rsid w:val="007811EC"/>
    <w:rsid w:val="00781410"/>
    <w:rsid w:val="0078145C"/>
    <w:rsid w:val="007814EF"/>
    <w:rsid w:val="007815C4"/>
    <w:rsid w:val="007815CC"/>
    <w:rsid w:val="007816C5"/>
    <w:rsid w:val="0078189C"/>
    <w:rsid w:val="007819DB"/>
    <w:rsid w:val="00781A44"/>
    <w:rsid w:val="00781AB8"/>
    <w:rsid w:val="00781ABF"/>
    <w:rsid w:val="00781B26"/>
    <w:rsid w:val="00781B65"/>
    <w:rsid w:val="00781BE5"/>
    <w:rsid w:val="00781CEE"/>
    <w:rsid w:val="00781E69"/>
    <w:rsid w:val="00781F3E"/>
    <w:rsid w:val="00782044"/>
    <w:rsid w:val="007820E2"/>
    <w:rsid w:val="00782257"/>
    <w:rsid w:val="007822E2"/>
    <w:rsid w:val="00782302"/>
    <w:rsid w:val="0078248C"/>
    <w:rsid w:val="007824C1"/>
    <w:rsid w:val="00782669"/>
    <w:rsid w:val="00782701"/>
    <w:rsid w:val="0078284E"/>
    <w:rsid w:val="007828C6"/>
    <w:rsid w:val="007829F8"/>
    <w:rsid w:val="00782A4E"/>
    <w:rsid w:val="00782A7B"/>
    <w:rsid w:val="00782C94"/>
    <w:rsid w:val="00782D6D"/>
    <w:rsid w:val="00782D93"/>
    <w:rsid w:val="00782DA3"/>
    <w:rsid w:val="00782E51"/>
    <w:rsid w:val="00782F3B"/>
    <w:rsid w:val="00782FD8"/>
    <w:rsid w:val="007830A6"/>
    <w:rsid w:val="0078312C"/>
    <w:rsid w:val="0078314A"/>
    <w:rsid w:val="007831CE"/>
    <w:rsid w:val="00783475"/>
    <w:rsid w:val="007834FD"/>
    <w:rsid w:val="00783565"/>
    <w:rsid w:val="0078377E"/>
    <w:rsid w:val="00783A12"/>
    <w:rsid w:val="00783A95"/>
    <w:rsid w:val="00783AB4"/>
    <w:rsid w:val="00783AB9"/>
    <w:rsid w:val="00783DAB"/>
    <w:rsid w:val="00783EAE"/>
    <w:rsid w:val="00783F84"/>
    <w:rsid w:val="007840BE"/>
    <w:rsid w:val="0078412F"/>
    <w:rsid w:val="007841C7"/>
    <w:rsid w:val="00784203"/>
    <w:rsid w:val="007842D2"/>
    <w:rsid w:val="007843AF"/>
    <w:rsid w:val="007843EB"/>
    <w:rsid w:val="00784444"/>
    <w:rsid w:val="007848A2"/>
    <w:rsid w:val="007848CF"/>
    <w:rsid w:val="00784946"/>
    <w:rsid w:val="007849FC"/>
    <w:rsid w:val="00784AC9"/>
    <w:rsid w:val="00784B1F"/>
    <w:rsid w:val="00784B36"/>
    <w:rsid w:val="00784B4F"/>
    <w:rsid w:val="00784C0E"/>
    <w:rsid w:val="00784D14"/>
    <w:rsid w:val="00784DA6"/>
    <w:rsid w:val="00784DED"/>
    <w:rsid w:val="00784DEE"/>
    <w:rsid w:val="00784F94"/>
    <w:rsid w:val="00784FA2"/>
    <w:rsid w:val="007850B5"/>
    <w:rsid w:val="0078523F"/>
    <w:rsid w:val="00785270"/>
    <w:rsid w:val="007853DF"/>
    <w:rsid w:val="007853F3"/>
    <w:rsid w:val="0078558E"/>
    <w:rsid w:val="0078566C"/>
    <w:rsid w:val="007857EC"/>
    <w:rsid w:val="0078588F"/>
    <w:rsid w:val="007858E1"/>
    <w:rsid w:val="00785C81"/>
    <w:rsid w:val="00785C88"/>
    <w:rsid w:val="00785D70"/>
    <w:rsid w:val="00785DCC"/>
    <w:rsid w:val="00785E02"/>
    <w:rsid w:val="00785F9D"/>
    <w:rsid w:val="00785FFA"/>
    <w:rsid w:val="00786018"/>
    <w:rsid w:val="0078603D"/>
    <w:rsid w:val="007860BF"/>
    <w:rsid w:val="00786142"/>
    <w:rsid w:val="00786162"/>
    <w:rsid w:val="00786259"/>
    <w:rsid w:val="00786265"/>
    <w:rsid w:val="00786398"/>
    <w:rsid w:val="007863BA"/>
    <w:rsid w:val="007863C0"/>
    <w:rsid w:val="007863C2"/>
    <w:rsid w:val="00786513"/>
    <w:rsid w:val="0078656F"/>
    <w:rsid w:val="00786614"/>
    <w:rsid w:val="0078673F"/>
    <w:rsid w:val="007867BB"/>
    <w:rsid w:val="0078681C"/>
    <w:rsid w:val="007868C3"/>
    <w:rsid w:val="007868E4"/>
    <w:rsid w:val="00786A36"/>
    <w:rsid w:val="00786C1B"/>
    <w:rsid w:val="00786C9A"/>
    <w:rsid w:val="00786FC2"/>
    <w:rsid w:val="00786FE1"/>
    <w:rsid w:val="007870B1"/>
    <w:rsid w:val="007870E0"/>
    <w:rsid w:val="00787313"/>
    <w:rsid w:val="00787393"/>
    <w:rsid w:val="007874EA"/>
    <w:rsid w:val="00787566"/>
    <w:rsid w:val="00787578"/>
    <w:rsid w:val="007875A5"/>
    <w:rsid w:val="00787733"/>
    <w:rsid w:val="0078777A"/>
    <w:rsid w:val="007877FE"/>
    <w:rsid w:val="0078785A"/>
    <w:rsid w:val="007879F1"/>
    <w:rsid w:val="00787C84"/>
    <w:rsid w:val="00787DE7"/>
    <w:rsid w:val="00787DED"/>
    <w:rsid w:val="00787E11"/>
    <w:rsid w:val="00787E29"/>
    <w:rsid w:val="00787ED6"/>
    <w:rsid w:val="00787FD5"/>
    <w:rsid w:val="00790065"/>
    <w:rsid w:val="007900CC"/>
    <w:rsid w:val="0079024F"/>
    <w:rsid w:val="007903A6"/>
    <w:rsid w:val="0079042A"/>
    <w:rsid w:val="007905C5"/>
    <w:rsid w:val="00790749"/>
    <w:rsid w:val="0079077D"/>
    <w:rsid w:val="007907C9"/>
    <w:rsid w:val="007907F5"/>
    <w:rsid w:val="0079094C"/>
    <w:rsid w:val="00790A8E"/>
    <w:rsid w:val="00790B78"/>
    <w:rsid w:val="00790F78"/>
    <w:rsid w:val="0079112F"/>
    <w:rsid w:val="007911AE"/>
    <w:rsid w:val="007911EF"/>
    <w:rsid w:val="00791284"/>
    <w:rsid w:val="007912A3"/>
    <w:rsid w:val="00791353"/>
    <w:rsid w:val="00791485"/>
    <w:rsid w:val="007914B7"/>
    <w:rsid w:val="007914EC"/>
    <w:rsid w:val="00791681"/>
    <w:rsid w:val="007916F1"/>
    <w:rsid w:val="00791736"/>
    <w:rsid w:val="00791AA6"/>
    <w:rsid w:val="00791AE0"/>
    <w:rsid w:val="00791C17"/>
    <w:rsid w:val="00791C5B"/>
    <w:rsid w:val="00791E08"/>
    <w:rsid w:val="00791E86"/>
    <w:rsid w:val="00791F6A"/>
    <w:rsid w:val="0079230D"/>
    <w:rsid w:val="0079260A"/>
    <w:rsid w:val="007926A8"/>
    <w:rsid w:val="00792757"/>
    <w:rsid w:val="0079287C"/>
    <w:rsid w:val="00792930"/>
    <w:rsid w:val="00792A46"/>
    <w:rsid w:val="00792ADB"/>
    <w:rsid w:val="00792BF1"/>
    <w:rsid w:val="00792BFD"/>
    <w:rsid w:val="00792C2A"/>
    <w:rsid w:val="00792C59"/>
    <w:rsid w:val="00792CD9"/>
    <w:rsid w:val="00792D01"/>
    <w:rsid w:val="00792D97"/>
    <w:rsid w:val="00792DC2"/>
    <w:rsid w:val="00792EF1"/>
    <w:rsid w:val="007931C2"/>
    <w:rsid w:val="00793203"/>
    <w:rsid w:val="0079324A"/>
    <w:rsid w:val="007932B7"/>
    <w:rsid w:val="007932F3"/>
    <w:rsid w:val="007934E6"/>
    <w:rsid w:val="00793679"/>
    <w:rsid w:val="007937D2"/>
    <w:rsid w:val="00793948"/>
    <w:rsid w:val="00793AE1"/>
    <w:rsid w:val="00793BED"/>
    <w:rsid w:val="00793C60"/>
    <w:rsid w:val="00793D3B"/>
    <w:rsid w:val="00793E02"/>
    <w:rsid w:val="00793EC3"/>
    <w:rsid w:val="00793FD7"/>
    <w:rsid w:val="00794030"/>
    <w:rsid w:val="0079422F"/>
    <w:rsid w:val="007942F6"/>
    <w:rsid w:val="007944CD"/>
    <w:rsid w:val="00794512"/>
    <w:rsid w:val="007945EE"/>
    <w:rsid w:val="007946B0"/>
    <w:rsid w:val="007947CC"/>
    <w:rsid w:val="0079486C"/>
    <w:rsid w:val="007949BD"/>
    <w:rsid w:val="00794A32"/>
    <w:rsid w:val="00794A3F"/>
    <w:rsid w:val="00794ABB"/>
    <w:rsid w:val="00794B33"/>
    <w:rsid w:val="00794B50"/>
    <w:rsid w:val="00794BA0"/>
    <w:rsid w:val="00794BBB"/>
    <w:rsid w:val="00794C68"/>
    <w:rsid w:val="00794CA1"/>
    <w:rsid w:val="00794CE2"/>
    <w:rsid w:val="00794DD4"/>
    <w:rsid w:val="0079508E"/>
    <w:rsid w:val="007950B2"/>
    <w:rsid w:val="00795209"/>
    <w:rsid w:val="00795230"/>
    <w:rsid w:val="00795286"/>
    <w:rsid w:val="007952C2"/>
    <w:rsid w:val="007952FD"/>
    <w:rsid w:val="007955E3"/>
    <w:rsid w:val="00795806"/>
    <w:rsid w:val="007958D1"/>
    <w:rsid w:val="0079592B"/>
    <w:rsid w:val="00795A0B"/>
    <w:rsid w:val="00795ABA"/>
    <w:rsid w:val="00795BAE"/>
    <w:rsid w:val="00795BC0"/>
    <w:rsid w:val="00795BEF"/>
    <w:rsid w:val="00795BFA"/>
    <w:rsid w:val="00795C76"/>
    <w:rsid w:val="00795CEF"/>
    <w:rsid w:val="00795D7B"/>
    <w:rsid w:val="00795DEA"/>
    <w:rsid w:val="00795F03"/>
    <w:rsid w:val="00796069"/>
    <w:rsid w:val="00796070"/>
    <w:rsid w:val="00796126"/>
    <w:rsid w:val="00796249"/>
    <w:rsid w:val="007962ED"/>
    <w:rsid w:val="00796603"/>
    <w:rsid w:val="00796687"/>
    <w:rsid w:val="007967A1"/>
    <w:rsid w:val="00796918"/>
    <w:rsid w:val="007969C3"/>
    <w:rsid w:val="00796B9A"/>
    <w:rsid w:val="00796EF3"/>
    <w:rsid w:val="00796F14"/>
    <w:rsid w:val="00796F86"/>
    <w:rsid w:val="007970E8"/>
    <w:rsid w:val="0079713C"/>
    <w:rsid w:val="007972AB"/>
    <w:rsid w:val="007974D1"/>
    <w:rsid w:val="007977AC"/>
    <w:rsid w:val="007977D8"/>
    <w:rsid w:val="00797B4E"/>
    <w:rsid w:val="00797BB4"/>
    <w:rsid w:val="00797BB9"/>
    <w:rsid w:val="00797DB2"/>
    <w:rsid w:val="00797DCD"/>
    <w:rsid w:val="00797E10"/>
    <w:rsid w:val="00797E4F"/>
    <w:rsid w:val="00797EC7"/>
    <w:rsid w:val="00797EE5"/>
    <w:rsid w:val="00797F21"/>
    <w:rsid w:val="007A01BF"/>
    <w:rsid w:val="007A034F"/>
    <w:rsid w:val="007A040B"/>
    <w:rsid w:val="007A04AC"/>
    <w:rsid w:val="007A055B"/>
    <w:rsid w:val="007A05F8"/>
    <w:rsid w:val="007A06C4"/>
    <w:rsid w:val="007A06C5"/>
    <w:rsid w:val="007A06EE"/>
    <w:rsid w:val="007A078E"/>
    <w:rsid w:val="007A0792"/>
    <w:rsid w:val="007A07F6"/>
    <w:rsid w:val="007A0842"/>
    <w:rsid w:val="007A0A0B"/>
    <w:rsid w:val="007A0AB3"/>
    <w:rsid w:val="007A0B0D"/>
    <w:rsid w:val="007A0C3A"/>
    <w:rsid w:val="007A0C9B"/>
    <w:rsid w:val="007A0DB8"/>
    <w:rsid w:val="007A0DD6"/>
    <w:rsid w:val="007A0E76"/>
    <w:rsid w:val="007A0EC0"/>
    <w:rsid w:val="007A102C"/>
    <w:rsid w:val="007A119F"/>
    <w:rsid w:val="007A13A2"/>
    <w:rsid w:val="007A1837"/>
    <w:rsid w:val="007A1859"/>
    <w:rsid w:val="007A1964"/>
    <w:rsid w:val="007A1968"/>
    <w:rsid w:val="007A19C0"/>
    <w:rsid w:val="007A1ADD"/>
    <w:rsid w:val="007A1C02"/>
    <w:rsid w:val="007A1C41"/>
    <w:rsid w:val="007A1CD5"/>
    <w:rsid w:val="007A1CF5"/>
    <w:rsid w:val="007A1D0F"/>
    <w:rsid w:val="007A1D58"/>
    <w:rsid w:val="007A1FE5"/>
    <w:rsid w:val="007A2013"/>
    <w:rsid w:val="007A2094"/>
    <w:rsid w:val="007A2241"/>
    <w:rsid w:val="007A2297"/>
    <w:rsid w:val="007A2589"/>
    <w:rsid w:val="007A25D8"/>
    <w:rsid w:val="007A275E"/>
    <w:rsid w:val="007A27C5"/>
    <w:rsid w:val="007A291F"/>
    <w:rsid w:val="007A2968"/>
    <w:rsid w:val="007A2A3E"/>
    <w:rsid w:val="007A2C86"/>
    <w:rsid w:val="007A2C93"/>
    <w:rsid w:val="007A2DFC"/>
    <w:rsid w:val="007A2FA4"/>
    <w:rsid w:val="007A3067"/>
    <w:rsid w:val="007A30EA"/>
    <w:rsid w:val="007A3116"/>
    <w:rsid w:val="007A313B"/>
    <w:rsid w:val="007A316C"/>
    <w:rsid w:val="007A31A2"/>
    <w:rsid w:val="007A31E5"/>
    <w:rsid w:val="007A3568"/>
    <w:rsid w:val="007A3576"/>
    <w:rsid w:val="007A380E"/>
    <w:rsid w:val="007A384E"/>
    <w:rsid w:val="007A387B"/>
    <w:rsid w:val="007A38A4"/>
    <w:rsid w:val="007A390C"/>
    <w:rsid w:val="007A3A33"/>
    <w:rsid w:val="007A3B35"/>
    <w:rsid w:val="007A3B4F"/>
    <w:rsid w:val="007A3D9B"/>
    <w:rsid w:val="007A415A"/>
    <w:rsid w:val="007A4182"/>
    <w:rsid w:val="007A4225"/>
    <w:rsid w:val="007A423E"/>
    <w:rsid w:val="007A42A0"/>
    <w:rsid w:val="007A42CA"/>
    <w:rsid w:val="007A433C"/>
    <w:rsid w:val="007A469B"/>
    <w:rsid w:val="007A47AC"/>
    <w:rsid w:val="007A4A87"/>
    <w:rsid w:val="007A4D53"/>
    <w:rsid w:val="007A4DF4"/>
    <w:rsid w:val="007A4F29"/>
    <w:rsid w:val="007A5079"/>
    <w:rsid w:val="007A51B0"/>
    <w:rsid w:val="007A5240"/>
    <w:rsid w:val="007A5257"/>
    <w:rsid w:val="007A5365"/>
    <w:rsid w:val="007A53A5"/>
    <w:rsid w:val="007A53CC"/>
    <w:rsid w:val="007A5585"/>
    <w:rsid w:val="007A56B8"/>
    <w:rsid w:val="007A56D4"/>
    <w:rsid w:val="007A57FA"/>
    <w:rsid w:val="007A590F"/>
    <w:rsid w:val="007A5943"/>
    <w:rsid w:val="007A59E0"/>
    <w:rsid w:val="007A5A12"/>
    <w:rsid w:val="007A5A50"/>
    <w:rsid w:val="007A5CF4"/>
    <w:rsid w:val="007A5D1D"/>
    <w:rsid w:val="007A5DD1"/>
    <w:rsid w:val="007A5E74"/>
    <w:rsid w:val="007A5F5A"/>
    <w:rsid w:val="007A603E"/>
    <w:rsid w:val="007A6145"/>
    <w:rsid w:val="007A624F"/>
    <w:rsid w:val="007A62F6"/>
    <w:rsid w:val="007A6349"/>
    <w:rsid w:val="007A63FB"/>
    <w:rsid w:val="007A6791"/>
    <w:rsid w:val="007A680F"/>
    <w:rsid w:val="007A68AC"/>
    <w:rsid w:val="007A6904"/>
    <w:rsid w:val="007A692C"/>
    <w:rsid w:val="007A6971"/>
    <w:rsid w:val="007A6BCD"/>
    <w:rsid w:val="007A6BCE"/>
    <w:rsid w:val="007A6C03"/>
    <w:rsid w:val="007A6D3A"/>
    <w:rsid w:val="007A6E1F"/>
    <w:rsid w:val="007A7104"/>
    <w:rsid w:val="007A711D"/>
    <w:rsid w:val="007A7151"/>
    <w:rsid w:val="007A7221"/>
    <w:rsid w:val="007A73BE"/>
    <w:rsid w:val="007A7427"/>
    <w:rsid w:val="007A7574"/>
    <w:rsid w:val="007A75A7"/>
    <w:rsid w:val="007A75C4"/>
    <w:rsid w:val="007A7652"/>
    <w:rsid w:val="007A795A"/>
    <w:rsid w:val="007A797E"/>
    <w:rsid w:val="007A7A6A"/>
    <w:rsid w:val="007A7ACD"/>
    <w:rsid w:val="007A7C66"/>
    <w:rsid w:val="007A7CB8"/>
    <w:rsid w:val="007A7D67"/>
    <w:rsid w:val="007A7D9E"/>
    <w:rsid w:val="007A7E2E"/>
    <w:rsid w:val="007A7E4E"/>
    <w:rsid w:val="007A7F42"/>
    <w:rsid w:val="007A7F68"/>
    <w:rsid w:val="007B0167"/>
    <w:rsid w:val="007B029D"/>
    <w:rsid w:val="007B045C"/>
    <w:rsid w:val="007B0533"/>
    <w:rsid w:val="007B0545"/>
    <w:rsid w:val="007B067B"/>
    <w:rsid w:val="007B06C1"/>
    <w:rsid w:val="007B0790"/>
    <w:rsid w:val="007B079A"/>
    <w:rsid w:val="007B0830"/>
    <w:rsid w:val="007B0926"/>
    <w:rsid w:val="007B09C9"/>
    <w:rsid w:val="007B0AE6"/>
    <w:rsid w:val="007B0B03"/>
    <w:rsid w:val="007B0B4B"/>
    <w:rsid w:val="007B0C31"/>
    <w:rsid w:val="007B0C32"/>
    <w:rsid w:val="007B0C9D"/>
    <w:rsid w:val="007B0CF3"/>
    <w:rsid w:val="007B0E3F"/>
    <w:rsid w:val="007B0EBE"/>
    <w:rsid w:val="007B0EEE"/>
    <w:rsid w:val="007B10DF"/>
    <w:rsid w:val="007B1131"/>
    <w:rsid w:val="007B114E"/>
    <w:rsid w:val="007B11B9"/>
    <w:rsid w:val="007B12AA"/>
    <w:rsid w:val="007B12F5"/>
    <w:rsid w:val="007B138E"/>
    <w:rsid w:val="007B1550"/>
    <w:rsid w:val="007B1572"/>
    <w:rsid w:val="007B159B"/>
    <w:rsid w:val="007B159C"/>
    <w:rsid w:val="007B15BB"/>
    <w:rsid w:val="007B15CB"/>
    <w:rsid w:val="007B15D2"/>
    <w:rsid w:val="007B15D7"/>
    <w:rsid w:val="007B1614"/>
    <w:rsid w:val="007B1618"/>
    <w:rsid w:val="007B17D3"/>
    <w:rsid w:val="007B181E"/>
    <w:rsid w:val="007B1888"/>
    <w:rsid w:val="007B1921"/>
    <w:rsid w:val="007B1A1A"/>
    <w:rsid w:val="007B1B3E"/>
    <w:rsid w:val="007B1C99"/>
    <w:rsid w:val="007B1CAA"/>
    <w:rsid w:val="007B1CD4"/>
    <w:rsid w:val="007B1F57"/>
    <w:rsid w:val="007B1FFC"/>
    <w:rsid w:val="007B2012"/>
    <w:rsid w:val="007B2088"/>
    <w:rsid w:val="007B209C"/>
    <w:rsid w:val="007B2194"/>
    <w:rsid w:val="007B23D6"/>
    <w:rsid w:val="007B2538"/>
    <w:rsid w:val="007B265A"/>
    <w:rsid w:val="007B26D6"/>
    <w:rsid w:val="007B27CF"/>
    <w:rsid w:val="007B298E"/>
    <w:rsid w:val="007B2A34"/>
    <w:rsid w:val="007B2A99"/>
    <w:rsid w:val="007B2AAB"/>
    <w:rsid w:val="007B2D2D"/>
    <w:rsid w:val="007B2D34"/>
    <w:rsid w:val="007B2EF8"/>
    <w:rsid w:val="007B2F15"/>
    <w:rsid w:val="007B2FB4"/>
    <w:rsid w:val="007B316C"/>
    <w:rsid w:val="007B3204"/>
    <w:rsid w:val="007B3275"/>
    <w:rsid w:val="007B32EB"/>
    <w:rsid w:val="007B34BA"/>
    <w:rsid w:val="007B34EE"/>
    <w:rsid w:val="007B3514"/>
    <w:rsid w:val="007B3590"/>
    <w:rsid w:val="007B36AB"/>
    <w:rsid w:val="007B3763"/>
    <w:rsid w:val="007B37AE"/>
    <w:rsid w:val="007B38DE"/>
    <w:rsid w:val="007B3A43"/>
    <w:rsid w:val="007B3A54"/>
    <w:rsid w:val="007B3A73"/>
    <w:rsid w:val="007B3ACF"/>
    <w:rsid w:val="007B3D95"/>
    <w:rsid w:val="007B3D9B"/>
    <w:rsid w:val="007B3E9B"/>
    <w:rsid w:val="007B3F27"/>
    <w:rsid w:val="007B40FF"/>
    <w:rsid w:val="007B4305"/>
    <w:rsid w:val="007B438D"/>
    <w:rsid w:val="007B43E3"/>
    <w:rsid w:val="007B446B"/>
    <w:rsid w:val="007B46D6"/>
    <w:rsid w:val="007B478F"/>
    <w:rsid w:val="007B4845"/>
    <w:rsid w:val="007B48FF"/>
    <w:rsid w:val="007B4A3D"/>
    <w:rsid w:val="007B4B8D"/>
    <w:rsid w:val="007B4BE4"/>
    <w:rsid w:val="007B4DCF"/>
    <w:rsid w:val="007B4ED5"/>
    <w:rsid w:val="007B4F08"/>
    <w:rsid w:val="007B4F47"/>
    <w:rsid w:val="007B50D5"/>
    <w:rsid w:val="007B516D"/>
    <w:rsid w:val="007B5320"/>
    <w:rsid w:val="007B54B4"/>
    <w:rsid w:val="007B54F1"/>
    <w:rsid w:val="007B554B"/>
    <w:rsid w:val="007B5563"/>
    <w:rsid w:val="007B5616"/>
    <w:rsid w:val="007B56C3"/>
    <w:rsid w:val="007B5705"/>
    <w:rsid w:val="007B57A9"/>
    <w:rsid w:val="007B5A80"/>
    <w:rsid w:val="007B5B2A"/>
    <w:rsid w:val="007B5D61"/>
    <w:rsid w:val="007B5E9A"/>
    <w:rsid w:val="007B5F3F"/>
    <w:rsid w:val="007B5FA9"/>
    <w:rsid w:val="007B6043"/>
    <w:rsid w:val="007B624B"/>
    <w:rsid w:val="007B646A"/>
    <w:rsid w:val="007B6483"/>
    <w:rsid w:val="007B64FC"/>
    <w:rsid w:val="007B6589"/>
    <w:rsid w:val="007B6638"/>
    <w:rsid w:val="007B673B"/>
    <w:rsid w:val="007B6A94"/>
    <w:rsid w:val="007B6B1C"/>
    <w:rsid w:val="007B6CE6"/>
    <w:rsid w:val="007B6D0B"/>
    <w:rsid w:val="007B6DFF"/>
    <w:rsid w:val="007B6E56"/>
    <w:rsid w:val="007B6E74"/>
    <w:rsid w:val="007B7103"/>
    <w:rsid w:val="007B724F"/>
    <w:rsid w:val="007B73F6"/>
    <w:rsid w:val="007B75D8"/>
    <w:rsid w:val="007B778D"/>
    <w:rsid w:val="007B7861"/>
    <w:rsid w:val="007B786C"/>
    <w:rsid w:val="007B791C"/>
    <w:rsid w:val="007B7952"/>
    <w:rsid w:val="007B79E0"/>
    <w:rsid w:val="007B7B0A"/>
    <w:rsid w:val="007B7B31"/>
    <w:rsid w:val="007B7C9A"/>
    <w:rsid w:val="007B7DD4"/>
    <w:rsid w:val="007B7E52"/>
    <w:rsid w:val="007B7EAB"/>
    <w:rsid w:val="007B7EE0"/>
    <w:rsid w:val="007B7FAC"/>
    <w:rsid w:val="007B7FF5"/>
    <w:rsid w:val="007C0069"/>
    <w:rsid w:val="007C007E"/>
    <w:rsid w:val="007C00D9"/>
    <w:rsid w:val="007C01BC"/>
    <w:rsid w:val="007C024C"/>
    <w:rsid w:val="007C05B2"/>
    <w:rsid w:val="007C0630"/>
    <w:rsid w:val="007C070A"/>
    <w:rsid w:val="007C071A"/>
    <w:rsid w:val="007C084E"/>
    <w:rsid w:val="007C087F"/>
    <w:rsid w:val="007C0B24"/>
    <w:rsid w:val="007C0CDB"/>
    <w:rsid w:val="007C0D92"/>
    <w:rsid w:val="007C0E4A"/>
    <w:rsid w:val="007C10BA"/>
    <w:rsid w:val="007C1150"/>
    <w:rsid w:val="007C11A1"/>
    <w:rsid w:val="007C1258"/>
    <w:rsid w:val="007C177E"/>
    <w:rsid w:val="007C1A04"/>
    <w:rsid w:val="007C1A0C"/>
    <w:rsid w:val="007C1C3C"/>
    <w:rsid w:val="007C1C88"/>
    <w:rsid w:val="007C1D34"/>
    <w:rsid w:val="007C1D9B"/>
    <w:rsid w:val="007C1F63"/>
    <w:rsid w:val="007C1F96"/>
    <w:rsid w:val="007C1FE0"/>
    <w:rsid w:val="007C1FF7"/>
    <w:rsid w:val="007C2224"/>
    <w:rsid w:val="007C22E4"/>
    <w:rsid w:val="007C230A"/>
    <w:rsid w:val="007C2420"/>
    <w:rsid w:val="007C243B"/>
    <w:rsid w:val="007C25FC"/>
    <w:rsid w:val="007C2664"/>
    <w:rsid w:val="007C269F"/>
    <w:rsid w:val="007C283E"/>
    <w:rsid w:val="007C2854"/>
    <w:rsid w:val="007C2AD3"/>
    <w:rsid w:val="007C2BC8"/>
    <w:rsid w:val="007C2BE7"/>
    <w:rsid w:val="007C2D6E"/>
    <w:rsid w:val="007C2DA7"/>
    <w:rsid w:val="007C2E60"/>
    <w:rsid w:val="007C2EFE"/>
    <w:rsid w:val="007C2F18"/>
    <w:rsid w:val="007C3220"/>
    <w:rsid w:val="007C3227"/>
    <w:rsid w:val="007C3278"/>
    <w:rsid w:val="007C3283"/>
    <w:rsid w:val="007C3301"/>
    <w:rsid w:val="007C3347"/>
    <w:rsid w:val="007C33E7"/>
    <w:rsid w:val="007C3572"/>
    <w:rsid w:val="007C35D1"/>
    <w:rsid w:val="007C370D"/>
    <w:rsid w:val="007C37C6"/>
    <w:rsid w:val="007C37DE"/>
    <w:rsid w:val="007C38BF"/>
    <w:rsid w:val="007C38D7"/>
    <w:rsid w:val="007C39A9"/>
    <w:rsid w:val="007C3B1A"/>
    <w:rsid w:val="007C3B8B"/>
    <w:rsid w:val="007C3BC4"/>
    <w:rsid w:val="007C3C56"/>
    <w:rsid w:val="007C3D41"/>
    <w:rsid w:val="007C3D4C"/>
    <w:rsid w:val="007C3E21"/>
    <w:rsid w:val="007C3F41"/>
    <w:rsid w:val="007C3F57"/>
    <w:rsid w:val="007C419B"/>
    <w:rsid w:val="007C42C0"/>
    <w:rsid w:val="007C42C2"/>
    <w:rsid w:val="007C4337"/>
    <w:rsid w:val="007C4461"/>
    <w:rsid w:val="007C44CE"/>
    <w:rsid w:val="007C44D8"/>
    <w:rsid w:val="007C45C6"/>
    <w:rsid w:val="007C4631"/>
    <w:rsid w:val="007C4706"/>
    <w:rsid w:val="007C476B"/>
    <w:rsid w:val="007C481F"/>
    <w:rsid w:val="007C483F"/>
    <w:rsid w:val="007C48CA"/>
    <w:rsid w:val="007C490E"/>
    <w:rsid w:val="007C4A0D"/>
    <w:rsid w:val="007C4C3B"/>
    <w:rsid w:val="007C4C64"/>
    <w:rsid w:val="007C4D4D"/>
    <w:rsid w:val="007C4FC3"/>
    <w:rsid w:val="007C50CD"/>
    <w:rsid w:val="007C512B"/>
    <w:rsid w:val="007C5160"/>
    <w:rsid w:val="007C51EE"/>
    <w:rsid w:val="007C521F"/>
    <w:rsid w:val="007C5274"/>
    <w:rsid w:val="007C527C"/>
    <w:rsid w:val="007C5498"/>
    <w:rsid w:val="007C54E4"/>
    <w:rsid w:val="007C551B"/>
    <w:rsid w:val="007C55D4"/>
    <w:rsid w:val="007C566B"/>
    <w:rsid w:val="007C567F"/>
    <w:rsid w:val="007C56D2"/>
    <w:rsid w:val="007C57A3"/>
    <w:rsid w:val="007C5886"/>
    <w:rsid w:val="007C58DF"/>
    <w:rsid w:val="007C5C46"/>
    <w:rsid w:val="007C5C5F"/>
    <w:rsid w:val="007C5CE8"/>
    <w:rsid w:val="007C5D12"/>
    <w:rsid w:val="007C5E7D"/>
    <w:rsid w:val="007C5EB1"/>
    <w:rsid w:val="007C5EFE"/>
    <w:rsid w:val="007C6051"/>
    <w:rsid w:val="007C60F0"/>
    <w:rsid w:val="007C613C"/>
    <w:rsid w:val="007C618E"/>
    <w:rsid w:val="007C61C7"/>
    <w:rsid w:val="007C6202"/>
    <w:rsid w:val="007C6275"/>
    <w:rsid w:val="007C6295"/>
    <w:rsid w:val="007C65A0"/>
    <w:rsid w:val="007C65AA"/>
    <w:rsid w:val="007C65DA"/>
    <w:rsid w:val="007C669F"/>
    <w:rsid w:val="007C6731"/>
    <w:rsid w:val="007C68B9"/>
    <w:rsid w:val="007C68DD"/>
    <w:rsid w:val="007C6A3A"/>
    <w:rsid w:val="007C6B66"/>
    <w:rsid w:val="007C6CC6"/>
    <w:rsid w:val="007C6CDF"/>
    <w:rsid w:val="007C6DE6"/>
    <w:rsid w:val="007C6EBB"/>
    <w:rsid w:val="007C6FDD"/>
    <w:rsid w:val="007C7056"/>
    <w:rsid w:val="007C70E1"/>
    <w:rsid w:val="007C7167"/>
    <w:rsid w:val="007C720A"/>
    <w:rsid w:val="007C72F7"/>
    <w:rsid w:val="007C7329"/>
    <w:rsid w:val="007C754C"/>
    <w:rsid w:val="007C7578"/>
    <w:rsid w:val="007C7635"/>
    <w:rsid w:val="007C77F4"/>
    <w:rsid w:val="007C796E"/>
    <w:rsid w:val="007C7A1E"/>
    <w:rsid w:val="007C7C46"/>
    <w:rsid w:val="007C7D4F"/>
    <w:rsid w:val="007C7EE6"/>
    <w:rsid w:val="007C7FAD"/>
    <w:rsid w:val="007C7FB6"/>
    <w:rsid w:val="007D0020"/>
    <w:rsid w:val="007D00D4"/>
    <w:rsid w:val="007D011F"/>
    <w:rsid w:val="007D01D5"/>
    <w:rsid w:val="007D01FD"/>
    <w:rsid w:val="007D02A2"/>
    <w:rsid w:val="007D04F9"/>
    <w:rsid w:val="007D054A"/>
    <w:rsid w:val="007D07CE"/>
    <w:rsid w:val="007D0842"/>
    <w:rsid w:val="007D0889"/>
    <w:rsid w:val="007D08E4"/>
    <w:rsid w:val="007D09DB"/>
    <w:rsid w:val="007D0AB7"/>
    <w:rsid w:val="007D0AF9"/>
    <w:rsid w:val="007D0C2E"/>
    <w:rsid w:val="007D0D94"/>
    <w:rsid w:val="007D101F"/>
    <w:rsid w:val="007D1081"/>
    <w:rsid w:val="007D14B3"/>
    <w:rsid w:val="007D14C9"/>
    <w:rsid w:val="007D14F3"/>
    <w:rsid w:val="007D1711"/>
    <w:rsid w:val="007D18F7"/>
    <w:rsid w:val="007D18FB"/>
    <w:rsid w:val="007D19A2"/>
    <w:rsid w:val="007D1D15"/>
    <w:rsid w:val="007D1D23"/>
    <w:rsid w:val="007D1E53"/>
    <w:rsid w:val="007D1E80"/>
    <w:rsid w:val="007D1EB9"/>
    <w:rsid w:val="007D1FB1"/>
    <w:rsid w:val="007D2082"/>
    <w:rsid w:val="007D20B3"/>
    <w:rsid w:val="007D20C1"/>
    <w:rsid w:val="007D2225"/>
    <w:rsid w:val="007D237E"/>
    <w:rsid w:val="007D238F"/>
    <w:rsid w:val="007D23C1"/>
    <w:rsid w:val="007D23D3"/>
    <w:rsid w:val="007D23EE"/>
    <w:rsid w:val="007D24D3"/>
    <w:rsid w:val="007D2540"/>
    <w:rsid w:val="007D270B"/>
    <w:rsid w:val="007D2784"/>
    <w:rsid w:val="007D2786"/>
    <w:rsid w:val="007D281D"/>
    <w:rsid w:val="007D2875"/>
    <w:rsid w:val="007D2C27"/>
    <w:rsid w:val="007D2C3B"/>
    <w:rsid w:val="007D2C66"/>
    <w:rsid w:val="007D2FEB"/>
    <w:rsid w:val="007D30F6"/>
    <w:rsid w:val="007D3113"/>
    <w:rsid w:val="007D3131"/>
    <w:rsid w:val="007D3203"/>
    <w:rsid w:val="007D324C"/>
    <w:rsid w:val="007D32CA"/>
    <w:rsid w:val="007D3568"/>
    <w:rsid w:val="007D3658"/>
    <w:rsid w:val="007D36E4"/>
    <w:rsid w:val="007D3846"/>
    <w:rsid w:val="007D39AD"/>
    <w:rsid w:val="007D3B1E"/>
    <w:rsid w:val="007D3B64"/>
    <w:rsid w:val="007D3BCE"/>
    <w:rsid w:val="007D3C03"/>
    <w:rsid w:val="007D3C7D"/>
    <w:rsid w:val="007D3E40"/>
    <w:rsid w:val="007D438A"/>
    <w:rsid w:val="007D441A"/>
    <w:rsid w:val="007D4547"/>
    <w:rsid w:val="007D465A"/>
    <w:rsid w:val="007D479E"/>
    <w:rsid w:val="007D4801"/>
    <w:rsid w:val="007D4823"/>
    <w:rsid w:val="007D4892"/>
    <w:rsid w:val="007D4A34"/>
    <w:rsid w:val="007D4B51"/>
    <w:rsid w:val="007D4B54"/>
    <w:rsid w:val="007D4B8A"/>
    <w:rsid w:val="007D4BB0"/>
    <w:rsid w:val="007D4D77"/>
    <w:rsid w:val="007D4FCE"/>
    <w:rsid w:val="007D50DD"/>
    <w:rsid w:val="007D5133"/>
    <w:rsid w:val="007D524A"/>
    <w:rsid w:val="007D532B"/>
    <w:rsid w:val="007D541B"/>
    <w:rsid w:val="007D553F"/>
    <w:rsid w:val="007D5658"/>
    <w:rsid w:val="007D57FC"/>
    <w:rsid w:val="007D58B5"/>
    <w:rsid w:val="007D594B"/>
    <w:rsid w:val="007D5B06"/>
    <w:rsid w:val="007D5BD1"/>
    <w:rsid w:val="007D5D17"/>
    <w:rsid w:val="007D5D20"/>
    <w:rsid w:val="007D5E78"/>
    <w:rsid w:val="007D5F3F"/>
    <w:rsid w:val="007D6087"/>
    <w:rsid w:val="007D62D0"/>
    <w:rsid w:val="007D62D7"/>
    <w:rsid w:val="007D643A"/>
    <w:rsid w:val="007D658D"/>
    <w:rsid w:val="007D673E"/>
    <w:rsid w:val="007D693F"/>
    <w:rsid w:val="007D69F9"/>
    <w:rsid w:val="007D6BB3"/>
    <w:rsid w:val="007D6BCA"/>
    <w:rsid w:val="007D6D17"/>
    <w:rsid w:val="007D6D41"/>
    <w:rsid w:val="007D6DEA"/>
    <w:rsid w:val="007D6DFC"/>
    <w:rsid w:val="007D6F0A"/>
    <w:rsid w:val="007D7015"/>
    <w:rsid w:val="007D707A"/>
    <w:rsid w:val="007D70BD"/>
    <w:rsid w:val="007D7123"/>
    <w:rsid w:val="007D7415"/>
    <w:rsid w:val="007D74E0"/>
    <w:rsid w:val="007D74E8"/>
    <w:rsid w:val="007D74EA"/>
    <w:rsid w:val="007D7848"/>
    <w:rsid w:val="007D78C2"/>
    <w:rsid w:val="007D791E"/>
    <w:rsid w:val="007D7949"/>
    <w:rsid w:val="007D7A64"/>
    <w:rsid w:val="007D7A71"/>
    <w:rsid w:val="007D7CDF"/>
    <w:rsid w:val="007D7D22"/>
    <w:rsid w:val="007E0189"/>
    <w:rsid w:val="007E0195"/>
    <w:rsid w:val="007E02B8"/>
    <w:rsid w:val="007E0372"/>
    <w:rsid w:val="007E04CE"/>
    <w:rsid w:val="007E04F6"/>
    <w:rsid w:val="007E05AC"/>
    <w:rsid w:val="007E08CF"/>
    <w:rsid w:val="007E08DD"/>
    <w:rsid w:val="007E08E2"/>
    <w:rsid w:val="007E08E5"/>
    <w:rsid w:val="007E0BF4"/>
    <w:rsid w:val="007E0C3D"/>
    <w:rsid w:val="007E0E15"/>
    <w:rsid w:val="007E0E71"/>
    <w:rsid w:val="007E0EE7"/>
    <w:rsid w:val="007E0F28"/>
    <w:rsid w:val="007E1058"/>
    <w:rsid w:val="007E1167"/>
    <w:rsid w:val="007E12F2"/>
    <w:rsid w:val="007E13B0"/>
    <w:rsid w:val="007E13D4"/>
    <w:rsid w:val="007E1448"/>
    <w:rsid w:val="007E1569"/>
    <w:rsid w:val="007E17D2"/>
    <w:rsid w:val="007E1A45"/>
    <w:rsid w:val="007E1A47"/>
    <w:rsid w:val="007E1A7C"/>
    <w:rsid w:val="007E1A89"/>
    <w:rsid w:val="007E1B27"/>
    <w:rsid w:val="007E1B81"/>
    <w:rsid w:val="007E1CDC"/>
    <w:rsid w:val="007E1D04"/>
    <w:rsid w:val="007E1EEE"/>
    <w:rsid w:val="007E1F18"/>
    <w:rsid w:val="007E20EA"/>
    <w:rsid w:val="007E2162"/>
    <w:rsid w:val="007E216B"/>
    <w:rsid w:val="007E22B0"/>
    <w:rsid w:val="007E2430"/>
    <w:rsid w:val="007E248D"/>
    <w:rsid w:val="007E250D"/>
    <w:rsid w:val="007E25CB"/>
    <w:rsid w:val="007E25DA"/>
    <w:rsid w:val="007E2737"/>
    <w:rsid w:val="007E289F"/>
    <w:rsid w:val="007E2955"/>
    <w:rsid w:val="007E297B"/>
    <w:rsid w:val="007E2A13"/>
    <w:rsid w:val="007E2D4A"/>
    <w:rsid w:val="007E2D50"/>
    <w:rsid w:val="007E2DC5"/>
    <w:rsid w:val="007E2EDF"/>
    <w:rsid w:val="007E3040"/>
    <w:rsid w:val="007E3237"/>
    <w:rsid w:val="007E335D"/>
    <w:rsid w:val="007E353B"/>
    <w:rsid w:val="007E3545"/>
    <w:rsid w:val="007E3661"/>
    <w:rsid w:val="007E3710"/>
    <w:rsid w:val="007E3782"/>
    <w:rsid w:val="007E3803"/>
    <w:rsid w:val="007E3882"/>
    <w:rsid w:val="007E3A08"/>
    <w:rsid w:val="007E3B0D"/>
    <w:rsid w:val="007E3D54"/>
    <w:rsid w:val="007E3E25"/>
    <w:rsid w:val="007E3FE1"/>
    <w:rsid w:val="007E405E"/>
    <w:rsid w:val="007E40F3"/>
    <w:rsid w:val="007E4304"/>
    <w:rsid w:val="007E43A8"/>
    <w:rsid w:val="007E43FC"/>
    <w:rsid w:val="007E446D"/>
    <w:rsid w:val="007E44EC"/>
    <w:rsid w:val="007E4738"/>
    <w:rsid w:val="007E4817"/>
    <w:rsid w:val="007E4828"/>
    <w:rsid w:val="007E49E1"/>
    <w:rsid w:val="007E4B08"/>
    <w:rsid w:val="007E4B98"/>
    <w:rsid w:val="007E4C20"/>
    <w:rsid w:val="007E4C23"/>
    <w:rsid w:val="007E4C51"/>
    <w:rsid w:val="007E4F39"/>
    <w:rsid w:val="007E5021"/>
    <w:rsid w:val="007E502E"/>
    <w:rsid w:val="007E5035"/>
    <w:rsid w:val="007E5047"/>
    <w:rsid w:val="007E5101"/>
    <w:rsid w:val="007E5154"/>
    <w:rsid w:val="007E53D3"/>
    <w:rsid w:val="007E548D"/>
    <w:rsid w:val="007E54D8"/>
    <w:rsid w:val="007E5561"/>
    <w:rsid w:val="007E5673"/>
    <w:rsid w:val="007E57DC"/>
    <w:rsid w:val="007E587C"/>
    <w:rsid w:val="007E58FF"/>
    <w:rsid w:val="007E5983"/>
    <w:rsid w:val="007E5B67"/>
    <w:rsid w:val="007E5CDE"/>
    <w:rsid w:val="007E5D5E"/>
    <w:rsid w:val="007E5E58"/>
    <w:rsid w:val="007E5E7E"/>
    <w:rsid w:val="007E5F8D"/>
    <w:rsid w:val="007E5FB3"/>
    <w:rsid w:val="007E5FF2"/>
    <w:rsid w:val="007E61E1"/>
    <w:rsid w:val="007E6206"/>
    <w:rsid w:val="007E630E"/>
    <w:rsid w:val="007E6471"/>
    <w:rsid w:val="007E6551"/>
    <w:rsid w:val="007E66D2"/>
    <w:rsid w:val="007E682D"/>
    <w:rsid w:val="007E6906"/>
    <w:rsid w:val="007E6983"/>
    <w:rsid w:val="007E6A7F"/>
    <w:rsid w:val="007E6AD0"/>
    <w:rsid w:val="007E6B0D"/>
    <w:rsid w:val="007E6E0A"/>
    <w:rsid w:val="007E6E4E"/>
    <w:rsid w:val="007E6E50"/>
    <w:rsid w:val="007E6EEA"/>
    <w:rsid w:val="007E6F6D"/>
    <w:rsid w:val="007E6FD1"/>
    <w:rsid w:val="007E6FF5"/>
    <w:rsid w:val="007E702E"/>
    <w:rsid w:val="007E7031"/>
    <w:rsid w:val="007E70F6"/>
    <w:rsid w:val="007E71A2"/>
    <w:rsid w:val="007E731A"/>
    <w:rsid w:val="007E7659"/>
    <w:rsid w:val="007E780B"/>
    <w:rsid w:val="007E7845"/>
    <w:rsid w:val="007E7A32"/>
    <w:rsid w:val="007E7B58"/>
    <w:rsid w:val="007E7B92"/>
    <w:rsid w:val="007E7BCC"/>
    <w:rsid w:val="007E7BDB"/>
    <w:rsid w:val="007E7BE0"/>
    <w:rsid w:val="007E7C16"/>
    <w:rsid w:val="007E7C36"/>
    <w:rsid w:val="007E7CFA"/>
    <w:rsid w:val="007E7E38"/>
    <w:rsid w:val="007E7EB4"/>
    <w:rsid w:val="007E7F3A"/>
    <w:rsid w:val="007F0134"/>
    <w:rsid w:val="007F013F"/>
    <w:rsid w:val="007F0169"/>
    <w:rsid w:val="007F02F3"/>
    <w:rsid w:val="007F03DF"/>
    <w:rsid w:val="007F056B"/>
    <w:rsid w:val="007F06E5"/>
    <w:rsid w:val="007F0707"/>
    <w:rsid w:val="007F0A94"/>
    <w:rsid w:val="007F0AB6"/>
    <w:rsid w:val="007F0B3A"/>
    <w:rsid w:val="007F0B4F"/>
    <w:rsid w:val="007F0BF2"/>
    <w:rsid w:val="007F0C2A"/>
    <w:rsid w:val="007F0CF1"/>
    <w:rsid w:val="007F0D36"/>
    <w:rsid w:val="007F0D60"/>
    <w:rsid w:val="007F0E39"/>
    <w:rsid w:val="007F0ED1"/>
    <w:rsid w:val="007F0FC5"/>
    <w:rsid w:val="007F120F"/>
    <w:rsid w:val="007F1222"/>
    <w:rsid w:val="007F1286"/>
    <w:rsid w:val="007F12C8"/>
    <w:rsid w:val="007F1343"/>
    <w:rsid w:val="007F13E6"/>
    <w:rsid w:val="007F14FD"/>
    <w:rsid w:val="007F15C7"/>
    <w:rsid w:val="007F1611"/>
    <w:rsid w:val="007F16CD"/>
    <w:rsid w:val="007F17DC"/>
    <w:rsid w:val="007F18CF"/>
    <w:rsid w:val="007F1BE2"/>
    <w:rsid w:val="007F1C11"/>
    <w:rsid w:val="007F1C22"/>
    <w:rsid w:val="007F1D23"/>
    <w:rsid w:val="007F1D78"/>
    <w:rsid w:val="007F1ECB"/>
    <w:rsid w:val="007F1F61"/>
    <w:rsid w:val="007F201A"/>
    <w:rsid w:val="007F20D9"/>
    <w:rsid w:val="007F2179"/>
    <w:rsid w:val="007F22F6"/>
    <w:rsid w:val="007F23D2"/>
    <w:rsid w:val="007F2489"/>
    <w:rsid w:val="007F24D2"/>
    <w:rsid w:val="007F25B6"/>
    <w:rsid w:val="007F2602"/>
    <w:rsid w:val="007F26C5"/>
    <w:rsid w:val="007F2724"/>
    <w:rsid w:val="007F2789"/>
    <w:rsid w:val="007F27D5"/>
    <w:rsid w:val="007F28B4"/>
    <w:rsid w:val="007F2964"/>
    <w:rsid w:val="007F298D"/>
    <w:rsid w:val="007F2AE6"/>
    <w:rsid w:val="007F2B00"/>
    <w:rsid w:val="007F2BC1"/>
    <w:rsid w:val="007F2BC6"/>
    <w:rsid w:val="007F2D21"/>
    <w:rsid w:val="007F2DEF"/>
    <w:rsid w:val="007F2FB3"/>
    <w:rsid w:val="007F3050"/>
    <w:rsid w:val="007F3082"/>
    <w:rsid w:val="007F3200"/>
    <w:rsid w:val="007F321D"/>
    <w:rsid w:val="007F32E1"/>
    <w:rsid w:val="007F33E3"/>
    <w:rsid w:val="007F34A8"/>
    <w:rsid w:val="007F35C2"/>
    <w:rsid w:val="007F363F"/>
    <w:rsid w:val="007F37FB"/>
    <w:rsid w:val="007F3A41"/>
    <w:rsid w:val="007F3A68"/>
    <w:rsid w:val="007F3B54"/>
    <w:rsid w:val="007F3C15"/>
    <w:rsid w:val="007F3D39"/>
    <w:rsid w:val="007F3E6A"/>
    <w:rsid w:val="007F3EEB"/>
    <w:rsid w:val="007F403D"/>
    <w:rsid w:val="007F4042"/>
    <w:rsid w:val="007F4139"/>
    <w:rsid w:val="007F421C"/>
    <w:rsid w:val="007F4268"/>
    <w:rsid w:val="007F4485"/>
    <w:rsid w:val="007F449D"/>
    <w:rsid w:val="007F44C5"/>
    <w:rsid w:val="007F452F"/>
    <w:rsid w:val="007F4876"/>
    <w:rsid w:val="007F48A5"/>
    <w:rsid w:val="007F494D"/>
    <w:rsid w:val="007F4985"/>
    <w:rsid w:val="007F4C75"/>
    <w:rsid w:val="007F4D03"/>
    <w:rsid w:val="007F4D37"/>
    <w:rsid w:val="007F4DE5"/>
    <w:rsid w:val="007F4E18"/>
    <w:rsid w:val="007F4F31"/>
    <w:rsid w:val="007F4F4D"/>
    <w:rsid w:val="007F4F53"/>
    <w:rsid w:val="007F4F66"/>
    <w:rsid w:val="007F5027"/>
    <w:rsid w:val="007F50CC"/>
    <w:rsid w:val="007F50F9"/>
    <w:rsid w:val="007F511C"/>
    <w:rsid w:val="007F513D"/>
    <w:rsid w:val="007F51BD"/>
    <w:rsid w:val="007F51C9"/>
    <w:rsid w:val="007F51CC"/>
    <w:rsid w:val="007F51F7"/>
    <w:rsid w:val="007F5316"/>
    <w:rsid w:val="007F5488"/>
    <w:rsid w:val="007F55BA"/>
    <w:rsid w:val="007F5677"/>
    <w:rsid w:val="007F56C9"/>
    <w:rsid w:val="007F583B"/>
    <w:rsid w:val="007F595E"/>
    <w:rsid w:val="007F598F"/>
    <w:rsid w:val="007F5CA1"/>
    <w:rsid w:val="007F5E33"/>
    <w:rsid w:val="007F5F4F"/>
    <w:rsid w:val="007F5FD9"/>
    <w:rsid w:val="007F62C4"/>
    <w:rsid w:val="007F62D7"/>
    <w:rsid w:val="007F658A"/>
    <w:rsid w:val="007F65B3"/>
    <w:rsid w:val="007F65BB"/>
    <w:rsid w:val="007F65FE"/>
    <w:rsid w:val="007F660C"/>
    <w:rsid w:val="007F668E"/>
    <w:rsid w:val="007F66EB"/>
    <w:rsid w:val="007F671D"/>
    <w:rsid w:val="007F6770"/>
    <w:rsid w:val="007F67FB"/>
    <w:rsid w:val="007F6916"/>
    <w:rsid w:val="007F6A40"/>
    <w:rsid w:val="007F6A90"/>
    <w:rsid w:val="007F6E8B"/>
    <w:rsid w:val="007F6F57"/>
    <w:rsid w:val="007F6F9F"/>
    <w:rsid w:val="007F7072"/>
    <w:rsid w:val="007F71FD"/>
    <w:rsid w:val="007F7300"/>
    <w:rsid w:val="007F731A"/>
    <w:rsid w:val="007F7414"/>
    <w:rsid w:val="007F7488"/>
    <w:rsid w:val="007F75FC"/>
    <w:rsid w:val="007F7634"/>
    <w:rsid w:val="007F7771"/>
    <w:rsid w:val="007F77EB"/>
    <w:rsid w:val="007F7836"/>
    <w:rsid w:val="007F7A23"/>
    <w:rsid w:val="007F7A97"/>
    <w:rsid w:val="007F7AB3"/>
    <w:rsid w:val="007F7BBD"/>
    <w:rsid w:val="007F7CE3"/>
    <w:rsid w:val="007F7D52"/>
    <w:rsid w:val="007F7DEE"/>
    <w:rsid w:val="007F7E09"/>
    <w:rsid w:val="007F7E13"/>
    <w:rsid w:val="007F7E64"/>
    <w:rsid w:val="007F7E7F"/>
    <w:rsid w:val="007F7EFE"/>
    <w:rsid w:val="007F7F13"/>
    <w:rsid w:val="007F7F24"/>
    <w:rsid w:val="00800181"/>
    <w:rsid w:val="00800207"/>
    <w:rsid w:val="00800227"/>
    <w:rsid w:val="008002AC"/>
    <w:rsid w:val="0080058D"/>
    <w:rsid w:val="0080061D"/>
    <w:rsid w:val="0080062C"/>
    <w:rsid w:val="0080067C"/>
    <w:rsid w:val="00800974"/>
    <w:rsid w:val="00800992"/>
    <w:rsid w:val="00800A2E"/>
    <w:rsid w:val="00800B5C"/>
    <w:rsid w:val="00800C50"/>
    <w:rsid w:val="00800D63"/>
    <w:rsid w:val="00800E18"/>
    <w:rsid w:val="00800E77"/>
    <w:rsid w:val="00800FBD"/>
    <w:rsid w:val="00801430"/>
    <w:rsid w:val="00801467"/>
    <w:rsid w:val="0080158B"/>
    <w:rsid w:val="00801639"/>
    <w:rsid w:val="0080176C"/>
    <w:rsid w:val="00801820"/>
    <w:rsid w:val="0080182A"/>
    <w:rsid w:val="0080184B"/>
    <w:rsid w:val="0080185F"/>
    <w:rsid w:val="00801899"/>
    <w:rsid w:val="008019BC"/>
    <w:rsid w:val="00801AE9"/>
    <w:rsid w:val="00801C0A"/>
    <w:rsid w:val="00801E35"/>
    <w:rsid w:val="00801E62"/>
    <w:rsid w:val="00801FD6"/>
    <w:rsid w:val="00802061"/>
    <w:rsid w:val="0080208B"/>
    <w:rsid w:val="008020D5"/>
    <w:rsid w:val="0080219C"/>
    <w:rsid w:val="008022BA"/>
    <w:rsid w:val="0080235F"/>
    <w:rsid w:val="0080236E"/>
    <w:rsid w:val="008024C4"/>
    <w:rsid w:val="0080260A"/>
    <w:rsid w:val="0080286D"/>
    <w:rsid w:val="0080287C"/>
    <w:rsid w:val="00802BC1"/>
    <w:rsid w:val="00802BDB"/>
    <w:rsid w:val="00802C1A"/>
    <w:rsid w:val="00802EFB"/>
    <w:rsid w:val="00802F9C"/>
    <w:rsid w:val="008030D8"/>
    <w:rsid w:val="00803127"/>
    <w:rsid w:val="0080327B"/>
    <w:rsid w:val="0080338E"/>
    <w:rsid w:val="008033CA"/>
    <w:rsid w:val="0080348B"/>
    <w:rsid w:val="008035A7"/>
    <w:rsid w:val="008035C0"/>
    <w:rsid w:val="008035D0"/>
    <w:rsid w:val="0080362B"/>
    <w:rsid w:val="00803699"/>
    <w:rsid w:val="008036FA"/>
    <w:rsid w:val="00803783"/>
    <w:rsid w:val="008037BE"/>
    <w:rsid w:val="0080386C"/>
    <w:rsid w:val="008038BF"/>
    <w:rsid w:val="008038E1"/>
    <w:rsid w:val="00803960"/>
    <w:rsid w:val="008039C0"/>
    <w:rsid w:val="00803B14"/>
    <w:rsid w:val="00803B81"/>
    <w:rsid w:val="00803E4A"/>
    <w:rsid w:val="00803EFF"/>
    <w:rsid w:val="00803F47"/>
    <w:rsid w:val="00803F68"/>
    <w:rsid w:val="00803F6B"/>
    <w:rsid w:val="00803F7D"/>
    <w:rsid w:val="0080403E"/>
    <w:rsid w:val="008042FB"/>
    <w:rsid w:val="008044C4"/>
    <w:rsid w:val="00804625"/>
    <w:rsid w:val="0080465E"/>
    <w:rsid w:val="008046A5"/>
    <w:rsid w:val="008047E0"/>
    <w:rsid w:val="00804831"/>
    <w:rsid w:val="0080484C"/>
    <w:rsid w:val="00804A04"/>
    <w:rsid w:val="00804A6C"/>
    <w:rsid w:val="00804B20"/>
    <w:rsid w:val="00804B41"/>
    <w:rsid w:val="00804F30"/>
    <w:rsid w:val="00804F55"/>
    <w:rsid w:val="00805185"/>
    <w:rsid w:val="00805388"/>
    <w:rsid w:val="008054FF"/>
    <w:rsid w:val="00805763"/>
    <w:rsid w:val="00805928"/>
    <w:rsid w:val="008059CD"/>
    <w:rsid w:val="008059D3"/>
    <w:rsid w:val="00805A44"/>
    <w:rsid w:val="00805B2D"/>
    <w:rsid w:val="00805B65"/>
    <w:rsid w:val="00805C01"/>
    <w:rsid w:val="00805CA3"/>
    <w:rsid w:val="00805DA1"/>
    <w:rsid w:val="00805E68"/>
    <w:rsid w:val="00805FD9"/>
    <w:rsid w:val="00806127"/>
    <w:rsid w:val="008061A9"/>
    <w:rsid w:val="008061F2"/>
    <w:rsid w:val="00806365"/>
    <w:rsid w:val="008064E7"/>
    <w:rsid w:val="008064F6"/>
    <w:rsid w:val="00806503"/>
    <w:rsid w:val="00806515"/>
    <w:rsid w:val="00806528"/>
    <w:rsid w:val="0080668F"/>
    <w:rsid w:val="0080683F"/>
    <w:rsid w:val="00806957"/>
    <w:rsid w:val="00806D85"/>
    <w:rsid w:val="00806E28"/>
    <w:rsid w:val="0080711B"/>
    <w:rsid w:val="00807176"/>
    <w:rsid w:val="008073C1"/>
    <w:rsid w:val="008074A0"/>
    <w:rsid w:val="00807508"/>
    <w:rsid w:val="008075E4"/>
    <w:rsid w:val="00807677"/>
    <w:rsid w:val="00807696"/>
    <w:rsid w:val="008076F7"/>
    <w:rsid w:val="00807A45"/>
    <w:rsid w:val="00807A85"/>
    <w:rsid w:val="00807BAC"/>
    <w:rsid w:val="00807BD0"/>
    <w:rsid w:val="00807C6D"/>
    <w:rsid w:val="00807C7E"/>
    <w:rsid w:val="00807D2D"/>
    <w:rsid w:val="00807E0F"/>
    <w:rsid w:val="00807FBB"/>
    <w:rsid w:val="008100C1"/>
    <w:rsid w:val="00810157"/>
    <w:rsid w:val="00810624"/>
    <w:rsid w:val="0081067B"/>
    <w:rsid w:val="00810883"/>
    <w:rsid w:val="008109ED"/>
    <w:rsid w:val="00810A9C"/>
    <w:rsid w:val="00810ADE"/>
    <w:rsid w:val="00810B91"/>
    <w:rsid w:val="00810D1D"/>
    <w:rsid w:val="00810D34"/>
    <w:rsid w:val="00810DA4"/>
    <w:rsid w:val="00810E61"/>
    <w:rsid w:val="00810FAE"/>
    <w:rsid w:val="00810FF8"/>
    <w:rsid w:val="00811086"/>
    <w:rsid w:val="00811110"/>
    <w:rsid w:val="008111E3"/>
    <w:rsid w:val="0081125D"/>
    <w:rsid w:val="008114E5"/>
    <w:rsid w:val="00811501"/>
    <w:rsid w:val="00811520"/>
    <w:rsid w:val="008117FF"/>
    <w:rsid w:val="0081182C"/>
    <w:rsid w:val="008118B1"/>
    <w:rsid w:val="008119B6"/>
    <w:rsid w:val="00811DC1"/>
    <w:rsid w:val="00811DF3"/>
    <w:rsid w:val="00811E27"/>
    <w:rsid w:val="00811E42"/>
    <w:rsid w:val="00812055"/>
    <w:rsid w:val="00812205"/>
    <w:rsid w:val="0081226B"/>
    <w:rsid w:val="00812295"/>
    <w:rsid w:val="0081250B"/>
    <w:rsid w:val="0081252C"/>
    <w:rsid w:val="0081253E"/>
    <w:rsid w:val="00812595"/>
    <w:rsid w:val="00812744"/>
    <w:rsid w:val="00812771"/>
    <w:rsid w:val="00812909"/>
    <w:rsid w:val="0081297C"/>
    <w:rsid w:val="00812A99"/>
    <w:rsid w:val="00812BD5"/>
    <w:rsid w:val="00812FDE"/>
    <w:rsid w:val="00813070"/>
    <w:rsid w:val="0081310C"/>
    <w:rsid w:val="008131D5"/>
    <w:rsid w:val="00813234"/>
    <w:rsid w:val="008132B9"/>
    <w:rsid w:val="008133CC"/>
    <w:rsid w:val="00813466"/>
    <w:rsid w:val="0081363E"/>
    <w:rsid w:val="0081374E"/>
    <w:rsid w:val="0081396C"/>
    <w:rsid w:val="008139DF"/>
    <w:rsid w:val="00813A44"/>
    <w:rsid w:val="00813B98"/>
    <w:rsid w:val="00813BDD"/>
    <w:rsid w:val="00814059"/>
    <w:rsid w:val="0081406A"/>
    <w:rsid w:val="008142C2"/>
    <w:rsid w:val="008142F4"/>
    <w:rsid w:val="008142FC"/>
    <w:rsid w:val="00814374"/>
    <w:rsid w:val="0081468D"/>
    <w:rsid w:val="008147CA"/>
    <w:rsid w:val="00814823"/>
    <w:rsid w:val="00814826"/>
    <w:rsid w:val="00814ACA"/>
    <w:rsid w:val="00814BCA"/>
    <w:rsid w:val="00814C4B"/>
    <w:rsid w:val="00814C60"/>
    <w:rsid w:val="00814E89"/>
    <w:rsid w:val="00815005"/>
    <w:rsid w:val="008150A4"/>
    <w:rsid w:val="0081513D"/>
    <w:rsid w:val="00815248"/>
    <w:rsid w:val="00815250"/>
    <w:rsid w:val="008152D7"/>
    <w:rsid w:val="0081537E"/>
    <w:rsid w:val="008153AC"/>
    <w:rsid w:val="008153B6"/>
    <w:rsid w:val="008153EC"/>
    <w:rsid w:val="00815578"/>
    <w:rsid w:val="00815594"/>
    <w:rsid w:val="008155E1"/>
    <w:rsid w:val="00815618"/>
    <w:rsid w:val="00815652"/>
    <w:rsid w:val="008156B6"/>
    <w:rsid w:val="00815734"/>
    <w:rsid w:val="008157FD"/>
    <w:rsid w:val="008159CA"/>
    <w:rsid w:val="00815AA6"/>
    <w:rsid w:val="00815B8B"/>
    <w:rsid w:val="00815BA6"/>
    <w:rsid w:val="00815BF6"/>
    <w:rsid w:val="00815DC7"/>
    <w:rsid w:val="00815DC8"/>
    <w:rsid w:val="00815E35"/>
    <w:rsid w:val="00815EF8"/>
    <w:rsid w:val="0081600F"/>
    <w:rsid w:val="00816075"/>
    <w:rsid w:val="00816104"/>
    <w:rsid w:val="00816125"/>
    <w:rsid w:val="00816188"/>
    <w:rsid w:val="008163A2"/>
    <w:rsid w:val="008164E8"/>
    <w:rsid w:val="008165B3"/>
    <w:rsid w:val="008165BC"/>
    <w:rsid w:val="00816603"/>
    <w:rsid w:val="008167D0"/>
    <w:rsid w:val="008167E8"/>
    <w:rsid w:val="00816911"/>
    <w:rsid w:val="008169DF"/>
    <w:rsid w:val="00816A47"/>
    <w:rsid w:val="00816AE3"/>
    <w:rsid w:val="00816B84"/>
    <w:rsid w:val="00816C33"/>
    <w:rsid w:val="00816D71"/>
    <w:rsid w:val="00816DD2"/>
    <w:rsid w:val="00816E19"/>
    <w:rsid w:val="0081701C"/>
    <w:rsid w:val="00817045"/>
    <w:rsid w:val="008170AB"/>
    <w:rsid w:val="0081710C"/>
    <w:rsid w:val="00817283"/>
    <w:rsid w:val="0081745B"/>
    <w:rsid w:val="00817568"/>
    <w:rsid w:val="00817955"/>
    <w:rsid w:val="00817AC8"/>
    <w:rsid w:val="00817C8A"/>
    <w:rsid w:val="00817D1C"/>
    <w:rsid w:val="00817D23"/>
    <w:rsid w:val="00817DFF"/>
    <w:rsid w:val="00817E17"/>
    <w:rsid w:val="00817E58"/>
    <w:rsid w:val="00817E5B"/>
    <w:rsid w:val="00820116"/>
    <w:rsid w:val="00820163"/>
    <w:rsid w:val="008201C3"/>
    <w:rsid w:val="00820250"/>
    <w:rsid w:val="008202E4"/>
    <w:rsid w:val="008203E4"/>
    <w:rsid w:val="00820464"/>
    <w:rsid w:val="00820805"/>
    <w:rsid w:val="00820974"/>
    <w:rsid w:val="00820A1F"/>
    <w:rsid w:val="00820A32"/>
    <w:rsid w:val="00820B60"/>
    <w:rsid w:val="00820E41"/>
    <w:rsid w:val="00820E6B"/>
    <w:rsid w:val="00820F59"/>
    <w:rsid w:val="00820F62"/>
    <w:rsid w:val="00820FAD"/>
    <w:rsid w:val="00821148"/>
    <w:rsid w:val="008211F2"/>
    <w:rsid w:val="00821250"/>
    <w:rsid w:val="0082125E"/>
    <w:rsid w:val="008212F6"/>
    <w:rsid w:val="00821306"/>
    <w:rsid w:val="0082133A"/>
    <w:rsid w:val="00821499"/>
    <w:rsid w:val="00821580"/>
    <w:rsid w:val="008216AB"/>
    <w:rsid w:val="00821796"/>
    <w:rsid w:val="008217B3"/>
    <w:rsid w:val="008217C3"/>
    <w:rsid w:val="00821971"/>
    <w:rsid w:val="00821981"/>
    <w:rsid w:val="00821A2B"/>
    <w:rsid w:val="00821BDF"/>
    <w:rsid w:val="00821C93"/>
    <w:rsid w:val="00821CF3"/>
    <w:rsid w:val="00821D39"/>
    <w:rsid w:val="00821D50"/>
    <w:rsid w:val="00821E82"/>
    <w:rsid w:val="00821EBA"/>
    <w:rsid w:val="00821F4E"/>
    <w:rsid w:val="00821F87"/>
    <w:rsid w:val="00821FB7"/>
    <w:rsid w:val="00822058"/>
    <w:rsid w:val="008222B7"/>
    <w:rsid w:val="00822341"/>
    <w:rsid w:val="00822345"/>
    <w:rsid w:val="008224D4"/>
    <w:rsid w:val="008224EF"/>
    <w:rsid w:val="0082270C"/>
    <w:rsid w:val="008227B2"/>
    <w:rsid w:val="00822847"/>
    <w:rsid w:val="008228B7"/>
    <w:rsid w:val="008228CD"/>
    <w:rsid w:val="008228E5"/>
    <w:rsid w:val="008228EA"/>
    <w:rsid w:val="00822A2D"/>
    <w:rsid w:val="00822A4C"/>
    <w:rsid w:val="00822D11"/>
    <w:rsid w:val="00822FD9"/>
    <w:rsid w:val="0082300B"/>
    <w:rsid w:val="008231B5"/>
    <w:rsid w:val="00823240"/>
    <w:rsid w:val="008232D4"/>
    <w:rsid w:val="008232EB"/>
    <w:rsid w:val="00823318"/>
    <w:rsid w:val="00823501"/>
    <w:rsid w:val="00823548"/>
    <w:rsid w:val="0082354F"/>
    <w:rsid w:val="008236AF"/>
    <w:rsid w:val="00823767"/>
    <w:rsid w:val="008238A5"/>
    <w:rsid w:val="00823B71"/>
    <w:rsid w:val="00823BD7"/>
    <w:rsid w:val="00823E15"/>
    <w:rsid w:val="00823E81"/>
    <w:rsid w:val="00824058"/>
    <w:rsid w:val="008240C5"/>
    <w:rsid w:val="0082416B"/>
    <w:rsid w:val="008247A1"/>
    <w:rsid w:val="00824836"/>
    <w:rsid w:val="00824999"/>
    <w:rsid w:val="00824A27"/>
    <w:rsid w:val="00824C9A"/>
    <w:rsid w:val="00824D1C"/>
    <w:rsid w:val="00824EA7"/>
    <w:rsid w:val="00824EC8"/>
    <w:rsid w:val="00824F93"/>
    <w:rsid w:val="00825036"/>
    <w:rsid w:val="00825068"/>
    <w:rsid w:val="00825142"/>
    <w:rsid w:val="008252C7"/>
    <w:rsid w:val="00825385"/>
    <w:rsid w:val="00825466"/>
    <w:rsid w:val="0082551B"/>
    <w:rsid w:val="00825527"/>
    <w:rsid w:val="008255F5"/>
    <w:rsid w:val="00825666"/>
    <w:rsid w:val="008256A5"/>
    <w:rsid w:val="008257B7"/>
    <w:rsid w:val="008257F8"/>
    <w:rsid w:val="00825953"/>
    <w:rsid w:val="008259DD"/>
    <w:rsid w:val="00825F60"/>
    <w:rsid w:val="00825F65"/>
    <w:rsid w:val="00826095"/>
    <w:rsid w:val="008260EA"/>
    <w:rsid w:val="00826102"/>
    <w:rsid w:val="0082616B"/>
    <w:rsid w:val="00826224"/>
    <w:rsid w:val="008262A8"/>
    <w:rsid w:val="00826324"/>
    <w:rsid w:val="0082644B"/>
    <w:rsid w:val="008264F3"/>
    <w:rsid w:val="00826637"/>
    <w:rsid w:val="0082672B"/>
    <w:rsid w:val="00826832"/>
    <w:rsid w:val="008268BB"/>
    <w:rsid w:val="0082692B"/>
    <w:rsid w:val="00826A70"/>
    <w:rsid w:val="00826AF1"/>
    <w:rsid w:val="00826AF8"/>
    <w:rsid w:val="00826C61"/>
    <w:rsid w:val="00826C82"/>
    <w:rsid w:val="00826E08"/>
    <w:rsid w:val="00826E5E"/>
    <w:rsid w:val="00826E94"/>
    <w:rsid w:val="00826EBC"/>
    <w:rsid w:val="008270C9"/>
    <w:rsid w:val="00827138"/>
    <w:rsid w:val="008271CB"/>
    <w:rsid w:val="008271DE"/>
    <w:rsid w:val="008271ED"/>
    <w:rsid w:val="00827219"/>
    <w:rsid w:val="0082747B"/>
    <w:rsid w:val="008274A6"/>
    <w:rsid w:val="00827506"/>
    <w:rsid w:val="00827547"/>
    <w:rsid w:val="00827588"/>
    <w:rsid w:val="00827630"/>
    <w:rsid w:val="008276F5"/>
    <w:rsid w:val="0082788B"/>
    <w:rsid w:val="008278B5"/>
    <w:rsid w:val="00827906"/>
    <w:rsid w:val="00827BC3"/>
    <w:rsid w:val="00827E3B"/>
    <w:rsid w:val="00827F46"/>
    <w:rsid w:val="00827F72"/>
    <w:rsid w:val="00830107"/>
    <w:rsid w:val="0083045F"/>
    <w:rsid w:val="008306D2"/>
    <w:rsid w:val="00830776"/>
    <w:rsid w:val="00830803"/>
    <w:rsid w:val="00830817"/>
    <w:rsid w:val="00830896"/>
    <w:rsid w:val="00830A62"/>
    <w:rsid w:val="00830A8A"/>
    <w:rsid w:val="00830AB1"/>
    <w:rsid w:val="00830AE7"/>
    <w:rsid w:val="00830AF1"/>
    <w:rsid w:val="00830B18"/>
    <w:rsid w:val="00830BB5"/>
    <w:rsid w:val="00830D13"/>
    <w:rsid w:val="00830DA0"/>
    <w:rsid w:val="00830DD2"/>
    <w:rsid w:val="00830E07"/>
    <w:rsid w:val="00830E85"/>
    <w:rsid w:val="00830FE3"/>
    <w:rsid w:val="00831019"/>
    <w:rsid w:val="008310C7"/>
    <w:rsid w:val="0083115F"/>
    <w:rsid w:val="0083141D"/>
    <w:rsid w:val="00831427"/>
    <w:rsid w:val="00831725"/>
    <w:rsid w:val="008318DB"/>
    <w:rsid w:val="0083191B"/>
    <w:rsid w:val="00831AFC"/>
    <w:rsid w:val="00831B56"/>
    <w:rsid w:val="00831DCC"/>
    <w:rsid w:val="00831E23"/>
    <w:rsid w:val="00831F25"/>
    <w:rsid w:val="00831F92"/>
    <w:rsid w:val="00831FFE"/>
    <w:rsid w:val="0083203D"/>
    <w:rsid w:val="008320D8"/>
    <w:rsid w:val="008321EE"/>
    <w:rsid w:val="0083261E"/>
    <w:rsid w:val="00832740"/>
    <w:rsid w:val="008327D6"/>
    <w:rsid w:val="0083283C"/>
    <w:rsid w:val="00832A88"/>
    <w:rsid w:val="00832AE0"/>
    <w:rsid w:val="00832C2E"/>
    <w:rsid w:val="00832E1D"/>
    <w:rsid w:val="00833068"/>
    <w:rsid w:val="0083307E"/>
    <w:rsid w:val="00833180"/>
    <w:rsid w:val="0083325C"/>
    <w:rsid w:val="0083352E"/>
    <w:rsid w:val="00833722"/>
    <w:rsid w:val="00833795"/>
    <w:rsid w:val="008337EF"/>
    <w:rsid w:val="0083390C"/>
    <w:rsid w:val="00833978"/>
    <w:rsid w:val="00833999"/>
    <w:rsid w:val="00833A13"/>
    <w:rsid w:val="00833A79"/>
    <w:rsid w:val="00833A9A"/>
    <w:rsid w:val="00833DC4"/>
    <w:rsid w:val="00833F17"/>
    <w:rsid w:val="00833F41"/>
    <w:rsid w:val="00833FC6"/>
    <w:rsid w:val="00834006"/>
    <w:rsid w:val="0083402D"/>
    <w:rsid w:val="008340A0"/>
    <w:rsid w:val="008340DA"/>
    <w:rsid w:val="00834110"/>
    <w:rsid w:val="00834133"/>
    <w:rsid w:val="008341AA"/>
    <w:rsid w:val="008341CA"/>
    <w:rsid w:val="00834377"/>
    <w:rsid w:val="008343DD"/>
    <w:rsid w:val="00834828"/>
    <w:rsid w:val="008348C9"/>
    <w:rsid w:val="0083498C"/>
    <w:rsid w:val="00834A4A"/>
    <w:rsid w:val="00834ACA"/>
    <w:rsid w:val="00834B42"/>
    <w:rsid w:val="00834D87"/>
    <w:rsid w:val="00834E68"/>
    <w:rsid w:val="00834FA8"/>
    <w:rsid w:val="0083501E"/>
    <w:rsid w:val="00835098"/>
    <w:rsid w:val="008350A5"/>
    <w:rsid w:val="008351EE"/>
    <w:rsid w:val="0083543E"/>
    <w:rsid w:val="008354DC"/>
    <w:rsid w:val="00835583"/>
    <w:rsid w:val="0083563D"/>
    <w:rsid w:val="00835647"/>
    <w:rsid w:val="00835652"/>
    <w:rsid w:val="008356F9"/>
    <w:rsid w:val="0083579F"/>
    <w:rsid w:val="00835910"/>
    <w:rsid w:val="00835948"/>
    <w:rsid w:val="00835A47"/>
    <w:rsid w:val="00835B39"/>
    <w:rsid w:val="00835D4B"/>
    <w:rsid w:val="00835E4A"/>
    <w:rsid w:val="00835E7F"/>
    <w:rsid w:val="00835F1F"/>
    <w:rsid w:val="00835F79"/>
    <w:rsid w:val="00835FD4"/>
    <w:rsid w:val="00836393"/>
    <w:rsid w:val="00836503"/>
    <w:rsid w:val="0083651A"/>
    <w:rsid w:val="008368F0"/>
    <w:rsid w:val="00836918"/>
    <w:rsid w:val="00836B78"/>
    <w:rsid w:val="00836B8A"/>
    <w:rsid w:val="00836CD7"/>
    <w:rsid w:val="00836DC1"/>
    <w:rsid w:val="00836E23"/>
    <w:rsid w:val="00836EA3"/>
    <w:rsid w:val="00836F34"/>
    <w:rsid w:val="00837137"/>
    <w:rsid w:val="0083714B"/>
    <w:rsid w:val="0083744E"/>
    <w:rsid w:val="008377D0"/>
    <w:rsid w:val="008378B4"/>
    <w:rsid w:val="00837998"/>
    <w:rsid w:val="00837A49"/>
    <w:rsid w:val="00837A57"/>
    <w:rsid w:val="00837D57"/>
    <w:rsid w:val="00840007"/>
    <w:rsid w:val="0084005C"/>
    <w:rsid w:val="008401D0"/>
    <w:rsid w:val="008404BC"/>
    <w:rsid w:val="008405E2"/>
    <w:rsid w:val="00840641"/>
    <w:rsid w:val="008406D1"/>
    <w:rsid w:val="008407D7"/>
    <w:rsid w:val="0084083B"/>
    <w:rsid w:val="00840938"/>
    <w:rsid w:val="00840A6E"/>
    <w:rsid w:val="00840B74"/>
    <w:rsid w:val="00840D50"/>
    <w:rsid w:val="00840D70"/>
    <w:rsid w:val="00840DCA"/>
    <w:rsid w:val="00840DDD"/>
    <w:rsid w:val="00840E0D"/>
    <w:rsid w:val="00840E85"/>
    <w:rsid w:val="00841120"/>
    <w:rsid w:val="008412CF"/>
    <w:rsid w:val="00841311"/>
    <w:rsid w:val="0084143E"/>
    <w:rsid w:val="008414F7"/>
    <w:rsid w:val="0084172B"/>
    <w:rsid w:val="00841786"/>
    <w:rsid w:val="008417B7"/>
    <w:rsid w:val="00841889"/>
    <w:rsid w:val="00841898"/>
    <w:rsid w:val="00841BC4"/>
    <w:rsid w:val="00841BC5"/>
    <w:rsid w:val="00841BFD"/>
    <w:rsid w:val="00841C94"/>
    <w:rsid w:val="00841E72"/>
    <w:rsid w:val="00841F2D"/>
    <w:rsid w:val="00841FC4"/>
    <w:rsid w:val="0084206C"/>
    <w:rsid w:val="00842097"/>
    <w:rsid w:val="008420B3"/>
    <w:rsid w:val="0084217D"/>
    <w:rsid w:val="008421BC"/>
    <w:rsid w:val="0084226D"/>
    <w:rsid w:val="008423E9"/>
    <w:rsid w:val="008423F0"/>
    <w:rsid w:val="00842472"/>
    <w:rsid w:val="008424C2"/>
    <w:rsid w:val="008426B4"/>
    <w:rsid w:val="00842734"/>
    <w:rsid w:val="00842872"/>
    <w:rsid w:val="00842880"/>
    <w:rsid w:val="00842B0F"/>
    <w:rsid w:val="00842C64"/>
    <w:rsid w:val="00842D9E"/>
    <w:rsid w:val="00842F5F"/>
    <w:rsid w:val="00843059"/>
    <w:rsid w:val="008430D0"/>
    <w:rsid w:val="008430E4"/>
    <w:rsid w:val="0084310E"/>
    <w:rsid w:val="0084318E"/>
    <w:rsid w:val="008434E8"/>
    <w:rsid w:val="00843587"/>
    <w:rsid w:val="00843638"/>
    <w:rsid w:val="0084363D"/>
    <w:rsid w:val="008437D1"/>
    <w:rsid w:val="00843892"/>
    <w:rsid w:val="00843944"/>
    <w:rsid w:val="00843A28"/>
    <w:rsid w:val="00843B29"/>
    <w:rsid w:val="00843C04"/>
    <w:rsid w:val="00843CB7"/>
    <w:rsid w:val="00843CE3"/>
    <w:rsid w:val="00843D33"/>
    <w:rsid w:val="00843D7B"/>
    <w:rsid w:val="00843EE6"/>
    <w:rsid w:val="00843F0C"/>
    <w:rsid w:val="00843F4D"/>
    <w:rsid w:val="0084403F"/>
    <w:rsid w:val="00844140"/>
    <w:rsid w:val="008441F8"/>
    <w:rsid w:val="00844300"/>
    <w:rsid w:val="0084448F"/>
    <w:rsid w:val="0084449F"/>
    <w:rsid w:val="008445BF"/>
    <w:rsid w:val="008446A7"/>
    <w:rsid w:val="00844871"/>
    <w:rsid w:val="00844C7F"/>
    <w:rsid w:val="00844CA1"/>
    <w:rsid w:val="00844F3D"/>
    <w:rsid w:val="00844FAC"/>
    <w:rsid w:val="0084509B"/>
    <w:rsid w:val="008450C0"/>
    <w:rsid w:val="00845121"/>
    <w:rsid w:val="008451EF"/>
    <w:rsid w:val="0084527D"/>
    <w:rsid w:val="0084528F"/>
    <w:rsid w:val="008452BD"/>
    <w:rsid w:val="0084565F"/>
    <w:rsid w:val="00845815"/>
    <w:rsid w:val="0084581E"/>
    <w:rsid w:val="0084588C"/>
    <w:rsid w:val="00845AB3"/>
    <w:rsid w:val="00845B72"/>
    <w:rsid w:val="00845D20"/>
    <w:rsid w:val="00845E04"/>
    <w:rsid w:val="00845F36"/>
    <w:rsid w:val="00845FE4"/>
    <w:rsid w:val="0084638B"/>
    <w:rsid w:val="008463EB"/>
    <w:rsid w:val="00846435"/>
    <w:rsid w:val="00846439"/>
    <w:rsid w:val="0084650A"/>
    <w:rsid w:val="008465B4"/>
    <w:rsid w:val="0084662E"/>
    <w:rsid w:val="00846681"/>
    <w:rsid w:val="008466B9"/>
    <w:rsid w:val="00846702"/>
    <w:rsid w:val="0084673E"/>
    <w:rsid w:val="0084688C"/>
    <w:rsid w:val="008468F0"/>
    <w:rsid w:val="00846940"/>
    <w:rsid w:val="00846A62"/>
    <w:rsid w:val="00846A81"/>
    <w:rsid w:val="00846AC3"/>
    <w:rsid w:val="00846C5B"/>
    <w:rsid w:val="00846D4E"/>
    <w:rsid w:val="00846EC8"/>
    <w:rsid w:val="00846F95"/>
    <w:rsid w:val="00847019"/>
    <w:rsid w:val="0084702E"/>
    <w:rsid w:val="00847031"/>
    <w:rsid w:val="00847053"/>
    <w:rsid w:val="008471D9"/>
    <w:rsid w:val="008473AC"/>
    <w:rsid w:val="00847447"/>
    <w:rsid w:val="008474D9"/>
    <w:rsid w:val="00847522"/>
    <w:rsid w:val="00847653"/>
    <w:rsid w:val="008476D1"/>
    <w:rsid w:val="00847804"/>
    <w:rsid w:val="00847826"/>
    <w:rsid w:val="0084784C"/>
    <w:rsid w:val="00847A17"/>
    <w:rsid w:val="00847B09"/>
    <w:rsid w:val="00847B22"/>
    <w:rsid w:val="00847BDC"/>
    <w:rsid w:val="00847D39"/>
    <w:rsid w:val="00847D6A"/>
    <w:rsid w:val="00847EB7"/>
    <w:rsid w:val="00847EE4"/>
    <w:rsid w:val="00847F49"/>
    <w:rsid w:val="00847F61"/>
    <w:rsid w:val="00847FE7"/>
    <w:rsid w:val="00847FFC"/>
    <w:rsid w:val="00850076"/>
    <w:rsid w:val="0085021C"/>
    <w:rsid w:val="00850340"/>
    <w:rsid w:val="0085046D"/>
    <w:rsid w:val="00850525"/>
    <w:rsid w:val="0085058A"/>
    <w:rsid w:val="008505DB"/>
    <w:rsid w:val="008505F3"/>
    <w:rsid w:val="008506FF"/>
    <w:rsid w:val="0085079D"/>
    <w:rsid w:val="0085084A"/>
    <w:rsid w:val="00850A9E"/>
    <w:rsid w:val="00850ABD"/>
    <w:rsid w:val="00850C1A"/>
    <w:rsid w:val="00850D99"/>
    <w:rsid w:val="00850E07"/>
    <w:rsid w:val="00850E3A"/>
    <w:rsid w:val="00850E69"/>
    <w:rsid w:val="00850EBD"/>
    <w:rsid w:val="00850F6B"/>
    <w:rsid w:val="00851126"/>
    <w:rsid w:val="00851172"/>
    <w:rsid w:val="00851187"/>
    <w:rsid w:val="00851304"/>
    <w:rsid w:val="008514C3"/>
    <w:rsid w:val="008514FA"/>
    <w:rsid w:val="0085158E"/>
    <w:rsid w:val="00851778"/>
    <w:rsid w:val="00851786"/>
    <w:rsid w:val="008518B8"/>
    <w:rsid w:val="00851938"/>
    <w:rsid w:val="008519B7"/>
    <w:rsid w:val="00851CF9"/>
    <w:rsid w:val="00851D0A"/>
    <w:rsid w:val="00851DB4"/>
    <w:rsid w:val="00851E3A"/>
    <w:rsid w:val="00851F14"/>
    <w:rsid w:val="00851FC4"/>
    <w:rsid w:val="0085218D"/>
    <w:rsid w:val="00852208"/>
    <w:rsid w:val="0085223A"/>
    <w:rsid w:val="00852379"/>
    <w:rsid w:val="008523AE"/>
    <w:rsid w:val="00852404"/>
    <w:rsid w:val="0085248A"/>
    <w:rsid w:val="008524FF"/>
    <w:rsid w:val="008525B0"/>
    <w:rsid w:val="008526CA"/>
    <w:rsid w:val="008527B2"/>
    <w:rsid w:val="00852903"/>
    <w:rsid w:val="00852924"/>
    <w:rsid w:val="00852A1A"/>
    <w:rsid w:val="00852A47"/>
    <w:rsid w:val="00852B18"/>
    <w:rsid w:val="00852B1C"/>
    <w:rsid w:val="00852F55"/>
    <w:rsid w:val="008531A5"/>
    <w:rsid w:val="00853216"/>
    <w:rsid w:val="008533F9"/>
    <w:rsid w:val="00853536"/>
    <w:rsid w:val="008535EB"/>
    <w:rsid w:val="008537EB"/>
    <w:rsid w:val="00853A98"/>
    <w:rsid w:val="00853ACB"/>
    <w:rsid w:val="00853CFB"/>
    <w:rsid w:val="00853E61"/>
    <w:rsid w:val="00853EC5"/>
    <w:rsid w:val="00853F0F"/>
    <w:rsid w:val="00854070"/>
    <w:rsid w:val="00854091"/>
    <w:rsid w:val="008541A9"/>
    <w:rsid w:val="00854278"/>
    <w:rsid w:val="008542A0"/>
    <w:rsid w:val="00854401"/>
    <w:rsid w:val="00854408"/>
    <w:rsid w:val="00854419"/>
    <w:rsid w:val="00854462"/>
    <w:rsid w:val="008544D7"/>
    <w:rsid w:val="0085452A"/>
    <w:rsid w:val="00854578"/>
    <w:rsid w:val="00854777"/>
    <w:rsid w:val="008547FA"/>
    <w:rsid w:val="00854A06"/>
    <w:rsid w:val="00854B2D"/>
    <w:rsid w:val="00854B9E"/>
    <w:rsid w:val="00854BCE"/>
    <w:rsid w:val="00854C0F"/>
    <w:rsid w:val="00854C53"/>
    <w:rsid w:val="00854F1F"/>
    <w:rsid w:val="008553BA"/>
    <w:rsid w:val="008554AF"/>
    <w:rsid w:val="008555C9"/>
    <w:rsid w:val="00855681"/>
    <w:rsid w:val="00855703"/>
    <w:rsid w:val="0085580F"/>
    <w:rsid w:val="00855829"/>
    <w:rsid w:val="00855886"/>
    <w:rsid w:val="0085595C"/>
    <w:rsid w:val="00855961"/>
    <w:rsid w:val="0085597A"/>
    <w:rsid w:val="00855A97"/>
    <w:rsid w:val="00855B08"/>
    <w:rsid w:val="00855E1F"/>
    <w:rsid w:val="00855E7D"/>
    <w:rsid w:val="00855FB0"/>
    <w:rsid w:val="00855FD5"/>
    <w:rsid w:val="00856045"/>
    <w:rsid w:val="008560C1"/>
    <w:rsid w:val="0085610F"/>
    <w:rsid w:val="008561C3"/>
    <w:rsid w:val="008563A0"/>
    <w:rsid w:val="00856404"/>
    <w:rsid w:val="008564C0"/>
    <w:rsid w:val="008564D5"/>
    <w:rsid w:val="0085654B"/>
    <w:rsid w:val="00856797"/>
    <w:rsid w:val="008567C2"/>
    <w:rsid w:val="00856814"/>
    <w:rsid w:val="0085683A"/>
    <w:rsid w:val="00856967"/>
    <w:rsid w:val="00856A7E"/>
    <w:rsid w:val="00856C56"/>
    <w:rsid w:val="00856C99"/>
    <w:rsid w:val="00856CD4"/>
    <w:rsid w:val="00856DED"/>
    <w:rsid w:val="00856E4B"/>
    <w:rsid w:val="00856EFA"/>
    <w:rsid w:val="008571F9"/>
    <w:rsid w:val="0085727C"/>
    <w:rsid w:val="0085730A"/>
    <w:rsid w:val="0085733C"/>
    <w:rsid w:val="008574B7"/>
    <w:rsid w:val="008575CF"/>
    <w:rsid w:val="00857613"/>
    <w:rsid w:val="0085766B"/>
    <w:rsid w:val="00857674"/>
    <w:rsid w:val="008577A1"/>
    <w:rsid w:val="008577B1"/>
    <w:rsid w:val="0085796C"/>
    <w:rsid w:val="00857AE0"/>
    <w:rsid w:val="00857D17"/>
    <w:rsid w:val="00857D38"/>
    <w:rsid w:val="00857D68"/>
    <w:rsid w:val="00857EC7"/>
    <w:rsid w:val="00857EE5"/>
    <w:rsid w:val="0086005A"/>
    <w:rsid w:val="008601CC"/>
    <w:rsid w:val="008601E6"/>
    <w:rsid w:val="00860273"/>
    <w:rsid w:val="0086037A"/>
    <w:rsid w:val="00860522"/>
    <w:rsid w:val="00860545"/>
    <w:rsid w:val="008605D8"/>
    <w:rsid w:val="008605EA"/>
    <w:rsid w:val="00860694"/>
    <w:rsid w:val="008606EB"/>
    <w:rsid w:val="00860740"/>
    <w:rsid w:val="008607B4"/>
    <w:rsid w:val="00860809"/>
    <w:rsid w:val="00860A2E"/>
    <w:rsid w:val="00860AAD"/>
    <w:rsid w:val="00860CDA"/>
    <w:rsid w:val="00860D2C"/>
    <w:rsid w:val="00860EAB"/>
    <w:rsid w:val="00860EBB"/>
    <w:rsid w:val="00860FD9"/>
    <w:rsid w:val="00861041"/>
    <w:rsid w:val="00861058"/>
    <w:rsid w:val="008610AF"/>
    <w:rsid w:val="00861133"/>
    <w:rsid w:val="00861209"/>
    <w:rsid w:val="008613CE"/>
    <w:rsid w:val="00861411"/>
    <w:rsid w:val="008614FE"/>
    <w:rsid w:val="0086153B"/>
    <w:rsid w:val="00861675"/>
    <w:rsid w:val="008616EB"/>
    <w:rsid w:val="00861797"/>
    <w:rsid w:val="008618B7"/>
    <w:rsid w:val="008618DE"/>
    <w:rsid w:val="00861A5D"/>
    <w:rsid w:val="00861F06"/>
    <w:rsid w:val="00861F80"/>
    <w:rsid w:val="00862152"/>
    <w:rsid w:val="00862193"/>
    <w:rsid w:val="0086232C"/>
    <w:rsid w:val="00862385"/>
    <w:rsid w:val="008624DF"/>
    <w:rsid w:val="0086257E"/>
    <w:rsid w:val="00862659"/>
    <w:rsid w:val="00862A10"/>
    <w:rsid w:val="00862A56"/>
    <w:rsid w:val="00862A65"/>
    <w:rsid w:val="00862A94"/>
    <w:rsid w:val="00862B60"/>
    <w:rsid w:val="00862B67"/>
    <w:rsid w:val="00862ECD"/>
    <w:rsid w:val="00862F57"/>
    <w:rsid w:val="00862FFC"/>
    <w:rsid w:val="00863220"/>
    <w:rsid w:val="0086327F"/>
    <w:rsid w:val="00863321"/>
    <w:rsid w:val="008636B3"/>
    <w:rsid w:val="0086377A"/>
    <w:rsid w:val="008637DF"/>
    <w:rsid w:val="008638E1"/>
    <w:rsid w:val="00863941"/>
    <w:rsid w:val="00863B03"/>
    <w:rsid w:val="00863B3B"/>
    <w:rsid w:val="00863B61"/>
    <w:rsid w:val="00863B7A"/>
    <w:rsid w:val="00863C01"/>
    <w:rsid w:val="00863D7B"/>
    <w:rsid w:val="00863F61"/>
    <w:rsid w:val="0086417D"/>
    <w:rsid w:val="00864342"/>
    <w:rsid w:val="00864424"/>
    <w:rsid w:val="0086470C"/>
    <w:rsid w:val="00864742"/>
    <w:rsid w:val="008648B8"/>
    <w:rsid w:val="008648BD"/>
    <w:rsid w:val="00864968"/>
    <w:rsid w:val="00864AE1"/>
    <w:rsid w:val="00864B24"/>
    <w:rsid w:val="00864B34"/>
    <w:rsid w:val="00864B88"/>
    <w:rsid w:val="00864B9C"/>
    <w:rsid w:val="00864C95"/>
    <w:rsid w:val="00864CD8"/>
    <w:rsid w:val="00864D1C"/>
    <w:rsid w:val="00864D64"/>
    <w:rsid w:val="00864DFC"/>
    <w:rsid w:val="00864DFE"/>
    <w:rsid w:val="00864E05"/>
    <w:rsid w:val="00864E46"/>
    <w:rsid w:val="00864ED6"/>
    <w:rsid w:val="00864EF9"/>
    <w:rsid w:val="00864F47"/>
    <w:rsid w:val="008650C6"/>
    <w:rsid w:val="008651B8"/>
    <w:rsid w:val="008651C1"/>
    <w:rsid w:val="00865201"/>
    <w:rsid w:val="0086529D"/>
    <w:rsid w:val="008653F0"/>
    <w:rsid w:val="008654AC"/>
    <w:rsid w:val="008655CA"/>
    <w:rsid w:val="00865630"/>
    <w:rsid w:val="00865633"/>
    <w:rsid w:val="008656ED"/>
    <w:rsid w:val="008657D8"/>
    <w:rsid w:val="00865926"/>
    <w:rsid w:val="0086592B"/>
    <w:rsid w:val="00865985"/>
    <w:rsid w:val="00865A1A"/>
    <w:rsid w:val="00865AF2"/>
    <w:rsid w:val="00865BF7"/>
    <w:rsid w:val="00865C2E"/>
    <w:rsid w:val="00865DA4"/>
    <w:rsid w:val="00865DE0"/>
    <w:rsid w:val="00865EB8"/>
    <w:rsid w:val="00865F15"/>
    <w:rsid w:val="00865F51"/>
    <w:rsid w:val="00866117"/>
    <w:rsid w:val="00866222"/>
    <w:rsid w:val="00866233"/>
    <w:rsid w:val="00866262"/>
    <w:rsid w:val="008665D2"/>
    <w:rsid w:val="008666CB"/>
    <w:rsid w:val="008669C8"/>
    <w:rsid w:val="00866A48"/>
    <w:rsid w:val="00866C1E"/>
    <w:rsid w:val="00866C28"/>
    <w:rsid w:val="00866D91"/>
    <w:rsid w:val="00866E19"/>
    <w:rsid w:val="00866F9F"/>
    <w:rsid w:val="00866FBA"/>
    <w:rsid w:val="00866FE6"/>
    <w:rsid w:val="00867009"/>
    <w:rsid w:val="0086701E"/>
    <w:rsid w:val="00867033"/>
    <w:rsid w:val="00867123"/>
    <w:rsid w:val="0086713A"/>
    <w:rsid w:val="00867167"/>
    <w:rsid w:val="00867280"/>
    <w:rsid w:val="008672B8"/>
    <w:rsid w:val="008674E6"/>
    <w:rsid w:val="0086751F"/>
    <w:rsid w:val="00867846"/>
    <w:rsid w:val="00867892"/>
    <w:rsid w:val="008678B3"/>
    <w:rsid w:val="008678BA"/>
    <w:rsid w:val="00867990"/>
    <w:rsid w:val="00867A3D"/>
    <w:rsid w:val="00867F1E"/>
    <w:rsid w:val="00867F9E"/>
    <w:rsid w:val="00870002"/>
    <w:rsid w:val="0087004B"/>
    <w:rsid w:val="00870123"/>
    <w:rsid w:val="00870134"/>
    <w:rsid w:val="00870135"/>
    <w:rsid w:val="0087028C"/>
    <w:rsid w:val="008702DB"/>
    <w:rsid w:val="00870315"/>
    <w:rsid w:val="0087040E"/>
    <w:rsid w:val="0087045A"/>
    <w:rsid w:val="0087045D"/>
    <w:rsid w:val="00870515"/>
    <w:rsid w:val="0087061E"/>
    <w:rsid w:val="00870880"/>
    <w:rsid w:val="00870897"/>
    <w:rsid w:val="008708A6"/>
    <w:rsid w:val="008708D7"/>
    <w:rsid w:val="0087099B"/>
    <w:rsid w:val="00870CC1"/>
    <w:rsid w:val="00870D41"/>
    <w:rsid w:val="00870F92"/>
    <w:rsid w:val="00871017"/>
    <w:rsid w:val="008711D4"/>
    <w:rsid w:val="008712AA"/>
    <w:rsid w:val="00871450"/>
    <w:rsid w:val="008714A1"/>
    <w:rsid w:val="008714B6"/>
    <w:rsid w:val="008714CA"/>
    <w:rsid w:val="008714E0"/>
    <w:rsid w:val="00871530"/>
    <w:rsid w:val="008715B6"/>
    <w:rsid w:val="00871656"/>
    <w:rsid w:val="008717C9"/>
    <w:rsid w:val="00871A16"/>
    <w:rsid w:val="00871A1D"/>
    <w:rsid w:val="00871A48"/>
    <w:rsid w:val="00871AC4"/>
    <w:rsid w:val="00871B1E"/>
    <w:rsid w:val="00871C95"/>
    <w:rsid w:val="00871CBD"/>
    <w:rsid w:val="00871E88"/>
    <w:rsid w:val="00871F00"/>
    <w:rsid w:val="00871F3C"/>
    <w:rsid w:val="00871F9E"/>
    <w:rsid w:val="00871FCF"/>
    <w:rsid w:val="0087201D"/>
    <w:rsid w:val="008721E0"/>
    <w:rsid w:val="008721E8"/>
    <w:rsid w:val="00872205"/>
    <w:rsid w:val="008723B4"/>
    <w:rsid w:val="008723D1"/>
    <w:rsid w:val="0087240F"/>
    <w:rsid w:val="008724B7"/>
    <w:rsid w:val="00872604"/>
    <w:rsid w:val="008726AA"/>
    <w:rsid w:val="00872831"/>
    <w:rsid w:val="00872856"/>
    <w:rsid w:val="008728F3"/>
    <w:rsid w:val="00872B97"/>
    <w:rsid w:val="00872CA2"/>
    <w:rsid w:val="00872CDD"/>
    <w:rsid w:val="00872D0F"/>
    <w:rsid w:val="00872D44"/>
    <w:rsid w:val="00872D94"/>
    <w:rsid w:val="00872DA7"/>
    <w:rsid w:val="00872ED9"/>
    <w:rsid w:val="0087308F"/>
    <w:rsid w:val="008730B4"/>
    <w:rsid w:val="00873186"/>
    <w:rsid w:val="0087320E"/>
    <w:rsid w:val="00873422"/>
    <w:rsid w:val="008734AA"/>
    <w:rsid w:val="008734D9"/>
    <w:rsid w:val="008735F5"/>
    <w:rsid w:val="008737DB"/>
    <w:rsid w:val="0087385E"/>
    <w:rsid w:val="00873904"/>
    <w:rsid w:val="0087397F"/>
    <w:rsid w:val="00873A1C"/>
    <w:rsid w:val="00873CD9"/>
    <w:rsid w:val="00873DE6"/>
    <w:rsid w:val="00873E1A"/>
    <w:rsid w:val="00873EBF"/>
    <w:rsid w:val="00873F2B"/>
    <w:rsid w:val="00873F91"/>
    <w:rsid w:val="0087402B"/>
    <w:rsid w:val="008742AA"/>
    <w:rsid w:val="00874471"/>
    <w:rsid w:val="00874521"/>
    <w:rsid w:val="0087473C"/>
    <w:rsid w:val="008748B9"/>
    <w:rsid w:val="008748C5"/>
    <w:rsid w:val="00874945"/>
    <w:rsid w:val="008749CC"/>
    <w:rsid w:val="00874BBE"/>
    <w:rsid w:val="00874DE4"/>
    <w:rsid w:val="00874E2A"/>
    <w:rsid w:val="00874F13"/>
    <w:rsid w:val="00874FF4"/>
    <w:rsid w:val="0087510B"/>
    <w:rsid w:val="00875132"/>
    <w:rsid w:val="008751CF"/>
    <w:rsid w:val="00875225"/>
    <w:rsid w:val="00875258"/>
    <w:rsid w:val="00875300"/>
    <w:rsid w:val="0087542A"/>
    <w:rsid w:val="00875488"/>
    <w:rsid w:val="008754B6"/>
    <w:rsid w:val="00875572"/>
    <w:rsid w:val="0087565B"/>
    <w:rsid w:val="00875689"/>
    <w:rsid w:val="008756B5"/>
    <w:rsid w:val="008757C0"/>
    <w:rsid w:val="0087586C"/>
    <w:rsid w:val="00875919"/>
    <w:rsid w:val="00875942"/>
    <w:rsid w:val="00875954"/>
    <w:rsid w:val="008759EE"/>
    <w:rsid w:val="00875A4D"/>
    <w:rsid w:val="00875A8B"/>
    <w:rsid w:val="00875AD7"/>
    <w:rsid w:val="00875AF2"/>
    <w:rsid w:val="00875C0B"/>
    <w:rsid w:val="00875CBB"/>
    <w:rsid w:val="00875CC4"/>
    <w:rsid w:val="00875D67"/>
    <w:rsid w:val="00875FC0"/>
    <w:rsid w:val="008761B7"/>
    <w:rsid w:val="008762FA"/>
    <w:rsid w:val="00876379"/>
    <w:rsid w:val="008763D0"/>
    <w:rsid w:val="00876413"/>
    <w:rsid w:val="008765E4"/>
    <w:rsid w:val="00876630"/>
    <w:rsid w:val="008766DF"/>
    <w:rsid w:val="0087670E"/>
    <w:rsid w:val="008769BB"/>
    <w:rsid w:val="008769CB"/>
    <w:rsid w:val="008769F8"/>
    <w:rsid w:val="00876A8F"/>
    <w:rsid w:val="00876CA3"/>
    <w:rsid w:val="00876CD5"/>
    <w:rsid w:val="00876EA3"/>
    <w:rsid w:val="00876F73"/>
    <w:rsid w:val="00876FCD"/>
    <w:rsid w:val="00877108"/>
    <w:rsid w:val="0087714D"/>
    <w:rsid w:val="00877212"/>
    <w:rsid w:val="00877235"/>
    <w:rsid w:val="0087737A"/>
    <w:rsid w:val="008773DC"/>
    <w:rsid w:val="0087759B"/>
    <w:rsid w:val="00877699"/>
    <w:rsid w:val="008776BA"/>
    <w:rsid w:val="00877755"/>
    <w:rsid w:val="008778DC"/>
    <w:rsid w:val="00877956"/>
    <w:rsid w:val="00877C7F"/>
    <w:rsid w:val="00877D01"/>
    <w:rsid w:val="00877D6A"/>
    <w:rsid w:val="00877D94"/>
    <w:rsid w:val="00877E17"/>
    <w:rsid w:val="00877F95"/>
    <w:rsid w:val="008800A0"/>
    <w:rsid w:val="0088038F"/>
    <w:rsid w:val="008803A3"/>
    <w:rsid w:val="0088041E"/>
    <w:rsid w:val="00880422"/>
    <w:rsid w:val="0088056E"/>
    <w:rsid w:val="00880590"/>
    <w:rsid w:val="008805F6"/>
    <w:rsid w:val="008806F1"/>
    <w:rsid w:val="00880714"/>
    <w:rsid w:val="00880A6F"/>
    <w:rsid w:val="00880B48"/>
    <w:rsid w:val="00880C0F"/>
    <w:rsid w:val="00880C9D"/>
    <w:rsid w:val="00880C9F"/>
    <w:rsid w:val="00880EA4"/>
    <w:rsid w:val="00880FCA"/>
    <w:rsid w:val="00880FE2"/>
    <w:rsid w:val="0088115B"/>
    <w:rsid w:val="008811E0"/>
    <w:rsid w:val="008813A6"/>
    <w:rsid w:val="00881435"/>
    <w:rsid w:val="008814B5"/>
    <w:rsid w:val="008818F5"/>
    <w:rsid w:val="00881B65"/>
    <w:rsid w:val="00881B89"/>
    <w:rsid w:val="00881B9C"/>
    <w:rsid w:val="00881B9F"/>
    <w:rsid w:val="00881D26"/>
    <w:rsid w:val="00881D58"/>
    <w:rsid w:val="00881DE1"/>
    <w:rsid w:val="00881E40"/>
    <w:rsid w:val="00881F66"/>
    <w:rsid w:val="00881FB9"/>
    <w:rsid w:val="00881FD2"/>
    <w:rsid w:val="00882079"/>
    <w:rsid w:val="00882239"/>
    <w:rsid w:val="00882368"/>
    <w:rsid w:val="00882394"/>
    <w:rsid w:val="008823F6"/>
    <w:rsid w:val="00882485"/>
    <w:rsid w:val="00882492"/>
    <w:rsid w:val="00882506"/>
    <w:rsid w:val="008825BB"/>
    <w:rsid w:val="008825DA"/>
    <w:rsid w:val="00882612"/>
    <w:rsid w:val="00882698"/>
    <w:rsid w:val="008827BE"/>
    <w:rsid w:val="0088281B"/>
    <w:rsid w:val="00882AD9"/>
    <w:rsid w:val="00882BA1"/>
    <w:rsid w:val="00882D34"/>
    <w:rsid w:val="00882DA2"/>
    <w:rsid w:val="00882DBE"/>
    <w:rsid w:val="00882DDB"/>
    <w:rsid w:val="00882E60"/>
    <w:rsid w:val="00882E6E"/>
    <w:rsid w:val="00882FF6"/>
    <w:rsid w:val="0088307E"/>
    <w:rsid w:val="0088311B"/>
    <w:rsid w:val="0088325B"/>
    <w:rsid w:val="00883281"/>
    <w:rsid w:val="00883294"/>
    <w:rsid w:val="008832A4"/>
    <w:rsid w:val="008832FE"/>
    <w:rsid w:val="00883327"/>
    <w:rsid w:val="008833A6"/>
    <w:rsid w:val="00883476"/>
    <w:rsid w:val="00883559"/>
    <w:rsid w:val="008836CF"/>
    <w:rsid w:val="0088372F"/>
    <w:rsid w:val="00883816"/>
    <w:rsid w:val="008838D6"/>
    <w:rsid w:val="008838FC"/>
    <w:rsid w:val="0088391B"/>
    <w:rsid w:val="00883B1C"/>
    <w:rsid w:val="00883CFD"/>
    <w:rsid w:val="00883E67"/>
    <w:rsid w:val="00883ECB"/>
    <w:rsid w:val="0088451D"/>
    <w:rsid w:val="0088463A"/>
    <w:rsid w:val="0088475A"/>
    <w:rsid w:val="00884847"/>
    <w:rsid w:val="0088488A"/>
    <w:rsid w:val="00884990"/>
    <w:rsid w:val="008849EE"/>
    <w:rsid w:val="00884B16"/>
    <w:rsid w:val="00884C57"/>
    <w:rsid w:val="00884CA8"/>
    <w:rsid w:val="00884CFD"/>
    <w:rsid w:val="00884E20"/>
    <w:rsid w:val="00884EC2"/>
    <w:rsid w:val="00884EE2"/>
    <w:rsid w:val="00884F68"/>
    <w:rsid w:val="00885048"/>
    <w:rsid w:val="008851A8"/>
    <w:rsid w:val="008854BB"/>
    <w:rsid w:val="0088578C"/>
    <w:rsid w:val="0088588E"/>
    <w:rsid w:val="0088589D"/>
    <w:rsid w:val="008858CA"/>
    <w:rsid w:val="008859E8"/>
    <w:rsid w:val="00885A07"/>
    <w:rsid w:val="00885A59"/>
    <w:rsid w:val="00885B42"/>
    <w:rsid w:val="00885B68"/>
    <w:rsid w:val="00885CF7"/>
    <w:rsid w:val="00885ED7"/>
    <w:rsid w:val="00885F55"/>
    <w:rsid w:val="00885FF2"/>
    <w:rsid w:val="00886053"/>
    <w:rsid w:val="008860A8"/>
    <w:rsid w:val="00886167"/>
    <w:rsid w:val="00886252"/>
    <w:rsid w:val="008862B1"/>
    <w:rsid w:val="00886665"/>
    <w:rsid w:val="0088669D"/>
    <w:rsid w:val="0088674A"/>
    <w:rsid w:val="008867BA"/>
    <w:rsid w:val="00886AB2"/>
    <w:rsid w:val="00886CC6"/>
    <w:rsid w:val="00886CE6"/>
    <w:rsid w:val="00886D2B"/>
    <w:rsid w:val="00886D63"/>
    <w:rsid w:val="00886DA7"/>
    <w:rsid w:val="00886DCD"/>
    <w:rsid w:val="00886DE3"/>
    <w:rsid w:val="00886E74"/>
    <w:rsid w:val="00886EBF"/>
    <w:rsid w:val="00886EC1"/>
    <w:rsid w:val="00886F73"/>
    <w:rsid w:val="00886FBC"/>
    <w:rsid w:val="00886FEC"/>
    <w:rsid w:val="00887153"/>
    <w:rsid w:val="00887250"/>
    <w:rsid w:val="00887445"/>
    <w:rsid w:val="0088751D"/>
    <w:rsid w:val="0088757E"/>
    <w:rsid w:val="008875DE"/>
    <w:rsid w:val="008876D7"/>
    <w:rsid w:val="00887744"/>
    <w:rsid w:val="00887757"/>
    <w:rsid w:val="008877B4"/>
    <w:rsid w:val="008877F8"/>
    <w:rsid w:val="008878AD"/>
    <w:rsid w:val="00887945"/>
    <w:rsid w:val="00887CFB"/>
    <w:rsid w:val="00887F44"/>
    <w:rsid w:val="00890137"/>
    <w:rsid w:val="008901C4"/>
    <w:rsid w:val="00890226"/>
    <w:rsid w:val="008902B2"/>
    <w:rsid w:val="00890392"/>
    <w:rsid w:val="008903FD"/>
    <w:rsid w:val="008906CE"/>
    <w:rsid w:val="008906D7"/>
    <w:rsid w:val="008906E5"/>
    <w:rsid w:val="00890750"/>
    <w:rsid w:val="00890780"/>
    <w:rsid w:val="0089083A"/>
    <w:rsid w:val="00890966"/>
    <w:rsid w:val="00890A22"/>
    <w:rsid w:val="00890CB6"/>
    <w:rsid w:val="00890CD8"/>
    <w:rsid w:val="00890EA5"/>
    <w:rsid w:val="00890FBE"/>
    <w:rsid w:val="00891033"/>
    <w:rsid w:val="00891177"/>
    <w:rsid w:val="0089120E"/>
    <w:rsid w:val="0089124D"/>
    <w:rsid w:val="008912CF"/>
    <w:rsid w:val="008912D3"/>
    <w:rsid w:val="0089144D"/>
    <w:rsid w:val="00891503"/>
    <w:rsid w:val="0089152C"/>
    <w:rsid w:val="008915A7"/>
    <w:rsid w:val="00891757"/>
    <w:rsid w:val="008917DB"/>
    <w:rsid w:val="0089182E"/>
    <w:rsid w:val="00891857"/>
    <w:rsid w:val="0089188E"/>
    <w:rsid w:val="00891979"/>
    <w:rsid w:val="00891BBE"/>
    <w:rsid w:val="00891C13"/>
    <w:rsid w:val="00891C22"/>
    <w:rsid w:val="00891CD9"/>
    <w:rsid w:val="00891D55"/>
    <w:rsid w:val="00891E01"/>
    <w:rsid w:val="00891EBF"/>
    <w:rsid w:val="00891FF0"/>
    <w:rsid w:val="00892034"/>
    <w:rsid w:val="00892067"/>
    <w:rsid w:val="00892154"/>
    <w:rsid w:val="008923FE"/>
    <w:rsid w:val="0089246F"/>
    <w:rsid w:val="00892587"/>
    <w:rsid w:val="008925DD"/>
    <w:rsid w:val="008925F9"/>
    <w:rsid w:val="00892677"/>
    <w:rsid w:val="008927A9"/>
    <w:rsid w:val="00892847"/>
    <w:rsid w:val="00892928"/>
    <w:rsid w:val="00892976"/>
    <w:rsid w:val="008929DF"/>
    <w:rsid w:val="00892AA4"/>
    <w:rsid w:val="00892C3A"/>
    <w:rsid w:val="00892C96"/>
    <w:rsid w:val="00892CCB"/>
    <w:rsid w:val="00892D8F"/>
    <w:rsid w:val="00892DF1"/>
    <w:rsid w:val="00892ED8"/>
    <w:rsid w:val="00892EEE"/>
    <w:rsid w:val="00892EF2"/>
    <w:rsid w:val="0089311F"/>
    <w:rsid w:val="008931A7"/>
    <w:rsid w:val="008933C0"/>
    <w:rsid w:val="008934C8"/>
    <w:rsid w:val="0089388F"/>
    <w:rsid w:val="008939B4"/>
    <w:rsid w:val="00893AFC"/>
    <w:rsid w:val="00893B40"/>
    <w:rsid w:val="00893B79"/>
    <w:rsid w:val="00893C01"/>
    <w:rsid w:val="00893C66"/>
    <w:rsid w:val="00893D50"/>
    <w:rsid w:val="00894013"/>
    <w:rsid w:val="0089414E"/>
    <w:rsid w:val="008941EE"/>
    <w:rsid w:val="00894249"/>
    <w:rsid w:val="008942AF"/>
    <w:rsid w:val="008942B8"/>
    <w:rsid w:val="00894306"/>
    <w:rsid w:val="0089432E"/>
    <w:rsid w:val="00894343"/>
    <w:rsid w:val="00894347"/>
    <w:rsid w:val="008944A3"/>
    <w:rsid w:val="00894619"/>
    <w:rsid w:val="0089465C"/>
    <w:rsid w:val="008946B6"/>
    <w:rsid w:val="008947C4"/>
    <w:rsid w:val="008948D9"/>
    <w:rsid w:val="00894B7C"/>
    <w:rsid w:val="00894C05"/>
    <w:rsid w:val="00894D43"/>
    <w:rsid w:val="00894F66"/>
    <w:rsid w:val="008950D0"/>
    <w:rsid w:val="008951D8"/>
    <w:rsid w:val="0089521C"/>
    <w:rsid w:val="008952ED"/>
    <w:rsid w:val="0089531F"/>
    <w:rsid w:val="00895337"/>
    <w:rsid w:val="00895366"/>
    <w:rsid w:val="0089536E"/>
    <w:rsid w:val="008953EC"/>
    <w:rsid w:val="0089548C"/>
    <w:rsid w:val="008956AD"/>
    <w:rsid w:val="00895857"/>
    <w:rsid w:val="00895952"/>
    <w:rsid w:val="00895992"/>
    <w:rsid w:val="008959EC"/>
    <w:rsid w:val="00895AB2"/>
    <w:rsid w:val="00895AB4"/>
    <w:rsid w:val="00895B1C"/>
    <w:rsid w:val="00895D3B"/>
    <w:rsid w:val="00895E67"/>
    <w:rsid w:val="00896017"/>
    <w:rsid w:val="00896132"/>
    <w:rsid w:val="00896193"/>
    <w:rsid w:val="0089630A"/>
    <w:rsid w:val="00896413"/>
    <w:rsid w:val="0089663F"/>
    <w:rsid w:val="00896659"/>
    <w:rsid w:val="00896674"/>
    <w:rsid w:val="008968E6"/>
    <w:rsid w:val="0089690A"/>
    <w:rsid w:val="00896BA5"/>
    <w:rsid w:val="00896C29"/>
    <w:rsid w:val="00896C47"/>
    <w:rsid w:val="00896C9A"/>
    <w:rsid w:val="00896E2A"/>
    <w:rsid w:val="00896E9D"/>
    <w:rsid w:val="00896EA0"/>
    <w:rsid w:val="00896F7E"/>
    <w:rsid w:val="00896F90"/>
    <w:rsid w:val="00897085"/>
    <w:rsid w:val="00897117"/>
    <w:rsid w:val="00897243"/>
    <w:rsid w:val="0089734C"/>
    <w:rsid w:val="0089745D"/>
    <w:rsid w:val="00897472"/>
    <w:rsid w:val="008975E7"/>
    <w:rsid w:val="008975F3"/>
    <w:rsid w:val="0089768F"/>
    <w:rsid w:val="008976CC"/>
    <w:rsid w:val="0089782E"/>
    <w:rsid w:val="00897982"/>
    <w:rsid w:val="008979A1"/>
    <w:rsid w:val="00897A37"/>
    <w:rsid w:val="00897CDE"/>
    <w:rsid w:val="00897DE2"/>
    <w:rsid w:val="00897E01"/>
    <w:rsid w:val="00897E8F"/>
    <w:rsid w:val="008A00A3"/>
    <w:rsid w:val="008A014B"/>
    <w:rsid w:val="008A019B"/>
    <w:rsid w:val="008A02AE"/>
    <w:rsid w:val="008A02C1"/>
    <w:rsid w:val="008A0392"/>
    <w:rsid w:val="008A03C4"/>
    <w:rsid w:val="008A0403"/>
    <w:rsid w:val="008A046A"/>
    <w:rsid w:val="008A05CA"/>
    <w:rsid w:val="008A06F2"/>
    <w:rsid w:val="008A07F8"/>
    <w:rsid w:val="008A0A4F"/>
    <w:rsid w:val="008A0AF4"/>
    <w:rsid w:val="008A0CFF"/>
    <w:rsid w:val="008A0E8E"/>
    <w:rsid w:val="008A0F6C"/>
    <w:rsid w:val="008A1024"/>
    <w:rsid w:val="008A10F6"/>
    <w:rsid w:val="008A1162"/>
    <w:rsid w:val="008A1173"/>
    <w:rsid w:val="008A1219"/>
    <w:rsid w:val="008A1231"/>
    <w:rsid w:val="008A12E2"/>
    <w:rsid w:val="008A15B6"/>
    <w:rsid w:val="008A169A"/>
    <w:rsid w:val="008A17F5"/>
    <w:rsid w:val="008A1801"/>
    <w:rsid w:val="008A1854"/>
    <w:rsid w:val="008A191E"/>
    <w:rsid w:val="008A1AAC"/>
    <w:rsid w:val="008A1C8C"/>
    <w:rsid w:val="008A1D28"/>
    <w:rsid w:val="008A1DCF"/>
    <w:rsid w:val="008A1EE0"/>
    <w:rsid w:val="008A1F44"/>
    <w:rsid w:val="008A200E"/>
    <w:rsid w:val="008A2117"/>
    <w:rsid w:val="008A2120"/>
    <w:rsid w:val="008A2289"/>
    <w:rsid w:val="008A2404"/>
    <w:rsid w:val="008A240F"/>
    <w:rsid w:val="008A2491"/>
    <w:rsid w:val="008A258F"/>
    <w:rsid w:val="008A2669"/>
    <w:rsid w:val="008A279B"/>
    <w:rsid w:val="008A27D2"/>
    <w:rsid w:val="008A27FB"/>
    <w:rsid w:val="008A280C"/>
    <w:rsid w:val="008A289E"/>
    <w:rsid w:val="008A2A9F"/>
    <w:rsid w:val="008A2B51"/>
    <w:rsid w:val="008A2BE5"/>
    <w:rsid w:val="008A2D7B"/>
    <w:rsid w:val="008A2E3C"/>
    <w:rsid w:val="008A2F2D"/>
    <w:rsid w:val="008A2F95"/>
    <w:rsid w:val="008A2FE7"/>
    <w:rsid w:val="008A3201"/>
    <w:rsid w:val="008A322A"/>
    <w:rsid w:val="008A340A"/>
    <w:rsid w:val="008A34A0"/>
    <w:rsid w:val="008A3505"/>
    <w:rsid w:val="008A36BA"/>
    <w:rsid w:val="008A3822"/>
    <w:rsid w:val="008A3875"/>
    <w:rsid w:val="008A3A5C"/>
    <w:rsid w:val="008A3B1F"/>
    <w:rsid w:val="008A3B68"/>
    <w:rsid w:val="008A3B7A"/>
    <w:rsid w:val="008A3C6B"/>
    <w:rsid w:val="008A3DA0"/>
    <w:rsid w:val="008A3DA7"/>
    <w:rsid w:val="008A3DAF"/>
    <w:rsid w:val="008A3DD3"/>
    <w:rsid w:val="008A3DE4"/>
    <w:rsid w:val="008A3E0D"/>
    <w:rsid w:val="008A3F77"/>
    <w:rsid w:val="008A40B4"/>
    <w:rsid w:val="008A4138"/>
    <w:rsid w:val="008A41CB"/>
    <w:rsid w:val="008A430D"/>
    <w:rsid w:val="008A435A"/>
    <w:rsid w:val="008A4539"/>
    <w:rsid w:val="008A457E"/>
    <w:rsid w:val="008A4770"/>
    <w:rsid w:val="008A4811"/>
    <w:rsid w:val="008A4B49"/>
    <w:rsid w:val="008A4B5D"/>
    <w:rsid w:val="008A4B9E"/>
    <w:rsid w:val="008A4CA4"/>
    <w:rsid w:val="008A4CB1"/>
    <w:rsid w:val="008A4CE5"/>
    <w:rsid w:val="008A4D9E"/>
    <w:rsid w:val="008A4E07"/>
    <w:rsid w:val="008A4F81"/>
    <w:rsid w:val="008A4FBC"/>
    <w:rsid w:val="008A4FC9"/>
    <w:rsid w:val="008A5018"/>
    <w:rsid w:val="008A5055"/>
    <w:rsid w:val="008A5067"/>
    <w:rsid w:val="008A50A5"/>
    <w:rsid w:val="008A51CB"/>
    <w:rsid w:val="008A5200"/>
    <w:rsid w:val="008A53D1"/>
    <w:rsid w:val="008A54DF"/>
    <w:rsid w:val="008A54F5"/>
    <w:rsid w:val="008A556C"/>
    <w:rsid w:val="008A55F1"/>
    <w:rsid w:val="008A5768"/>
    <w:rsid w:val="008A5834"/>
    <w:rsid w:val="008A59D5"/>
    <w:rsid w:val="008A5A53"/>
    <w:rsid w:val="008A5A92"/>
    <w:rsid w:val="008A5BE4"/>
    <w:rsid w:val="008A5D06"/>
    <w:rsid w:val="008A5D5F"/>
    <w:rsid w:val="008A5FA8"/>
    <w:rsid w:val="008A5FCC"/>
    <w:rsid w:val="008A600A"/>
    <w:rsid w:val="008A608F"/>
    <w:rsid w:val="008A617C"/>
    <w:rsid w:val="008A618B"/>
    <w:rsid w:val="008A61BC"/>
    <w:rsid w:val="008A6229"/>
    <w:rsid w:val="008A6464"/>
    <w:rsid w:val="008A6600"/>
    <w:rsid w:val="008A6C24"/>
    <w:rsid w:val="008A6CDC"/>
    <w:rsid w:val="008A6DC1"/>
    <w:rsid w:val="008A6E9B"/>
    <w:rsid w:val="008A6ED3"/>
    <w:rsid w:val="008A700C"/>
    <w:rsid w:val="008A7071"/>
    <w:rsid w:val="008A7201"/>
    <w:rsid w:val="008A73B9"/>
    <w:rsid w:val="008A75E8"/>
    <w:rsid w:val="008A7791"/>
    <w:rsid w:val="008A77A2"/>
    <w:rsid w:val="008A781F"/>
    <w:rsid w:val="008A7A20"/>
    <w:rsid w:val="008A7A69"/>
    <w:rsid w:val="008A7B1B"/>
    <w:rsid w:val="008A7B24"/>
    <w:rsid w:val="008A7BDB"/>
    <w:rsid w:val="008A7C36"/>
    <w:rsid w:val="008A7C7F"/>
    <w:rsid w:val="008A7C91"/>
    <w:rsid w:val="008A7CCD"/>
    <w:rsid w:val="008A7CFC"/>
    <w:rsid w:val="008A7EB3"/>
    <w:rsid w:val="008A7FFD"/>
    <w:rsid w:val="008B00E9"/>
    <w:rsid w:val="008B0201"/>
    <w:rsid w:val="008B02FF"/>
    <w:rsid w:val="008B0359"/>
    <w:rsid w:val="008B0376"/>
    <w:rsid w:val="008B037A"/>
    <w:rsid w:val="008B048B"/>
    <w:rsid w:val="008B050C"/>
    <w:rsid w:val="008B058C"/>
    <w:rsid w:val="008B0650"/>
    <w:rsid w:val="008B0669"/>
    <w:rsid w:val="008B0823"/>
    <w:rsid w:val="008B0832"/>
    <w:rsid w:val="008B0886"/>
    <w:rsid w:val="008B09AC"/>
    <w:rsid w:val="008B09B0"/>
    <w:rsid w:val="008B0A31"/>
    <w:rsid w:val="008B0BEC"/>
    <w:rsid w:val="008B0DAB"/>
    <w:rsid w:val="008B0E35"/>
    <w:rsid w:val="008B0E92"/>
    <w:rsid w:val="008B0ED3"/>
    <w:rsid w:val="008B0F3E"/>
    <w:rsid w:val="008B0FF6"/>
    <w:rsid w:val="008B1073"/>
    <w:rsid w:val="008B11AE"/>
    <w:rsid w:val="008B125D"/>
    <w:rsid w:val="008B143D"/>
    <w:rsid w:val="008B152C"/>
    <w:rsid w:val="008B171B"/>
    <w:rsid w:val="008B17CF"/>
    <w:rsid w:val="008B17D3"/>
    <w:rsid w:val="008B18A0"/>
    <w:rsid w:val="008B18B8"/>
    <w:rsid w:val="008B1A0E"/>
    <w:rsid w:val="008B1BB2"/>
    <w:rsid w:val="008B1D1B"/>
    <w:rsid w:val="008B1E69"/>
    <w:rsid w:val="008B1ED1"/>
    <w:rsid w:val="008B20BF"/>
    <w:rsid w:val="008B20FA"/>
    <w:rsid w:val="008B222E"/>
    <w:rsid w:val="008B240B"/>
    <w:rsid w:val="008B244C"/>
    <w:rsid w:val="008B253F"/>
    <w:rsid w:val="008B258F"/>
    <w:rsid w:val="008B25D9"/>
    <w:rsid w:val="008B25DF"/>
    <w:rsid w:val="008B25F0"/>
    <w:rsid w:val="008B2614"/>
    <w:rsid w:val="008B293F"/>
    <w:rsid w:val="008B29B2"/>
    <w:rsid w:val="008B2B2E"/>
    <w:rsid w:val="008B2B80"/>
    <w:rsid w:val="008B2C14"/>
    <w:rsid w:val="008B2CAE"/>
    <w:rsid w:val="008B2D46"/>
    <w:rsid w:val="008B2D8C"/>
    <w:rsid w:val="008B2D9C"/>
    <w:rsid w:val="008B2E06"/>
    <w:rsid w:val="008B30D4"/>
    <w:rsid w:val="008B333C"/>
    <w:rsid w:val="008B33F4"/>
    <w:rsid w:val="008B349A"/>
    <w:rsid w:val="008B3527"/>
    <w:rsid w:val="008B36E0"/>
    <w:rsid w:val="008B3887"/>
    <w:rsid w:val="008B3918"/>
    <w:rsid w:val="008B39AE"/>
    <w:rsid w:val="008B39DA"/>
    <w:rsid w:val="008B39EF"/>
    <w:rsid w:val="008B3B95"/>
    <w:rsid w:val="008B3BAA"/>
    <w:rsid w:val="008B3BC6"/>
    <w:rsid w:val="008B3BDA"/>
    <w:rsid w:val="008B3C3F"/>
    <w:rsid w:val="008B3E5A"/>
    <w:rsid w:val="008B3EBF"/>
    <w:rsid w:val="008B3EC3"/>
    <w:rsid w:val="008B400A"/>
    <w:rsid w:val="008B4100"/>
    <w:rsid w:val="008B41C2"/>
    <w:rsid w:val="008B4318"/>
    <w:rsid w:val="008B437E"/>
    <w:rsid w:val="008B442B"/>
    <w:rsid w:val="008B44B3"/>
    <w:rsid w:val="008B4552"/>
    <w:rsid w:val="008B459D"/>
    <w:rsid w:val="008B4886"/>
    <w:rsid w:val="008B48CA"/>
    <w:rsid w:val="008B4B97"/>
    <w:rsid w:val="008B4BED"/>
    <w:rsid w:val="008B4CBF"/>
    <w:rsid w:val="008B4DF0"/>
    <w:rsid w:val="008B4F99"/>
    <w:rsid w:val="008B4FFD"/>
    <w:rsid w:val="008B5111"/>
    <w:rsid w:val="008B5115"/>
    <w:rsid w:val="008B5131"/>
    <w:rsid w:val="008B51E9"/>
    <w:rsid w:val="008B52A3"/>
    <w:rsid w:val="008B52BD"/>
    <w:rsid w:val="008B5346"/>
    <w:rsid w:val="008B538A"/>
    <w:rsid w:val="008B548B"/>
    <w:rsid w:val="008B55B7"/>
    <w:rsid w:val="008B56B2"/>
    <w:rsid w:val="008B57AD"/>
    <w:rsid w:val="008B57B0"/>
    <w:rsid w:val="008B586B"/>
    <w:rsid w:val="008B586C"/>
    <w:rsid w:val="008B5919"/>
    <w:rsid w:val="008B5989"/>
    <w:rsid w:val="008B5A77"/>
    <w:rsid w:val="008B5B78"/>
    <w:rsid w:val="008B5BCC"/>
    <w:rsid w:val="008B5C43"/>
    <w:rsid w:val="008B5CF9"/>
    <w:rsid w:val="008B5DDF"/>
    <w:rsid w:val="008B5E33"/>
    <w:rsid w:val="008B5F71"/>
    <w:rsid w:val="008B60DE"/>
    <w:rsid w:val="008B61E0"/>
    <w:rsid w:val="008B6257"/>
    <w:rsid w:val="008B6286"/>
    <w:rsid w:val="008B62E1"/>
    <w:rsid w:val="008B6634"/>
    <w:rsid w:val="008B6780"/>
    <w:rsid w:val="008B67E7"/>
    <w:rsid w:val="008B67F8"/>
    <w:rsid w:val="008B690D"/>
    <w:rsid w:val="008B6980"/>
    <w:rsid w:val="008B6A91"/>
    <w:rsid w:val="008B6B9B"/>
    <w:rsid w:val="008B6BCF"/>
    <w:rsid w:val="008B6D92"/>
    <w:rsid w:val="008B6F58"/>
    <w:rsid w:val="008B7068"/>
    <w:rsid w:val="008B72CD"/>
    <w:rsid w:val="008B74C2"/>
    <w:rsid w:val="008B7671"/>
    <w:rsid w:val="008B77F6"/>
    <w:rsid w:val="008B78EF"/>
    <w:rsid w:val="008B79D1"/>
    <w:rsid w:val="008B7A8C"/>
    <w:rsid w:val="008B7AE6"/>
    <w:rsid w:val="008B7B2B"/>
    <w:rsid w:val="008B7B86"/>
    <w:rsid w:val="008B7BAC"/>
    <w:rsid w:val="008B7D6C"/>
    <w:rsid w:val="008B7E88"/>
    <w:rsid w:val="008B7EC0"/>
    <w:rsid w:val="008B7EDC"/>
    <w:rsid w:val="008B7FEC"/>
    <w:rsid w:val="008C00E0"/>
    <w:rsid w:val="008C0117"/>
    <w:rsid w:val="008C01C7"/>
    <w:rsid w:val="008C026D"/>
    <w:rsid w:val="008C02FA"/>
    <w:rsid w:val="008C0313"/>
    <w:rsid w:val="008C05A3"/>
    <w:rsid w:val="008C06F7"/>
    <w:rsid w:val="008C0741"/>
    <w:rsid w:val="008C083C"/>
    <w:rsid w:val="008C0951"/>
    <w:rsid w:val="008C09F7"/>
    <w:rsid w:val="008C0A11"/>
    <w:rsid w:val="008C0A84"/>
    <w:rsid w:val="008C0C07"/>
    <w:rsid w:val="008C0D77"/>
    <w:rsid w:val="008C0D9C"/>
    <w:rsid w:val="008C0E38"/>
    <w:rsid w:val="008C0F40"/>
    <w:rsid w:val="008C0F41"/>
    <w:rsid w:val="008C11B2"/>
    <w:rsid w:val="008C12E2"/>
    <w:rsid w:val="008C13A7"/>
    <w:rsid w:val="008C1485"/>
    <w:rsid w:val="008C1575"/>
    <w:rsid w:val="008C15A3"/>
    <w:rsid w:val="008C1667"/>
    <w:rsid w:val="008C1751"/>
    <w:rsid w:val="008C17F3"/>
    <w:rsid w:val="008C1874"/>
    <w:rsid w:val="008C18F1"/>
    <w:rsid w:val="008C1B80"/>
    <w:rsid w:val="008C1CBF"/>
    <w:rsid w:val="008C1F2B"/>
    <w:rsid w:val="008C1F99"/>
    <w:rsid w:val="008C1FB3"/>
    <w:rsid w:val="008C1FC6"/>
    <w:rsid w:val="008C21F6"/>
    <w:rsid w:val="008C2207"/>
    <w:rsid w:val="008C2310"/>
    <w:rsid w:val="008C25B6"/>
    <w:rsid w:val="008C2601"/>
    <w:rsid w:val="008C26B3"/>
    <w:rsid w:val="008C26BF"/>
    <w:rsid w:val="008C26CE"/>
    <w:rsid w:val="008C2736"/>
    <w:rsid w:val="008C293E"/>
    <w:rsid w:val="008C2A03"/>
    <w:rsid w:val="008C2CDA"/>
    <w:rsid w:val="008C2D21"/>
    <w:rsid w:val="008C3086"/>
    <w:rsid w:val="008C30AC"/>
    <w:rsid w:val="008C31AD"/>
    <w:rsid w:val="008C31FD"/>
    <w:rsid w:val="008C3292"/>
    <w:rsid w:val="008C3399"/>
    <w:rsid w:val="008C3405"/>
    <w:rsid w:val="008C3408"/>
    <w:rsid w:val="008C34A1"/>
    <w:rsid w:val="008C35DA"/>
    <w:rsid w:val="008C3747"/>
    <w:rsid w:val="008C3774"/>
    <w:rsid w:val="008C37C2"/>
    <w:rsid w:val="008C390F"/>
    <w:rsid w:val="008C3BBA"/>
    <w:rsid w:val="008C3BC9"/>
    <w:rsid w:val="008C3C03"/>
    <w:rsid w:val="008C3C6E"/>
    <w:rsid w:val="008C3DB4"/>
    <w:rsid w:val="008C3E45"/>
    <w:rsid w:val="008C3F73"/>
    <w:rsid w:val="008C4028"/>
    <w:rsid w:val="008C43B1"/>
    <w:rsid w:val="008C4483"/>
    <w:rsid w:val="008C448C"/>
    <w:rsid w:val="008C44EC"/>
    <w:rsid w:val="008C44F2"/>
    <w:rsid w:val="008C452C"/>
    <w:rsid w:val="008C45C2"/>
    <w:rsid w:val="008C467E"/>
    <w:rsid w:val="008C469E"/>
    <w:rsid w:val="008C47B9"/>
    <w:rsid w:val="008C484F"/>
    <w:rsid w:val="008C4872"/>
    <w:rsid w:val="008C4BB8"/>
    <w:rsid w:val="008C4C48"/>
    <w:rsid w:val="008C4DAD"/>
    <w:rsid w:val="008C4DD0"/>
    <w:rsid w:val="008C4E41"/>
    <w:rsid w:val="008C4E57"/>
    <w:rsid w:val="008C5029"/>
    <w:rsid w:val="008C5041"/>
    <w:rsid w:val="008C529C"/>
    <w:rsid w:val="008C5518"/>
    <w:rsid w:val="008C5582"/>
    <w:rsid w:val="008C568F"/>
    <w:rsid w:val="008C5736"/>
    <w:rsid w:val="008C587C"/>
    <w:rsid w:val="008C5939"/>
    <w:rsid w:val="008C59D2"/>
    <w:rsid w:val="008C5A43"/>
    <w:rsid w:val="008C5A76"/>
    <w:rsid w:val="008C5AAC"/>
    <w:rsid w:val="008C5B49"/>
    <w:rsid w:val="008C5BC7"/>
    <w:rsid w:val="008C5C3F"/>
    <w:rsid w:val="008C5CD2"/>
    <w:rsid w:val="008C5E3B"/>
    <w:rsid w:val="008C5FA2"/>
    <w:rsid w:val="008C60A0"/>
    <w:rsid w:val="008C6265"/>
    <w:rsid w:val="008C6314"/>
    <w:rsid w:val="008C631D"/>
    <w:rsid w:val="008C6368"/>
    <w:rsid w:val="008C63E2"/>
    <w:rsid w:val="008C6484"/>
    <w:rsid w:val="008C648D"/>
    <w:rsid w:val="008C6491"/>
    <w:rsid w:val="008C65C9"/>
    <w:rsid w:val="008C676C"/>
    <w:rsid w:val="008C6814"/>
    <w:rsid w:val="008C6872"/>
    <w:rsid w:val="008C69D1"/>
    <w:rsid w:val="008C6A6A"/>
    <w:rsid w:val="008C6B51"/>
    <w:rsid w:val="008C6C47"/>
    <w:rsid w:val="008C6C82"/>
    <w:rsid w:val="008C6CB3"/>
    <w:rsid w:val="008C6D84"/>
    <w:rsid w:val="008C6E20"/>
    <w:rsid w:val="008C6E44"/>
    <w:rsid w:val="008C7072"/>
    <w:rsid w:val="008C7144"/>
    <w:rsid w:val="008C7300"/>
    <w:rsid w:val="008C7391"/>
    <w:rsid w:val="008C73ED"/>
    <w:rsid w:val="008C741D"/>
    <w:rsid w:val="008C742D"/>
    <w:rsid w:val="008C75A3"/>
    <w:rsid w:val="008C77E6"/>
    <w:rsid w:val="008C77F9"/>
    <w:rsid w:val="008C782A"/>
    <w:rsid w:val="008C784A"/>
    <w:rsid w:val="008C7922"/>
    <w:rsid w:val="008C7A50"/>
    <w:rsid w:val="008C7A6A"/>
    <w:rsid w:val="008C7BE0"/>
    <w:rsid w:val="008C7CD8"/>
    <w:rsid w:val="008C7CE2"/>
    <w:rsid w:val="008C7ED3"/>
    <w:rsid w:val="008C7F48"/>
    <w:rsid w:val="008C7FCE"/>
    <w:rsid w:val="008D0150"/>
    <w:rsid w:val="008D015E"/>
    <w:rsid w:val="008D02FC"/>
    <w:rsid w:val="008D041D"/>
    <w:rsid w:val="008D04B1"/>
    <w:rsid w:val="008D0555"/>
    <w:rsid w:val="008D05FF"/>
    <w:rsid w:val="008D0605"/>
    <w:rsid w:val="008D0B68"/>
    <w:rsid w:val="008D0BC1"/>
    <w:rsid w:val="008D0C00"/>
    <w:rsid w:val="008D0C18"/>
    <w:rsid w:val="008D0C9B"/>
    <w:rsid w:val="008D0D11"/>
    <w:rsid w:val="008D0EAA"/>
    <w:rsid w:val="008D1137"/>
    <w:rsid w:val="008D121A"/>
    <w:rsid w:val="008D1308"/>
    <w:rsid w:val="008D14D9"/>
    <w:rsid w:val="008D15BA"/>
    <w:rsid w:val="008D1676"/>
    <w:rsid w:val="008D1736"/>
    <w:rsid w:val="008D1881"/>
    <w:rsid w:val="008D193D"/>
    <w:rsid w:val="008D196F"/>
    <w:rsid w:val="008D1A84"/>
    <w:rsid w:val="008D1C77"/>
    <w:rsid w:val="008D1D6E"/>
    <w:rsid w:val="008D1DB9"/>
    <w:rsid w:val="008D1F35"/>
    <w:rsid w:val="008D2086"/>
    <w:rsid w:val="008D20A5"/>
    <w:rsid w:val="008D221F"/>
    <w:rsid w:val="008D22FB"/>
    <w:rsid w:val="008D239C"/>
    <w:rsid w:val="008D23A9"/>
    <w:rsid w:val="008D2419"/>
    <w:rsid w:val="008D2499"/>
    <w:rsid w:val="008D24A0"/>
    <w:rsid w:val="008D2826"/>
    <w:rsid w:val="008D293C"/>
    <w:rsid w:val="008D2A23"/>
    <w:rsid w:val="008D2A97"/>
    <w:rsid w:val="008D2B2E"/>
    <w:rsid w:val="008D2CEB"/>
    <w:rsid w:val="008D2E27"/>
    <w:rsid w:val="008D2F46"/>
    <w:rsid w:val="008D2FC2"/>
    <w:rsid w:val="008D30BB"/>
    <w:rsid w:val="008D318C"/>
    <w:rsid w:val="008D31C8"/>
    <w:rsid w:val="008D325C"/>
    <w:rsid w:val="008D32EE"/>
    <w:rsid w:val="008D33ED"/>
    <w:rsid w:val="008D34E2"/>
    <w:rsid w:val="008D3514"/>
    <w:rsid w:val="008D3532"/>
    <w:rsid w:val="008D3666"/>
    <w:rsid w:val="008D3688"/>
    <w:rsid w:val="008D372D"/>
    <w:rsid w:val="008D373B"/>
    <w:rsid w:val="008D3742"/>
    <w:rsid w:val="008D3884"/>
    <w:rsid w:val="008D393D"/>
    <w:rsid w:val="008D396A"/>
    <w:rsid w:val="008D39A9"/>
    <w:rsid w:val="008D3A75"/>
    <w:rsid w:val="008D3B5F"/>
    <w:rsid w:val="008D3BB1"/>
    <w:rsid w:val="008D3C0F"/>
    <w:rsid w:val="008D3F06"/>
    <w:rsid w:val="008D3F43"/>
    <w:rsid w:val="008D3FF9"/>
    <w:rsid w:val="008D4010"/>
    <w:rsid w:val="008D40A7"/>
    <w:rsid w:val="008D40CE"/>
    <w:rsid w:val="008D41DB"/>
    <w:rsid w:val="008D4240"/>
    <w:rsid w:val="008D443B"/>
    <w:rsid w:val="008D453C"/>
    <w:rsid w:val="008D460F"/>
    <w:rsid w:val="008D463A"/>
    <w:rsid w:val="008D4732"/>
    <w:rsid w:val="008D4818"/>
    <w:rsid w:val="008D483B"/>
    <w:rsid w:val="008D4960"/>
    <w:rsid w:val="008D4B1B"/>
    <w:rsid w:val="008D4B97"/>
    <w:rsid w:val="008D4C2D"/>
    <w:rsid w:val="008D4D72"/>
    <w:rsid w:val="008D4DDD"/>
    <w:rsid w:val="008D4DDE"/>
    <w:rsid w:val="008D4E3E"/>
    <w:rsid w:val="008D4E4A"/>
    <w:rsid w:val="008D4EBE"/>
    <w:rsid w:val="008D5064"/>
    <w:rsid w:val="008D5177"/>
    <w:rsid w:val="008D5211"/>
    <w:rsid w:val="008D5395"/>
    <w:rsid w:val="008D53C0"/>
    <w:rsid w:val="008D53CE"/>
    <w:rsid w:val="008D5509"/>
    <w:rsid w:val="008D5516"/>
    <w:rsid w:val="008D5599"/>
    <w:rsid w:val="008D5731"/>
    <w:rsid w:val="008D57B2"/>
    <w:rsid w:val="008D5A7A"/>
    <w:rsid w:val="008D5B78"/>
    <w:rsid w:val="008D5D25"/>
    <w:rsid w:val="008D5D84"/>
    <w:rsid w:val="008D5D91"/>
    <w:rsid w:val="008D5DB0"/>
    <w:rsid w:val="008D5EFF"/>
    <w:rsid w:val="008D5F7E"/>
    <w:rsid w:val="008D60F9"/>
    <w:rsid w:val="008D6109"/>
    <w:rsid w:val="008D6226"/>
    <w:rsid w:val="008D62B3"/>
    <w:rsid w:val="008D6472"/>
    <w:rsid w:val="008D65C0"/>
    <w:rsid w:val="008D6601"/>
    <w:rsid w:val="008D6633"/>
    <w:rsid w:val="008D6697"/>
    <w:rsid w:val="008D66C0"/>
    <w:rsid w:val="008D6776"/>
    <w:rsid w:val="008D6778"/>
    <w:rsid w:val="008D67F5"/>
    <w:rsid w:val="008D686D"/>
    <w:rsid w:val="008D6981"/>
    <w:rsid w:val="008D6A36"/>
    <w:rsid w:val="008D6AD5"/>
    <w:rsid w:val="008D6B08"/>
    <w:rsid w:val="008D6B11"/>
    <w:rsid w:val="008D6B3B"/>
    <w:rsid w:val="008D6C1D"/>
    <w:rsid w:val="008D6C63"/>
    <w:rsid w:val="008D6D2B"/>
    <w:rsid w:val="008D6ECC"/>
    <w:rsid w:val="008D6F14"/>
    <w:rsid w:val="008D6FC5"/>
    <w:rsid w:val="008D70C5"/>
    <w:rsid w:val="008D7118"/>
    <w:rsid w:val="008D717E"/>
    <w:rsid w:val="008D7219"/>
    <w:rsid w:val="008D721A"/>
    <w:rsid w:val="008D729B"/>
    <w:rsid w:val="008D72EB"/>
    <w:rsid w:val="008D72FC"/>
    <w:rsid w:val="008D7553"/>
    <w:rsid w:val="008D76F2"/>
    <w:rsid w:val="008D778E"/>
    <w:rsid w:val="008D77D0"/>
    <w:rsid w:val="008D77EB"/>
    <w:rsid w:val="008D77F4"/>
    <w:rsid w:val="008D77FA"/>
    <w:rsid w:val="008D784C"/>
    <w:rsid w:val="008D7B90"/>
    <w:rsid w:val="008D7C45"/>
    <w:rsid w:val="008D7CB2"/>
    <w:rsid w:val="008D7E60"/>
    <w:rsid w:val="008D7E94"/>
    <w:rsid w:val="008E0032"/>
    <w:rsid w:val="008E0163"/>
    <w:rsid w:val="008E02FC"/>
    <w:rsid w:val="008E043F"/>
    <w:rsid w:val="008E0659"/>
    <w:rsid w:val="008E07A3"/>
    <w:rsid w:val="008E0805"/>
    <w:rsid w:val="008E0896"/>
    <w:rsid w:val="008E09AC"/>
    <w:rsid w:val="008E0B30"/>
    <w:rsid w:val="008E0C79"/>
    <w:rsid w:val="008E0D1E"/>
    <w:rsid w:val="008E0DB0"/>
    <w:rsid w:val="008E0DD7"/>
    <w:rsid w:val="008E0EE0"/>
    <w:rsid w:val="008E0F59"/>
    <w:rsid w:val="008E11F0"/>
    <w:rsid w:val="008E125E"/>
    <w:rsid w:val="008E1273"/>
    <w:rsid w:val="008E154A"/>
    <w:rsid w:val="008E16F7"/>
    <w:rsid w:val="008E18AF"/>
    <w:rsid w:val="008E18EF"/>
    <w:rsid w:val="008E1B20"/>
    <w:rsid w:val="008E1E04"/>
    <w:rsid w:val="008E1E1F"/>
    <w:rsid w:val="008E1E38"/>
    <w:rsid w:val="008E1E6B"/>
    <w:rsid w:val="008E1F13"/>
    <w:rsid w:val="008E205D"/>
    <w:rsid w:val="008E2250"/>
    <w:rsid w:val="008E2382"/>
    <w:rsid w:val="008E23C2"/>
    <w:rsid w:val="008E249C"/>
    <w:rsid w:val="008E269E"/>
    <w:rsid w:val="008E2833"/>
    <w:rsid w:val="008E29AE"/>
    <w:rsid w:val="008E29C6"/>
    <w:rsid w:val="008E2B03"/>
    <w:rsid w:val="008E2B1E"/>
    <w:rsid w:val="008E2C3C"/>
    <w:rsid w:val="008E2C4A"/>
    <w:rsid w:val="008E2D56"/>
    <w:rsid w:val="008E319F"/>
    <w:rsid w:val="008E322F"/>
    <w:rsid w:val="008E3323"/>
    <w:rsid w:val="008E333E"/>
    <w:rsid w:val="008E34FB"/>
    <w:rsid w:val="008E36DD"/>
    <w:rsid w:val="008E37A5"/>
    <w:rsid w:val="008E37FF"/>
    <w:rsid w:val="008E3867"/>
    <w:rsid w:val="008E3AD7"/>
    <w:rsid w:val="008E3D97"/>
    <w:rsid w:val="008E3DC2"/>
    <w:rsid w:val="008E3DEF"/>
    <w:rsid w:val="008E4023"/>
    <w:rsid w:val="008E429C"/>
    <w:rsid w:val="008E43A7"/>
    <w:rsid w:val="008E444F"/>
    <w:rsid w:val="008E4493"/>
    <w:rsid w:val="008E4620"/>
    <w:rsid w:val="008E47CC"/>
    <w:rsid w:val="008E47ED"/>
    <w:rsid w:val="008E48BC"/>
    <w:rsid w:val="008E4946"/>
    <w:rsid w:val="008E4955"/>
    <w:rsid w:val="008E49BC"/>
    <w:rsid w:val="008E4DAE"/>
    <w:rsid w:val="008E4E10"/>
    <w:rsid w:val="008E4F45"/>
    <w:rsid w:val="008E5193"/>
    <w:rsid w:val="008E51D8"/>
    <w:rsid w:val="008E52B2"/>
    <w:rsid w:val="008E536C"/>
    <w:rsid w:val="008E53B7"/>
    <w:rsid w:val="008E53C0"/>
    <w:rsid w:val="008E56A7"/>
    <w:rsid w:val="008E56AA"/>
    <w:rsid w:val="008E5743"/>
    <w:rsid w:val="008E5749"/>
    <w:rsid w:val="008E596D"/>
    <w:rsid w:val="008E59AD"/>
    <w:rsid w:val="008E59DB"/>
    <w:rsid w:val="008E5A18"/>
    <w:rsid w:val="008E5A4C"/>
    <w:rsid w:val="008E5B98"/>
    <w:rsid w:val="008E5BD2"/>
    <w:rsid w:val="008E5BD6"/>
    <w:rsid w:val="008E5C1D"/>
    <w:rsid w:val="008E5C6E"/>
    <w:rsid w:val="008E5D4D"/>
    <w:rsid w:val="008E5E2E"/>
    <w:rsid w:val="008E5F28"/>
    <w:rsid w:val="008E5FAA"/>
    <w:rsid w:val="008E5FB7"/>
    <w:rsid w:val="008E61FB"/>
    <w:rsid w:val="008E6265"/>
    <w:rsid w:val="008E62AD"/>
    <w:rsid w:val="008E63C1"/>
    <w:rsid w:val="008E63FA"/>
    <w:rsid w:val="008E6408"/>
    <w:rsid w:val="008E6416"/>
    <w:rsid w:val="008E643E"/>
    <w:rsid w:val="008E6634"/>
    <w:rsid w:val="008E67AF"/>
    <w:rsid w:val="008E688E"/>
    <w:rsid w:val="008E6890"/>
    <w:rsid w:val="008E692E"/>
    <w:rsid w:val="008E6B08"/>
    <w:rsid w:val="008E6BAF"/>
    <w:rsid w:val="008E6CFD"/>
    <w:rsid w:val="008E6D27"/>
    <w:rsid w:val="008E6E8C"/>
    <w:rsid w:val="008E6EA8"/>
    <w:rsid w:val="008E6EF7"/>
    <w:rsid w:val="008E6F01"/>
    <w:rsid w:val="008E7008"/>
    <w:rsid w:val="008E7187"/>
    <w:rsid w:val="008E72C6"/>
    <w:rsid w:val="008E730A"/>
    <w:rsid w:val="008E738A"/>
    <w:rsid w:val="008E74A0"/>
    <w:rsid w:val="008E754C"/>
    <w:rsid w:val="008E772C"/>
    <w:rsid w:val="008E7811"/>
    <w:rsid w:val="008E782F"/>
    <w:rsid w:val="008E7911"/>
    <w:rsid w:val="008E79BC"/>
    <w:rsid w:val="008E79E3"/>
    <w:rsid w:val="008E7A1F"/>
    <w:rsid w:val="008E7A89"/>
    <w:rsid w:val="008E7B28"/>
    <w:rsid w:val="008E7B5A"/>
    <w:rsid w:val="008E7E45"/>
    <w:rsid w:val="008F008F"/>
    <w:rsid w:val="008F00A8"/>
    <w:rsid w:val="008F0105"/>
    <w:rsid w:val="008F0253"/>
    <w:rsid w:val="008F02CD"/>
    <w:rsid w:val="008F02DC"/>
    <w:rsid w:val="008F0310"/>
    <w:rsid w:val="008F0374"/>
    <w:rsid w:val="008F0384"/>
    <w:rsid w:val="008F0418"/>
    <w:rsid w:val="008F04C3"/>
    <w:rsid w:val="008F05A8"/>
    <w:rsid w:val="008F066A"/>
    <w:rsid w:val="008F067A"/>
    <w:rsid w:val="008F0735"/>
    <w:rsid w:val="008F07DB"/>
    <w:rsid w:val="008F0B20"/>
    <w:rsid w:val="008F0DD9"/>
    <w:rsid w:val="008F0E74"/>
    <w:rsid w:val="008F0F69"/>
    <w:rsid w:val="008F11E6"/>
    <w:rsid w:val="008F12F9"/>
    <w:rsid w:val="008F1400"/>
    <w:rsid w:val="008F1541"/>
    <w:rsid w:val="008F16C2"/>
    <w:rsid w:val="008F17E3"/>
    <w:rsid w:val="008F19BC"/>
    <w:rsid w:val="008F19D7"/>
    <w:rsid w:val="008F19E5"/>
    <w:rsid w:val="008F1A0A"/>
    <w:rsid w:val="008F1B53"/>
    <w:rsid w:val="008F1B93"/>
    <w:rsid w:val="008F1C1F"/>
    <w:rsid w:val="008F1D5A"/>
    <w:rsid w:val="008F1DC9"/>
    <w:rsid w:val="008F1DD8"/>
    <w:rsid w:val="008F1E5D"/>
    <w:rsid w:val="008F1EBE"/>
    <w:rsid w:val="008F1F4F"/>
    <w:rsid w:val="008F1F8F"/>
    <w:rsid w:val="008F1F9E"/>
    <w:rsid w:val="008F2085"/>
    <w:rsid w:val="008F214D"/>
    <w:rsid w:val="008F22E7"/>
    <w:rsid w:val="008F23FD"/>
    <w:rsid w:val="008F2524"/>
    <w:rsid w:val="008F264E"/>
    <w:rsid w:val="008F27FA"/>
    <w:rsid w:val="008F28E6"/>
    <w:rsid w:val="008F2A4C"/>
    <w:rsid w:val="008F2A56"/>
    <w:rsid w:val="008F2BBB"/>
    <w:rsid w:val="008F2EBC"/>
    <w:rsid w:val="008F31B9"/>
    <w:rsid w:val="008F31E1"/>
    <w:rsid w:val="008F32D3"/>
    <w:rsid w:val="008F33B6"/>
    <w:rsid w:val="008F3479"/>
    <w:rsid w:val="008F3547"/>
    <w:rsid w:val="008F358D"/>
    <w:rsid w:val="008F36E6"/>
    <w:rsid w:val="008F37AF"/>
    <w:rsid w:val="008F37E2"/>
    <w:rsid w:val="008F3896"/>
    <w:rsid w:val="008F39C6"/>
    <w:rsid w:val="008F3A83"/>
    <w:rsid w:val="008F3B69"/>
    <w:rsid w:val="008F3B80"/>
    <w:rsid w:val="008F3BA2"/>
    <w:rsid w:val="008F3BF9"/>
    <w:rsid w:val="008F3C43"/>
    <w:rsid w:val="008F3D16"/>
    <w:rsid w:val="008F3D27"/>
    <w:rsid w:val="008F3D3F"/>
    <w:rsid w:val="008F3D49"/>
    <w:rsid w:val="008F3E5B"/>
    <w:rsid w:val="008F3E80"/>
    <w:rsid w:val="008F3F16"/>
    <w:rsid w:val="008F3F34"/>
    <w:rsid w:val="008F3F79"/>
    <w:rsid w:val="008F4000"/>
    <w:rsid w:val="008F4053"/>
    <w:rsid w:val="008F419B"/>
    <w:rsid w:val="008F4345"/>
    <w:rsid w:val="008F43FC"/>
    <w:rsid w:val="008F441F"/>
    <w:rsid w:val="008F456C"/>
    <w:rsid w:val="008F4667"/>
    <w:rsid w:val="008F479A"/>
    <w:rsid w:val="008F47BF"/>
    <w:rsid w:val="008F4815"/>
    <w:rsid w:val="008F4B1C"/>
    <w:rsid w:val="008F4C24"/>
    <w:rsid w:val="008F4C64"/>
    <w:rsid w:val="008F4D60"/>
    <w:rsid w:val="008F4E89"/>
    <w:rsid w:val="008F4E9C"/>
    <w:rsid w:val="008F5006"/>
    <w:rsid w:val="008F5119"/>
    <w:rsid w:val="008F5148"/>
    <w:rsid w:val="008F5212"/>
    <w:rsid w:val="008F5338"/>
    <w:rsid w:val="008F549E"/>
    <w:rsid w:val="008F5506"/>
    <w:rsid w:val="008F5647"/>
    <w:rsid w:val="008F5713"/>
    <w:rsid w:val="008F5813"/>
    <w:rsid w:val="008F583E"/>
    <w:rsid w:val="008F5B17"/>
    <w:rsid w:val="008F5B2E"/>
    <w:rsid w:val="008F5B7F"/>
    <w:rsid w:val="008F5B8D"/>
    <w:rsid w:val="008F5BDE"/>
    <w:rsid w:val="008F5BFD"/>
    <w:rsid w:val="008F5C16"/>
    <w:rsid w:val="008F5DDE"/>
    <w:rsid w:val="008F5DEB"/>
    <w:rsid w:val="008F5F56"/>
    <w:rsid w:val="008F5FC9"/>
    <w:rsid w:val="008F6047"/>
    <w:rsid w:val="008F611C"/>
    <w:rsid w:val="008F6282"/>
    <w:rsid w:val="008F62B9"/>
    <w:rsid w:val="008F6361"/>
    <w:rsid w:val="008F63ED"/>
    <w:rsid w:val="008F64DB"/>
    <w:rsid w:val="008F661D"/>
    <w:rsid w:val="008F6681"/>
    <w:rsid w:val="008F66F2"/>
    <w:rsid w:val="008F684E"/>
    <w:rsid w:val="008F6865"/>
    <w:rsid w:val="008F68DF"/>
    <w:rsid w:val="008F68E4"/>
    <w:rsid w:val="008F6A99"/>
    <w:rsid w:val="008F6B54"/>
    <w:rsid w:val="008F6B78"/>
    <w:rsid w:val="008F6D5F"/>
    <w:rsid w:val="008F6DF1"/>
    <w:rsid w:val="008F6E1F"/>
    <w:rsid w:val="008F6E8A"/>
    <w:rsid w:val="008F6F7A"/>
    <w:rsid w:val="008F722C"/>
    <w:rsid w:val="008F756C"/>
    <w:rsid w:val="008F764F"/>
    <w:rsid w:val="008F76AC"/>
    <w:rsid w:val="008F77D6"/>
    <w:rsid w:val="008F7816"/>
    <w:rsid w:val="008F782F"/>
    <w:rsid w:val="008F788D"/>
    <w:rsid w:val="008F78D5"/>
    <w:rsid w:val="008F7A67"/>
    <w:rsid w:val="008F7B1E"/>
    <w:rsid w:val="008F7CCA"/>
    <w:rsid w:val="008F7D99"/>
    <w:rsid w:val="008F7E5F"/>
    <w:rsid w:val="008F7F04"/>
    <w:rsid w:val="009000CC"/>
    <w:rsid w:val="009000DE"/>
    <w:rsid w:val="009003F9"/>
    <w:rsid w:val="0090045E"/>
    <w:rsid w:val="0090048F"/>
    <w:rsid w:val="00900632"/>
    <w:rsid w:val="00900796"/>
    <w:rsid w:val="009007C8"/>
    <w:rsid w:val="00900896"/>
    <w:rsid w:val="009008BB"/>
    <w:rsid w:val="009009A6"/>
    <w:rsid w:val="00900ACA"/>
    <w:rsid w:val="00900B6A"/>
    <w:rsid w:val="00900BDF"/>
    <w:rsid w:val="00900D86"/>
    <w:rsid w:val="00900E1C"/>
    <w:rsid w:val="00900E3D"/>
    <w:rsid w:val="00900E52"/>
    <w:rsid w:val="00900F4C"/>
    <w:rsid w:val="00900FCE"/>
    <w:rsid w:val="0090102F"/>
    <w:rsid w:val="0090111A"/>
    <w:rsid w:val="009011D1"/>
    <w:rsid w:val="00901339"/>
    <w:rsid w:val="0090147A"/>
    <w:rsid w:val="0090157D"/>
    <w:rsid w:val="00901A20"/>
    <w:rsid w:val="00901AC4"/>
    <w:rsid w:val="00901D4D"/>
    <w:rsid w:val="00901FE6"/>
    <w:rsid w:val="00901FFC"/>
    <w:rsid w:val="009020DB"/>
    <w:rsid w:val="0090217A"/>
    <w:rsid w:val="009021B3"/>
    <w:rsid w:val="0090222E"/>
    <w:rsid w:val="0090224B"/>
    <w:rsid w:val="00902273"/>
    <w:rsid w:val="00902279"/>
    <w:rsid w:val="009023D1"/>
    <w:rsid w:val="00902511"/>
    <w:rsid w:val="0090257A"/>
    <w:rsid w:val="009025DE"/>
    <w:rsid w:val="009027E4"/>
    <w:rsid w:val="009027F3"/>
    <w:rsid w:val="009028C9"/>
    <w:rsid w:val="009029C4"/>
    <w:rsid w:val="009029D8"/>
    <w:rsid w:val="00902AF7"/>
    <w:rsid w:val="00902F22"/>
    <w:rsid w:val="009030BB"/>
    <w:rsid w:val="009031E2"/>
    <w:rsid w:val="00903227"/>
    <w:rsid w:val="00903291"/>
    <w:rsid w:val="009032DF"/>
    <w:rsid w:val="00903330"/>
    <w:rsid w:val="00903359"/>
    <w:rsid w:val="009035C8"/>
    <w:rsid w:val="009035C9"/>
    <w:rsid w:val="009035D4"/>
    <w:rsid w:val="009035D6"/>
    <w:rsid w:val="0090366F"/>
    <w:rsid w:val="00903680"/>
    <w:rsid w:val="009036B2"/>
    <w:rsid w:val="009036B3"/>
    <w:rsid w:val="009036F4"/>
    <w:rsid w:val="00903A45"/>
    <w:rsid w:val="00903AD4"/>
    <w:rsid w:val="00903C43"/>
    <w:rsid w:val="00903C48"/>
    <w:rsid w:val="00903DAE"/>
    <w:rsid w:val="00903E02"/>
    <w:rsid w:val="00903E6A"/>
    <w:rsid w:val="00903F85"/>
    <w:rsid w:val="009043AA"/>
    <w:rsid w:val="009043DB"/>
    <w:rsid w:val="0090442D"/>
    <w:rsid w:val="0090449A"/>
    <w:rsid w:val="00904532"/>
    <w:rsid w:val="00904551"/>
    <w:rsid w:val="00904674"/>
    <w:rsid w:val="00904687"/>
    <w:rsid w:val="009047D5"/>
    <w:rsid w:val="00904AA1"/>
    <w:rsid w:val="00904BF6"/>
    <w:rsid w:val="00904C2C"/>
    <w:rsid w:val="00904CB6"/>
    <w:rsid w:val="00904CD6"/>
    <w:rsid w:val="00904D1D"/>
    <w:rsid w:val="00904E37"/>
    <w:rsid w:val="00904FF4"/>
    <w:rsid w:val="00905006"/>
    <w:rsid w:val="00905072"/>
    <w:rsid w:val="00905129"/>
    <w:rsid w:val="0090513A"/>
    <w:rsid w:val="009051B5"/>
    <w:rsid w:val="00905249"/>
    <w:rsid w:val="00905674"/>
    <w:rsid w:val="0090567D"/>
    <w:rsid w:val="00905771"/>
    <w:rsid w:val="009057CD"/>
    <w:rsid w:val="009058A2"/>
    <w:rsid w:val="009059BA"/>
    <w:rsid w:val="009059BB"/>
    <w:rsid w:val="00905AA7"/>
    <w:rsid w:val="00905B19"/>
    <w:rsid w:val="00905B2F"/>
    <w:rsid w:val="00905C00"/>
    <w:rsid w:val="00905E16"/>
    <w:rsid w:val="00905EC7"/>
    <w:rsid w:val="00905FD1"/>
    <w:rsid w:val="009060EA"/>
    <w:rsid w:val="009061D9"/>
    <w:rsid w:val="009061E9"/>
    <w:rsid w:val="009062A5"/>
    <w:rsid w:val="00906596"/>
    <w:rsid w:val="009066BA"/>
    <w:rsid w:val="0090693C"/>
    <w:rsid w:val="009069F0"/>
    <w:rsid w:val="00906C89"/>
    <w:rsid w:val="00906D0E"/>
    <w:rsid w:val="00906D21"/>
    <w:rsid w:val="00906D9B"/>
    <w:rsid w:val="00906E3B"/>
    <w:rsid w:val="00906EAE"/>
    <w:rsid w:val="00906EF7"/>
    <w:rsid w:val="00906F59"/>
    <w:rsid w:val="00907215"/>
    <w:rsid w:val="00907275"/>
    <w:rsid w:val="0090737E"/>
    <w:rsid w:val="009075E8"/>
    <w:rsid w:val="00907638"/>
    <w:rsid w:val="0090764A"/>
    <w:rsid w:val="00907665"/>
    <w:rsid w:val="0090778E"/>
    <w:rsid w:val="00907813"/>
    <w:rsid w:val="00907955"/>
    <w:rsid w:val="00907957"/>
    <w:rsid w:val="009079C9"/>
    <w:rsid w:val="009079E0"/>
    <w:rsid w:val="00907A3C"/>
    <w:rsid w:val="00907A3D"/>
    <w:rsid w:val="00907AE2"/>
    <w:rsid w:val="00907AE8"/>
    <w:rsid w:val="00907B1A"/>
    <w:rsid w:val="00907BB5"/>
    <w:rsid w:val="00907BC1"/>
    <w:rsid w:val="00907C07"/>
    <w:rsid w:val="00907C9F"/>
    <w:rsid w:val="00907D0E"/>
    <w:rsid w:val="00907E80"/>
    <w:rsid w:val="009101D3"/>
    <w:rsid w:val="0091021A"/>
    <w:rsid w:val="00910401"/>
    <w:rsid w:val="009105AA"/>
    <w:rsid w:val="009106C9"/>
    <w:rsid w:val="009107AA"/>
    <w:rsid w:val="0091083F"/>
    <w:rsid w:val="009108D5"/>
    <w:rsid w:val="00910A79"/>
    <w:rsid w:val="00910AE8"/>
    <w:rsid w:val="00910BED"/>
    <w:rsid w:val="00910CA4"/>
    <w:rsid w:val="00910CFB"/>
    <w:rsid w:val="00910D38"/>
    <w:rsid w:val="00910E3D"/>
    <w:rsid w:val="00910E70"/>
    <w:rsid w:val="00910EB7"/>
    <w:rsid w:val="00910FA8"/>
    <w:rsid w:val="00910FD7"/>
    <w:rsid w:val="00911131"/>
    <w:rsid w:val="009111C0"/>
    <w:rsid w:val="0091124A"/>
    <w:rsid w:val="0091137B"/>
    <w:rsid w:val="0091137D"/>
    <w:rsid w:val="009113D3"/>
    <w:rsid w:val="00911487"/>
    <w:rsid w:val="009114FF"/>
    <w:rsid w:val="00911507"/>
    <w:rsid w:val="0091150B"/>
    <w:rsid w:val="0091156D"/>
    <w:rsid w:val="00911819"/>
    <w:rsid w:val="009119DE"/>
    <w:rsid w:val="00911A28"/>
    <w:rsid w:val="00911B96"/>
    <w:rsid w:val="00911E2D"/>
    <w:rsid w:val="00911EA4"/>
    <w:rsid w:val="00911FBD"/>
    <w:rsid w:val="00911FCE"/>
    <w:rsid w:val="00912131"/>
    <w:rsid w:val="00912164"/>
    <w:rsid w:val="0091219E"/>
    <w:rsid w:val="00912226"/>
    <w:rsid w:val="0091227C"/>
    <w:rsid w:val="009122E7"/>
    <w:rsid w:val="00912385"/>
    <w:rsid w:val="009123CC"/>
    <w:rsid w:val="009123EA"/>
    <w:rsid w:val="00912497"/>
    <w:rsid w:val="00912510"/>
    <w:rsid w:val="009125E8"/>
    <w:rsid w:val="009126A8"/>
    <w:rsid w:val="00912846"/>
    <w:rsid w:val="009128AB"/>
    <w:rsid w:val="00912905"/>
    <w:rsid w:val="00912993"/>
    <w:rsid w:val="009129B3"/>
    <w:rsid w:val="009129D4"/>
    <w:rsid w:val="00912A70"/>
    <w:rsid w:val="00912AF5"/>
    <w:rsid w:val="00912B06"/>
    <w:rsid w:val="00912B2F"/>
    <w:rsid w:val="00912BC4"/>
    <w:rsid w:val="00912C1E"/>
    <w:rsid w:val="00912D17"/>
    <w:rsid w:val="00912EDD"/>
    <w:rsid w:val="009130C7"/>
    <w:rsid w:val="00913328"/>
    <w:rsid w:val="00913607"/>
    <w:rsid w:val="0091366F"/>
    <w:rsid w:val="00913769"/>
    <w:rsid w:val="00913A7D"/>
    <w:rsid w:val="00913C52"/>
    <w:rsid w:val="00913C80"/>
    <w:rsid w:val="00913CA1"/>
    <w:rsid w:val="00913CAE"/>
    <w:rsid w:val="00913D06"/>
    <w:rsid w:val="00913D7F"/>
    <w:rsid w:val="009140DC"/>
    <w:rsid w:val="00914264"/>
    <w:rsid w:val="009142F9"/>
    <w:rsid w:val="00914349"/>
    <w:rsid w:val="0091439F"/>
    <w:rsid w:val="00914414"/>
    <w:rsid w:val="00914830"/>
    <w:rsid w:val="0091485C"/>
    <w:rsid w:val="00914872"/>
    <w:rsid w:val="0091494A"/>
    <w:rsid w:val="0091497E"/>
    <w:rsid w:val="00914A66"/>
    <w:rsid w:val="00914A84"/>
    <w:rsid w:val="00914AF9"/>
    <w:rsid w:val="00914BD2"/>
    <w:rsid w:val="00914BEF"/>
    <w:rsid w:val="00914C41"/>
    <w:rsid w:val="00914CF3"/>
    <w:rsid w:val="00914D21"/>
    <w:rsid w:val="00914E96"/>
    <w:rsid w:val="00914F01"/>
    <w:rsid w:val="00914F53"/>
    <w:rsid w:val="009151D1"/>
    <w:rsid w:val="0091529B"/>
    <w:rsid w:val="00915320"/>
    <w:rsid w:val="00915381"/>
    <w:rsid w:val="00915565"/>
    <w:rsid w:val="00915591"/>
    <w:rsid w:val="009155F1"/>
    <w:rsid w:val="0091564B"/>
    <w:rsid w:val="00915699"/>
    <w:rsid w:val="009159D8"/>
    <w:rsid w:val="00915CB1"/>
    <w:rsid w:val="00915D10"/>
    <w:rsid w:val="00915D80"/>
    <w:rsid w:val="00915E40"/>
    <w:rsid w:val="00915E7C"/>
    <w:rsid w:val="00915F95"/>
    <w:rsid w:val="0091623A"/>
    <w:rsid w:val="0091626A"/>
    <w:rsid w:val="009163D3"/>
    <w:rsid w:val="009163EF"/>
    <w:rsid w:val="00916631"/>
    <w:rsid w:val="00916642"/>
    <w:rsid w:val="00916685"/>
    <w:rsid w:val="009166D2"/>
    <w:rsid w:val="009166FA"/>
    <w:rsid w:val="0091672D"/>
    <w:rsid w:val="009167C8"/>
    <w:rsid w:val="009168A5"/>
    <w:rsid w:val="00916ACC"/>
    <w:rsid w:val="00916AE2"/>
    <w:rsid w:val="00916B0A"/>
    <w:rsid w:val="00916CE3"/>
    <w:rsid w:val="00917114"/>
    <w:rsid w:val="00917220"/>
    <w:rsid w:val="00917268"/>
    <w:rsid w:val="009172FF"/>
    <w:rsid w:val="00917329"/>
    <w:rsid w:val="00917362"/>
    <w:rsid w:val="0091754C"/>
    <w:rsid w:val="009175DE"/>
    <w:rsid w:val="0091771C"/>
    <w:rsid w:val="00917A4D"/>
    <w:rsid w:val="00917BD3"/>
    <w:rsid w:val="00917BDD"/>
    <w:rsid w:val="00917C02"/>
    <w:rsid w:val="00917D2F"/>
    <w:rsid w:val="00917D55"/>
    <w:rsid w:val="00917D6A"/>
    <w:rsid w:val="00917EB2"/>
    <w:rsid w:val="00917F56"/>
    <w:rsid w:val="00917F59"/>
    <w:rsid w:val="00917F73"/>
    <w:rsid w:val="0092008F"/>
    <w:rsid w:val="009200DF"/>
    <w:rsid w:val="0092022D"/>
    <w:rsid w:val="009202F4"/>
    <w:rsid w:val="00920429"/>
    <w:rsid w:val="009207BE"/>
    <w:rsid w:val="009209B1"/>
    <w:rsid w:val="00920AD0"/>
    <w:rsid w:val="00920CBE"/>
    <w:rsid w:val="00920F38"/>
    <w:rsid w:val="00920F47"/>
    <w:rsid w:val="009211DF"/>
    <w:rsid w:val="009211E4"/>
    <w:rsid w:val="00921206"/>
    <w:rsid w:val="00921227"/>
    <w:rsid w:val="00921230"/>
    <w:rsid w:val="009212E3"/>
    <w:rsid w:val="009213E1"/>
    <w:rsid w:val="009214EF"/>
    <w:rsid w:val="00921597"/>
    <w:rsid w:val="009215A4"/>
    <w:rsid w:val="009215D7"/>
    <w:rsid w:val="00921666"/>
    <w:rsid w:val="0092168D"/>
    <w:rsid w:val="009216C5"/>
    <w:rsid w:val="009216F7"/>
    <w:rsid w:val="0092174A"/>
    <w:rsid w:val="009217C9"/>
    <w:rsid w:val="009218D1"/>
    <w:rsid w:val="00921954"/>
    <w:rsid w:val="009219B0"/>
    <w:rsid w:val="00921B95"/>
    <w:rsid w:val="00921C4F"/>
    <w:rsid w:val="00921CFD"/>
    <w:rsid w:val="00921E16"/>
    <w:rsid w:val="00921E74"/>
    <w:rsid w:val="00921E90"/>
    <w:rsid w:val="00921ED8"/>
    <w:rsid w:val="00921F10"/>
    <w:rsid w:val="00922053"/>
    <w:rsid w:val="009220E8"/>
    <w:rsid w:val="0092210F"/>
    <w:rsid w:val="00922181"/>
    <w:rsid w:val="009221E6"/>
    <w:rsid w:val="00922286"/>
    <w:rsid w:val="00922364"/>
    <w:rsid w:val="009223F9"/>
    <w:rsid w:val="0092243D"/>
    <w:rsid w:val="009224C9"/>
    <w:rsid w:val="009225D3"/>
    <w:rsid w:val="009225EB"/>
    <w:rsid w:val="00922604"/>
    <w:rsid w:val="00922656"/>
    <w:rsid w:val="0092270E"/>
    <w:rsid w:val="00922788"/>
    <w:rsid w:val="009228F6"/>
    <w:rsid w:val="00922935"/>
    <w:rsid w:val="009229C4"/>
    <w:rsid w:val="00922A56"/>
    <w:rsid w:val="00922AFD"/>
    <w:rsid w:val="00922D7D"/>
    <w:rsid w:val="00922ED0"/>
    <w:rsid w:val="00922F94"/>
    <w:rsid w:val="009230A6"/>
    <w:rsid w:val="00923145"/>
    <w:rsid w:val="00923254"/>
    <w:rsid w:val="0092332A"/>
    <w:rsid w:val="009234E4"/>
    <w:rsid w:val="00923526"/>
    <w:rsid w:val="0092355E"/>
    <w:rsid w:val="009236DA"/>
    <w:rsid w:val="0092377A"/>
    <w:rsid w:val="009239CA"/>
    <w:rsid w:val="00923A0B"/>
    <w:rsid w:val="00923A99"/>
    <w:rsid w:val="00923AAD"/>
    <w:rsid w:val="00923BCD"/>
    <w:rsid w:val="00923DE1"/>
    <w:rsid w:val="00923F86"/>
    <w:rsid w:val="00924185"/>
    <w:rsid w:val="009242D9"/>
    <w:rsid w:val="00924403"/>
    <w:rsid w:val="00924577"/>
    <w:rsid w:val="0092458E"/>
    <w:rsid w:val="009245C9"/>
    <w:rsid w:val="00924785"/>
    <w:rsid w:val="009249C9"/>
    <w:rsid w:val="00924A5B"/>
    <w:rsid w:val="00924BE0"/>
    <w:rsid w:val="00924D80"/>
    <w:rsid w:val="00924E16"/>
    <w:rsid w:val="00924ECF"/>
    <w:rsid w:val="00925003"/>
    <w:rsid w:val="009250BE"/>
    <w:rsid w:val="009251E7"/>
    <w:rsid w:val="00925248"/>
    <w:rsid w:val="00925309"/>
    <w:rsid w:val="009253E2"/>
    <w:rsid w:val="00925851"/>
    <w:rsid w:val="00925A74"/>
    <w:rsid w:val="00925C0B"/>
    <w:rsid w:val="00925CC1"/>
    <w:rsid w:val="00925D8F"/>
    <w:rsid w:val="00925D91"/>
    <w:rsid w:val="00925DDC"/>
    <w:rsid w:val="00925E99"/>
    <w:rsid w:val="00925EAA"/>
    <w:rsid w:val="00925EED"/>
    <w:rsid w:val="00925F1C"/>
    <w:rsid w:val="00925FF7"/>
    <w:rsid w:val="009260C8"/>
    <w:rsid w:val="009260CD"/>
    <w:rsid w:val="00926129"/>
    <w:rsid w:val="00926280"/>
    <w:rsid w:val="009263E4"/>
    <w:rsid w:val="00926543"/>
    <w:rsid w:val="00926596"/>
    <w:rsid w:val="0092667F"/>
    <w:rsid w:val="009267F4"/>
    <w:rsid w:val="00926833"/>
    <w:rsid w:val="009268B2"/>
    <w:rsid w:val="009269DA"/>
    <w:rsid w:val="009269DC"/>
    <w:rsid w:val="00926C9D"/>
    <w:rsid w:val="00926CE3"/>
    <w:rsid w:val="00926D93"/>
    <w:rsid w:val="00926DA1"/>
    <w:rsid w:val="00926E38"/>
    <w:rsid w:val="00926E9B"/>
    <w:rsid w:val="0092701E"/>
    <w:rsid w:val="00927131"/>
    <w:rsid w:val="00927137"/>
    <w:rsid w:val="00927186"/>
    <w:rsid w:val="009271C2"/>
    <w:rsid w:val="009271EC"/>
    <w:rsid w:val="00927332"/>
    <w:rsid w:val="009273C4"/>
    <w:rsid w:val="00927467"/>
    <w:rsid w:val="0092752F"/>
    <w:rsid w:val="009275EF"/>
    <w:rsid w:val="0092766C"/>
    <w:rsid w:val="009276E3"/>
    <w:rsid w:val="0092776D"/>
    <w:rsid w:val="0092781F"/>
    <w:rsid w:val="009278A5"/>
    <w:rsid w:val="009278F0"/>
    <w:rsid w:val="0092793A"/>
    <w:rsid w:val="009279B9"/>
    <w:rsid w:val="009279CE"/>
    <w:rsid w:val="00927AAF"/>
    <w:rsid w:val="00927BA5"/>
    <w:rsid w:val="00927BCC"/>
    <w:rsid w:val="00927CE2"/>
    <w:rsid w:val="00927CF0"/>
    <w:rsid w:val="00927E1F"/>
    <w:rsid w:val="00927F56"/>
    <w:rsid w:val="00927FA8"/>
    <w:rsid w:val="00927FC5"/>
    <w:rsid w:val="00930036"/>
    <w:rsid w:val="009300C7"/>
    <w:rsid w:val="00930166"/>
    <w:rsid w:val="0093019B"/>
    <w:rsid w:val="00930376"/>
    <w:rsid w:val="009303A5"/>
    <w:rsid w:val="00930439"/>
    <w:rsid w:val="00930457"/>
    <w:rsid w:val="00930469"/>
    <w:rsid w:val="00930532"/>
    <w:rsid w:val="0093062E"/>
    <w:rsid w:val="0093070F"/>
    <w:rsid w:val="0093074D"/>
    <w:rsid w:val="00930781"/>
    <w:rsid w:val="009307F8"/>
    <w:rsid w:val="00930A38"/>
    <w:rsid w:val="00930B67"/>
    <w:rsid w:val="00930C11"/>
    <w:rsid w:val="00930CB8"/>
    <w:rsid w:val="00930E90"/>
    <w:rsid w:val="00930F56"/>
    <w:rsid w:val="00930F86"/>
    <w:rsid w:val="00930FA8"/>
    <w:rsid w:val="009310B0"/>
    <w:rsid w:val="00931236"/>
    <w:rsid w:val="00931254"/>
    <w:rsid w:val="009312C3"/>
    <w:rsid w:val="00931675"/>
    <w:rsid w:val="0093167D"/>
    <w:rsid w:val="00931772"/>
    <w:rsid w:val="0093182A"/>
    <w:rsid w:val="00931A0A"/>
    <w:rsid w:val="00931A2F"/>
    <w:rsid w:val="00931A54"/>
    <w:rsid w:val="00931A98"/>
    <w:rsid w:val="00931B4F"/>
    <w:rsid w:val="00931D84"/>
    <w:rsid w:val="00931DA3"/>
    <w:rsid w:val="00931F00"/>
    <w:rsid w:val="00932194"/>
    <w:rsid w:val="0093232F"/>
    <w:rsid w:val="009323C7"/>
    <w:rsid w:val="0093241B"/>
    <w:rsid w:val="0093242A"/>
    <w:rsid w:val="00932568"/>
    <w:rsid w:val="0093298A"/>
    <w:rsid w:val="009329FC"/>
    <w:rsid w:val="00932A69"/>
    <w:rsid w:val="00932B6C"/>
    <w:rsid w:val="00932F7D"/>
    <w:rsid w:val="00933023"/>
    <w:rsid w:val="00933079"/>
    <w:rsid w:val="009330F8"/>
    <w:rsid w:val="0093329B"/>
    <w:rsid w:val="00933503"/>
    <w:rsid w:val="0093388B"/>
    <w:rsid w:val="00933A24"/>
    <w:rsid w:val="00933A33"/>
    <w:rsid w:val="00933BC2"/>
    <w:rsid w:val="00933C01"/>
    <w:rsid w:val="00933C11"/>
    <w:rsid w:val="00933C40"/>
    <w:rsid w:val="00933CE7"/>
    <w:rsid w:val="00933CF7"/>
    <w:rsid w:val="00933DD3"/>
    <w:rsid w:val="00933E37"/>
    <w:rsid w:val="009340FA"/>
    <w:rsid w:val="00934117"/>
    <w:rsid w:val="00934217"/>
    <w:rsid w:val="0093424C"/>
    <w:rsid w:val="009342D2"/>
    <w:rsid w:val="00934563"/>
    <w:rsid w:val="009345AA"/>
    <w:rsid w:val="0093461C"/>
    <w:rsid w:val="009347E7"/>
    <w:rsid w:val="00934876"/>
    <w:rsid w:val="00934989"/>
    <w:rsid w:val="00934A05"/>
    <w:rsid w:val="00934A89"/>
    <w:rsid w:val="00934CA1"/>
    <w:rsid w:val="00934CDC"/>
    <w:rsid w:val="00934D7A"/>
    <w:rsid w:val="00934F22"/>
    <w:rsid w:val="00934FA7"/>
    <w:rsid w:val="00935062"/>
    <w:rsid w:val="009351F4"/>
    <w:rsid w:val="00935275"/>
    <w:rsid w:val="009353C3"/>
    <w:rsid w:val="0093543A"/>
    <w:rsid w:val="0093546F"/>
    <w:rsid w:val="00935590"/>
    <w:rsid w:val="00935630"/>
    <w:rsid w:val="00935633"/>
    <w:rsid w:val="00935780"/>
    <w:rsid w:val="009358EB"/>
    <w:rsid w:val="00935945"/>
    <w:rsid w:val="009359E5"/>
    <w:rsid w:val="00935A24"/>
    <w:rsid w:val="00935A6B"/>
    <w:rsid w:val="00935C09"/>
    <w:rsid w:val="00935C12"/>
    <w:rsid w:val="00935CA6"/>
    <w:rsid w:val="00935CE1"/>
    <w:rsid w:val="00935CE2"/>
    <w:rsid w:val="00935D04"/>
    <w:rsid w:val="00935D5B"/>
    <w:rsid w:val="00935E8E"/>
    <w:rsid w:val="00936011"/>
    <w:rsid w:val="0093607C"/>
    <w:rsid w:val="00936106"/>
    <w:rsid w:val="00936252"/>
    <w:rsid w:val="009362A6"/>
    <w:rsid w:val="0093664E"/>
    <w:rsid w:val="0093667C"/>
    <w:rsid w:val="009366A0"/>
    <w:rsid w:val="009366A5"/>
    <w:rsid w:val="00936838"/>
    <w:rsid w:val="0093683C"/>
    <w:rsid w:val="00936890"/>
    <w:rsid w:val="0093689F"/>
    <w:rsid w:val="009369F2"/>
    <w:rsid w:val="00936D22"/>
    <w:rsid w:val="00936D4B"/>
    <w:rsid w:val="00936DBF"/>
    <w:rsid w:val="00936E7B"/>
    <w:rsid w:val="00936F10"/>
    <w:rsid w:val="0093705A"/>
    <w:rsid w:val="009371A9"/>
    <w:rsid w:val="00937253"/>
    <w:rsid w:val="0093732F"/>
    <w:rsid w:val="009373AD"/>
    <w:rsid w:val="00937529"/>
    <w:rsid w:val="00937533"/>
    <w:rsid w:val="0093753D"/>
    <w:rsid w:val="00937653"/>
    <w:rsid w:val="00937743"/>
    <w:rsid w:val="00937807"/>
    <w:rsid w:val="00937A6E"/>
    <w:rsid w:val="00937A8C"/>
    <w:rsid w:val="00937BA7"/>
    <w:rsid w:val="00937D96"/>
    <w:rsid w:val="00937E0A"/>
    <w:rsid w:val="00937E11"/>
    <w:rsid w:val="00937F51"/>
    <w:rsid w:val="00937F9E"/>
    <w:rsid w:val="00937FBE"/>
    <w:rsid w:val="009400F1"/>
    <w:rsid w:val="00940153"/>
    <w:rsid w:val="00940241"/>
    <w:rsid w:val="009402D4"/>
    <w:rsid w:val="0094047E"/>
    <w:rsid w:val="009404F5"/>
    <w:rsid w:val="0094067B"/>
    <w:rsid w:val="00940688"/>
    <w:rsid w:val="009406E6"/>
    <w:rsid w:val="0094071E"/>
    <w:rsid w:val="00940781"/>
    <w:rsid w:val="00940848"/>
    <w:rsid w:val="009408BB"/>
    <w:rsid w:val="009409A3"/>
    <w:rsid w:val="00940A52"/>
    <w:rsid w:val="00940BAC"/>
    <w:rsid w:val="00940C04"/>
    <w:rsid w:val="00940C24"/>
    <w:rsid w:val="00940FFB"/>
    <w:rsid w:val="00941173"/>
    <w:rsid w:val="009412C7"/>
    <w:rsid w:val="00941331"/>
    <w:rsid w:val="009413BA"/>
    <w:rsid w:val="00941415"/>
    <w:rsid w:val="0094151F"/>
    <w:rsid w:val="00941539"/>
    <w:rsid w:val="00941717"/>
    <w:rsid w:val="0094185C"/>
    <w:rsid w:val="00941B74"/>
    <w:rsid w:val="00941C5D"/>
    <w:rsid w:val="00941C64"/>
    <w:rsid w:val="00941D67"/>
    <w:rsid w:val="00941DA5"/>
    <w:rsid w:val="00941E87"/>
    <w:rsid w:val="00941EA4"/>
    <w:rsid w:val="009421A1"/>
    <w:rsid w:val="009421B6"/>
    <w:rsid w:val="00942287"/>
    <w:rsid w:val="00942339"/>
    <w:rsid w:val="0094233F"/>
    <w:rsid w:val="009423E9"/>
    <w:rsid w:val="0094260C"/>
    <w:rsid w:val="0094265F"/>
    <w:rsid w:val="00942696"/>
    <w:rsid w:val="009426AD"/>
    <w:rsid w:val="009426B0"/>
    <w:rsid w:val="009426E9"/>
    <w:rsid w:val="00942730"/>
    <w:rsid w:val="00942761"/>
    <w:rsid w:val="009427F3"/>
    <w:rsid w:val="00942907"/>
    <w:rsid w:val="0094292C"/>
    <w:rsid w:val="009429B4"/>
    <w:rsid w:val="00942A2F"/>
    <w:rsid w:val="00942A4B"/>
    <w:rsid w:val="00942AD7"/>
    <w:rsid w:val="00942BF7"/>
    <w:rsid w:val="00942DE5"/>
    <w:rsid w:val="00942E83"/>
    <w:rsid w:val="00942ECA"/>
    <w:rsid w:val="00943165"/>
    <w:rsid w:val="009436B9"/>
    <w:rsid w:val="00943832"/>
    <w:rsid w:val="0094383D"/>
    <w:rsid w:val="00943843"/>
    <w:rsid w:val="00943897"/>
    <w:rsid w:val="00943979"/>
    <w:rsid w:val="00943A9E"/>
    <w:rsid w:val="00943BA7"/>
    <w:rsid w:val="00943BA9"/>
    <w:rsid w:val="00943C31"/>
    <w:rsid w:val="00943C46"/>
    <w:rsid w:val="00943C76"/>
    <w:rsid w:val="00943CEC"/>
    <w:rsid w:val="00943E46"/>
    <w:rsid w:val="00943E9E"/>
    <w:rsid w:val="00943FCD"/>
    <w:rsid w:val="009441BD"/>
    <w:rsid w:val="009441CE"/>
    <w:rsid w:val="009442EE"/>
    <w:rsid w:val="0094430D"/>
    <w:rsid w:val="009444B9"/>
    <w:rsid w:val="00944589"/>
    <w:rsid w:val="009447DB"/>
    <w:rsid w:val="00944837"/>
    <w:rsid w:val="00944907"/>
    <w:rsid w:val="00944C07"/>
    <w:rsid w:val="00944C49"/>
    <w:rsid w:val="00944CB8"/>
    <w:rsid w:val="00944CF3"/>
    <w:rsid w:val="00944CFC"/>
    <w:rsid w:val="00944EBE"/>
    <w:rsid w:val="00944EE6"/>
    <w:rsid w:val="00944FB1"/>
    <w:rsid w:val="0094507E"/>
    <w:rsid w:val="00945174"/>
    <w:rsid w:val="009451A8"/>
    <w:rsid w:val="009452E7"/>
    <w:rsid w:val="0094555A"/>
    <w:rsid w:val="009458F8"/>
    <w:rsid w:val="00945A02"/>
    <w:rsid w:val="00945A21"/>
    <w:rsid w:val="00945A98"/>
    <w:rsid w:val="00945C07"/>
    <w:rsid w:val="00945C68"/>
    <w:rsid w:val="00945F00"/>
    <w:rsid w:val="00945F96"/>
    <w:rsid w:val="0094600B"/>
    <w:rsid w:val="009460D6"/>
    <w:rsid w:val="00946105"/>
    <w:rsid w:val="00946114"/>
    <w:rsid w:val="009461C8"/>
    <w:rsid w:val="009462BA"/>
    <w:rsid w:val="00946365"/>
    <w:rsid w:val="009463EA"/>
    <w:rsid w:val="00946435"/>
    <w:rsid w:val="009465B9"/>
    <w:rsid w:val="00946662"/>
    <w:rsid w:val="0094668D"/>
    <w:rsid w:val="00946693"/>
    <w:rsid w:val="009466F7"/>
    <w:rsid w:val="00946777"/>
    <w:rsid w:val="009467C5"/>
    <w:rsid w:val="009467CD"/>
    <w:rsid w:val="0094680D"/>
    <w:rsid w:val="00946827"/>
    <w:rsid w:val="00946872"/>
    <w:rsid w:val="009468F6"/>
    <w:rsid w:val="0094695F"/>
    <w:rsid w:val="00946A35"/>
    <w:rsid w:val="00946AB2"/>
    <w:rsid w:val="00946AFF"/>
    <w:rsid w:val="00946C7C"/>
    <w:rsid w:val="00946D40"/>
    <w:rsid w:val="00946DE0"/>
    <w:rsid w:val="00946E60"/>
    <w:rsid w:val="00946F84"/>
    <w:rsid w:val="00946F8E"/>
    <w:rsid w:val="009471B6"/>
    <w:rsid w:val="00947268"/>
    <w:rsid w:val="00947272"/>
    <w:rsid w:val="0094727D"/>
    <w:rsid w:val="00947342"/>
    <w:rsid w:val="009473AF"/>
    <w:rsid w:val="00947408"/>
    <w:rsid w:val="009474F9"/>
    <w:rsid w:val="0094752D"/>
    <w:rsid w:val="009475A6"/>
    <w:rsid w:val="00947644"/>
    <w:rsid w:val="00947776"/>
    <w:rsid w:val="0094781D"/>
    <w:rsid w:val="00947884"/>
    <w:rsid w:val="0094788F"/>
    <w:rsid w:val="0094790D"/>
    <w:rsid w:val="0094795A"/>
    <w:rsid w:val="00947A6F"/>
    <w:rsid w:val="00947A79"/>
    <w:rsid w:val="00947ACE"/>
    <w:rsid w:val="00947D22"/>
    <w:rsid w:val="00947E05"/>
    <w:rsid w:val="00947E32"/>
    <w:rsid w:val="00947E7D"/>
    <w:rsid w:val="00947E89"/>
    <w:rsid w:val="00947F54"/>
    <w:rsid w:val="00947FF8"/>
    <w:rsid w:val="0095010D"/>
    <w:rsid w:val="00950220"/>
    <w:rsid w:val="0095029E"/>
    <w:rsid w:val="009502B7"/>
    <w:rsid w:val="00950303"/>
    <w:rsid w:val="009504CC"/>
    <w:rsid w:val="00950574"/>
    <w:rsid w:val="0095066D"/>
    <w:rsid w:val="0095079C"/>
    <w:rsid w:val="009507A2"/>
    <w:rsid w:val="009508C7"/>
    <w:rsid w:val="00950AC2"/>
    <w:rsid w:val="00950C44"/>
    <w:rsid w:val="00950DAE"/>
    <w:rsid w:val="00950FE6"/>
    <w:rsid w:val="00951050"/>
    <w:rsid w:val="009510F5"/>
    <w:rsid w:val="00951392"/>
    <w:rsid w:val="0095164C"/>
    <w:rsid w:val="00951739"/>
    <w:rsid w:val="00951793"/>
    <w:rsid w:val="009517DC"/>
    <w:rsid w:val="0095183C"/>
    <w:rsid w:val="00951AB2"/>
    <w:rsid w:val="00951B12"/>
    <w:rsid w:val="00951BA3"/>
    <w:rsid w:val="00951C25"/>
    <w:rsid w:val="00951CFB"/>
    <w:rsid w:val="00951EAB"/>
    <w:rsid w:val="00951EBD"/>
    <w:rsid w:val="009521EC"/>
    <w:rsid w:val="00952263"/>
    <w:rsid w:val="00952397"/>
    <w:rsid w:val="009524D2"/>
    <w:rsid w:val="009525EE"/>
    <w:rsid w:val="00952743"/>
    <w:rsid w:val="00952747"/>
    <w:rsid w:val="0095288C"/>
    <w:rsid w:val="00952AAD"/>
    <w:rsid w:val="00952ACF"/>
    <w:rsid w:val="00952AD9"/>
    <w:rsid w:val="00952B9C"/>
    <w:rsid w:val="00952C53"/>
    <w:rsid w:val="00952D2C"/>
    <w:rsid w:val="00953149"/>
    <w:rsid w:val="0095320D"/>
    <w:rsid w:val="0095320F"/>
    <w:rsid w:val="009532BD"/>
    <w:rsid w:val="00953348"/>
    <w:rsid w:val="009533C1"/>
    <w:rsid w:val="00953417"/>
    <w:rsid w:val="0095344B"/>
    <w:rsid w:val="00953562"/>
    <w:rsid w:val="009535E5"/>
    <w:rsid w:val="009536B1"/>
    <w:rsid w:val="009536D0"/>
    <w:rsid w:val="009536FF"/>
    <w:rsid w:val="00953726"/>
    <w:rsid w:val="009537E5"/>
    <w:rsid w:val="00953A56"/>
    <w:rsid w:val="00953AFA"/>
    <w:rsid w:val="00953D93"/>
    <w:rsid w:val="00953DCB"/>
    <w:rsid w:val="00953DCF"/>
    <w:rsid w:val="00953E92"/>
    <w:rsid w:val="00953F50"/>
    <w:rsid w:val="00953F93"/>
    <w:rsid w:val="00953FD3"/>
    <w:rsid w:val="00953FD8"/>
    <w:rsid w:val="009540B6"/>
    <w:rsid w:val="0095419F"/>
    <w:rsid w:val="009541FB"/>
    <w:rsid w:val="00954448"/>
    <w:rsid w:val="0095449B"/>
    <w:rsid w:val="009544F7"/>
    <w:rsid w:val="00954625"/>
    <w:rsid w:val="00954647"/>
    <w:rsid w:val="00954675"/>
    <w:rsid w:val="00954845"/>
    <w:rsid w:val="00954880"/>
    <w:rsid w:val="009548CA"/>
    <w:rsid w:val="0095495F"/>
    <w:rsid w:val="009549A9"/>
    <w:rsid w:val="00954A75"/>
    <w:rsid w:val="00954AF2"/>
    <w:rsid w:val="00954C96"/>
    <w:rsid w:val="00954F74"/>
    <w:rsid w:val="00954FB7"/>
    <w:rsid w:val="00954FE7"/>
    <w:rsid w:val="00955009"/>
    <w:rsid w:val="009550E8"/>
    <w:rsid w:val="009555AC"/>
    <w:rsid w:val="0095564D"/>
    <w:rsid w:val="009556ED"/>
    <w:rsid w:val="00955925"/>
    <w:rsid w:val="00955976"/>
    <w:rsid w:val="0095597D"/>
    <w:rsid w:val="009559B3"/>
    <w:rsid w:val="009559E9"/>
    <w:rsid w:val="00955B03"/>
    <w:rsid w:val="00955B70"/>
    <w:rsid w:val="00955C03"/>
    <w:rsid w:val="00955D4E"/>
    <w:rsid w:val="0095604A"/>
    <w:rsid w:val="009560D2"/>
    <w:rsid w:val="009560FF"/>
    <w:rsid w:val="00956225"/>
    <w:rsid w:val="009562AA"/>
    <w:rsid w:val="00956301"/>
    <w:rsid w:val="00956346"/>
    <w:rsid w:val="009563B8"/>
    <w:rsid w:val="0095644F"/>
    <w:rsid w:val="00956539"/>
    <w:rsid w:val="009565D4"/>
    <w:rsid w:val="0095672F"/>
    <w:rsid w:val="009567D6"/>
    <w:rsid w:val="009569E2"/>
    <w:rsid w:val="00956AF9"/>
    <w:rsid w:val="00956B24"/>
    <w:rsid w:val="00956B3C"/>
    <w:rsid w:val="00956B65"/>
    <w:rsid w:val="00956B6A"/>
    <w:rsid w:val="00956D57"/>
    <w:rsid w:val="00956F7B"/>
    <w:rsid w:val="00957240"/>
    <w:rsid w:val="009572FF"/>
    <w:rsid w:val="009573F2"/>
    <w:rsid w:val="00957492"/>
    <w:rsid w:val="009574DF"/>
    <w:rsid w:val="0095752B"/>
    <w:rsid w:val="00957590"/>
    <w:rsid w:val="009576D4"/>
    <w:rsid w:val="009577CE"/>
    <w:rsid w:val="009577EE"/>
    <w:rsid w:val="009578AA"/>
    <w:rsid w:val="009579B5"/>
    <w:rsid w:val="00957A31"/>
    <w:rsid w:val="00957BE7"/>
    <w:rsid w:val="00957C9A"/>
    <w:rsid w:val="00957CB7"/>
    <w:rsid w:val="00957CED"/>
    <w:rsid w:val="00957D30"/>
    <w:rsid w:val="00957EFE"/>
    <w:rsid w:val="00960066"/>
    <w:rsid w:val="009600FB"/>
    <w:rsid w:val="00960142"/>
    <w:rsid w:val="009601A6"/>
    <w:rsid w:val="009601F1"/>
    <w:rsid w:val="0096030A"/>
    <w:rsid w:val="0096052F"/>
    <w:rsid w:val="009606D8"/>
    <w:rsid w:val="00960717"/>
    <w:rsid w:val="00960795"/>
    <w:rsid w:val="009609C7"/>
    <w:rsid w:val="00960BA4"/>
    <w:rsid w:val="00960F9E"/>
    <w:rsid w:val="009610AA"/>
    <w:rsid w:val="009611C9"/>
    <w:rsid w:val="009613F0"/>
    <w:rsid w:val="00961532"/>
    <w:rsid w:val="00961583"/>
    <w:rsid w:val="009615FF"/>
    <w:rsid w:val="0096161E"/>
    <w:rsid w:val="009617B6"/>
    <w:rsid w:val="009617FD"/>
    <w:rsid w:val="0096196B"/>
    <w:rsid w:val="00961A21"/>
    <w:rsid w:val="00961B27"/>
    <w:rsid w:val="00961CE6"/>
    <w:rsid w:val="0096206E"/>
    <w:rsid w:val="00962136"/>
    <w:rsid w:val="009621E8"/>
    <w:rsid w:val="0096223E"/>
    <w:rsid w:val="009622EC"/>
    <w:rsid w:val="00962413"/>
    <w:rsid w:val="00962428"/>
    <w:rsid w:val="0096244F"/>
    <w:rsid w:val="00962610"/>
    <w:rsid w:val="0096275A"/>
    <w:rsid w:val="009627E9"/>
    <w:rsid w:val="0096296D"/>
    <w:rsid w:val="00962985"/>
    <w:rsid w:val="009629B2"/>
    <w:rsid w:val="00962AE0"/>
    <w:rsid w:val="00962B0F"/>
    <w:rsid w:val="00962BF2"/>
    <w:rsid w:val="00962C4D"/>
    <w:rsid w:val="00962C87"/>
    <w:rsid w:val="00962DAD"/>
    <w:rsid w:val="0096308B"/>
    <w:rsid w:val="0096311F"/>
    <w:rsid w:val="0096322D"/>
    <w:rsid w:val="009632AD"/>
    <w:rsid w:val="009633A5"/>
    <w:rsid w:val="00963515"/>
    <w:rsid w:val="009635A3"/>
    <w:rsid w:val="00963621"/>
    <w:rsid w:val="0096363A"/>
    <w:rsid w:val="009637EB"/>
    <w:rsid w:val="00963AD3"/>
    <w:rsid w:val="00963B7F"/>
    <w:rsid w:val="00963BC3"/>
    <w:rsid w:val="00963BCD"/>
    <w:rsid w:val="00963E14"/>
    <w:rsid w:val="00963E16"/>
    <w:rsid w:val="00963E36"/>
    <w:rsid w:val="00963F99"/>
    <w:rsid w:val="00963FD6"/>
    <w:rsid w:val="0096406A"/>
    <w:rsid w:val="009641B0"/>
    <w:rsid w:val="009641D8"/>
    <w:rsid w:val="00964207"/>
    <w:rsid w:val="009642F5"/>
    <w:rsid w:val="0096434B"/>
    <w:rsid w:val="009644E9"/>
    <w:rsid w:val="0096451E"/>
    <w:rsid w:val="00964733"/>
    <w:rsid w:val="0096476A"/>
    <w:rsid w:val="009647DC"/>
    <w:rsid w:val="009647EB"/>
    <w:rsid w:val="00964B44"/>
    <w:rsid w:val="00964BE2"/>
    <w:rsid w:val="00964DBE"/>
    <w:rsid w:val="00964FBE"/>
    <w:rsid w:val="0096524E"/>
    <w:rsid w:val="009652D7"/>
    <w:rsid w:val="0096535C"/>
    <w:rsid w:val="00965454"/>
    <w:rsid w:val="00965581"/>
    <w:rsid w:val="00965645"/>
    <w:rsid w:val="00965713"/>
    <w:rsid w:val="009657B6"/>
    <w:rsid w:val="00965853"/>
    <w:rsid w:val="009658F3"/>
    <w:rsid w:val="00965ADD"/>
    <w:rsid w:val="00965AF2"/>
    <w:rsid w:val="00965F61"/>
    <w:rsid w:val="00966003"/>
    <w:rsid w:val="00966011"/>
    <w:rsid w:val="0096605A"/>
    <w:rsid w:val="0096642F"/>
    <w:rsid w:val="0096643D"/>
    <w:rsid w:val="0096646C"/>
    <w:rsid w:val="009665A2"/>
    <w:rsid w:val="009665B6"/>
    <w:rsid w:val="009666FB"/>
    <w:rsid w:val="00966700"/>
    <w:rsid w:val="009667F5"/>
    <w:rsid w:val="009668D1"/>
    <w:rsid w:val="00966B35"/>
    <w:rsid w:val="00966BFB"/>
    <w:rsid w:val="00966C65"/>
    <w:rsid w:val="00966D09"/>
    <w:rsid w:val="00966D66"/>
    <w:rsid w:val="00966DCE"/>
    <w:rsid w:val="00966EA2"/>
    <w:rsid w:val="00966F5C"/>
    <w:rsid w:val="00966FB3"/>
    <w:rsid w:val="00967036"/>
    <w:rsid w:val="00967191"/>
    <w:rsid w:val="009671BF"/>
    <w:rsid w:val="009672BE"/>
    <w:rsid w:val="00967616"/>
    <w:rsid w:val="0096762E"/>
    <w:rsid w:val="0096769D"/>
    <w:rsid w:val="009676EA"/>
    <w:rsid w:val="00967822"/>
    <w:rsid w:val="00967949"/>
    <w:rsid w:val="00967A60"/>
    <w:rsid w:val="00967D15"/>
    <w:rsid w:val="00967DEB"/>
    <w:rsid w:val="00967ED0"/>
    <w:rsid w:val="00967FFD"/>
    <w:rsid w:val="00970072"/>
    <w:rsid w:val="009701E7"/>
    <w:rsid w:val="00970318"/>
    <w:rsid w:val="009703F2"/>
    <w:rsid w:val="00970492"/>
    <w:rsid w:val="00970636"/>
    <w:rsid w:val="009706C9"/>
    <w:rsid w:val="00970786"/>
    <w:rsid w:val="00970809"/>
    <w:rsid w:val="00970856"/>
    <w:rsid w:val="00970955"/>
    <w:rsid w:val="00970B48"/>
    <w:rsid w:val="00970BB4"/>
    <w:rsid w:val="00970C23"/>
    <w:rsid w:val="00971073"/>
    <w:rsid w:val="009711B6"/>
    <w:rsid w:val="00971215"/>
    <w:rsid w:val="00971219"/>
    <w:rsid w:val="00971380"/>
    <w:rsid w:val="009714CD"/>
    <w:rsid w:val="009715C9"/>
    <w:rsid w:val="00971740"/>
    <w:rsid w:val="0097184E"/>
    <w:rsid w:val="009719CC"/>
    <w:rsid w:val="00971A04"/>
    <w:rsid w:val="00971A39"/>
    <w:rsid w:val="00971A53"/>
    <w:rsid w:val="00971A62"/>
    <w:rsid w:val="00971B0C"/>
    <w:rsid w:val="00971B23"/>
    <w:rsid w:val="00971E5B"/>
    <w:rsid w:val="00971E9C"/>
    <w:rsid w:val="00971FB8"/>
    <w:rsid w:val="0097201E"/>
    <w:rsid w:val="009720CE"/>
    <w:rsid w:val="00972142"/>
    <w:rsid w:val="00972183"/>
    <w:rsid w:val="0097218A"/>
    <w:rsid w:val="00972266"/>
    <w:rsid w:val="009722D8"/>
    <w:rsid w:val="009724BC"/>
    <w:rsid w:val="009725BD"/>
    <w:rsid w:val="009726B9"/>
    <w:rsid w:val="00972786"/>
    <w:rsid w:val="0097285E"/>
    <w:rsid w:val="009729CA"/>
    <w:rsid w:val="00972C23"/>
    <w:rsid w:val="00972D9E"/>
    <w:rsid w:val="00972F47"/>
    <w:rsid w:val="0097309A"/>
    <w:rsid w:val="0097316F"/>
    <w:rsid w:val="009732FF"/>
    <w:rsid w:val="00973317"/>
    <w:rsid w:val="00973357"/>
    <w:rsid w:val="009733B4"/>
    <w:rsid w:val="00973404"/>
    <w:rsid w:val="009735FE"/>
    <w:rsid w:val="0097388A"/>
    <w:rsid w:val="0097392B"/>
    <w:rsid w:val="009739FB"/>
    <w:rsid w:val="00973BEC"/>
    <w:rsid w:val="00973CD9"/>
    <w:rsid w:val="00973CEB"/>
    <w:rsid w:val="00973D04"/>
    <w:rsid w:val="00973D09"/>
    <w:rsid w:val="00973D6D"/>
    <w:rsid w:val="00973E46"/>
    <w:rsid w:val="00973F35"/>
    <w:rsid w:val="009740C6"/>
    <w:rsid w:val="00974335"/>
    <w:rsid w:val="0097437C"/>
    <w:rsid w:val="00974394"/>
    <w:rsid w:val="00974598"/>
    <w:rsid w:val="009745A4"/>
    <w:rsid w:val="009745D5"/>
    <w:rsid w:val="0097470F"/>
    <w:rsid w:val="009747C3"/>
    <w:rsid w:val="00974ADA"/>
    <w:rsid w:val="00974B28"/>
    <w:rsid w:val="00974B48"/>
    <w:rsid w:val="00974BA0"/>
    <w:rsid w:val="00974CCF"/>
    <w:rsid w:val="00974CE3"/>
    <w:rsid w:val="00974D9A"/>
    <w:rsid w:val="00974E39"/>
    <w:rsid w:val="00974E75"/>
    <w:rsid w:val="00974EF9"/>
    <w:rsid w:val="00974F2F"/>
    <w:rsid w:val="00975007"/>
    <w:rsid w:val="00975094"/>
    <w:rsid w:val="00975146"/>
    <w:rsid w:val="0097524E"/>
    <w:rsid w:val="00975393"/>
    <w:rsid w:val="00975438"/>
    <w:rsid w:val="0097559D"/>
    <w:rsid w:val="009755AB"/>
    <w:rsid w:val="009755B0"/>
    <w:rsid w:val="00975774"/>
    <w:rsid w:val="009757B4"/>
    <w:rsid w:val="009757CC"/>
    <w:rsid w:val="00975A8C"/>
    <w:rsid w:val="00975ACC"/>
    <w:rsid w:val="00975AE0"/>
    <w:rsid w:val="00975B99"/>
    <w:rsid w:val="00975C16"/>
    <w:rsid w:val="00975C79"/>
    <w:rsid w:val="00975CA0"/>
    <w:rsid w:val="00975FE3"/>
    <w:rsid w:val="00976408"/>
    <w:rsid w:val="00976414"/>
    <w:rsid w:val="00976576"/>
    <w:rsid w:val="00976624"/>
    <w:rsid w:val="009767A7"/>
    <w:rsid w:val="00976824"/>
    <w:rsid w:val="0097684D"/>
    <w:rsid w:val="00976856"/>
    <w:rsid w:val="009768C9"/>
    <w:rsid w:val="0097690B"/>
    <w:rsid w:val="00976953"/>
    <w:rsid w:val="00976DE4"/>
    <w:rsid w:val="00976F17"/>
    <w:rsid w:val="00977041"/>
    <w:rsid w:val="0097709A"/>
    <w:rsid w:val="00977184"/>
    <w:rsid w:val="00977188"/>
    <w:rsid w:val="00977307"/>
    <w:rsid w:val="00977391"/>
    <w:rsid w:val="0097742B"/>
    <w:rsid w:val="009775C1"/>
    <w:rsid w:val="009777A1"/>
    <w:rsid w:val="00977840"/>
    <w:rsid w:val="00977933"/>
    <w:rsid w:val="009779F2"/>
    <w:rsid w:val="00977BD6"/>
    <w:rsid w:val="00977D00"/>
    <w:rsid w:val="00977D27"/>
    <w:rsid w:val="00977D3F"/>
    <w:rsid w:val="00977D85"/>
    <w:rsid w:val="00977EE9"/>
    <w:rsid w:val="00977FD3"/>
    <w:rsid w:val="00980051"/>
    <w:rsid w:val="009800A3"/>
    <w:rsid w:val="009801A6"/>
    <w:rsid w:val="0098026C"/>
    <w:rsid w:val="0098028A"/>
    <w:rsid w:val="009802AB"/>
    <w:rsid w:val="00980321"/>
    <w:rsid w:val="009804EB"/>
    <w:rsid w:val="00980591"/>
    <w:rsid w:val="00980715"/>
    <w:rsid w:val="009807E3"/>
    <w:rsid w:val="0098080D"/>
    <w:rsid w:val="0098093F"/>
    <w:rsid w:val="00980C79"/>
    <w:rsid w:val="00980DFE"/>
    <w:rsid w:val="00980EAD"/>
    <w:rsid w:val="00980EAF"/>
    <w:rsid w:val="00980F10"/>
    <w:rsid w:val="00980FD1"/>
    <w:rsid w:val="00980FDF"/>
    <w:rsid w:val="00981387"/>
    <w:rsid w:val="009813E5"/>
    <w:rsid w:val="00981411"/>
    <w:rsid w:val="009815A3"/>
    <w:rsid w:val="009816D6"/>
    <w:rsid w:val="00981764"/>
    <w:rsid w:val="0098178F"/>
    <w:rsid w:val="009817AF"/>
    <w:rsid w:val="009817D1"/>
    <w:rsid w:val="00981856"/>
    <w:rsid w:val="00981871"/>
    <w:rsid w:val="00981A3E"/>
    <w:rsid w:val="00981C79"/>
    <w:rsid w:val="00981C91"/>
    <w:rsid w:val="00981F67"/>
    <w:rsid w:val="009820A9"/>
    <w:rsid w:val="009820B0"/>
    <w:rsid w:val="009822E1"/>
    <w:rsid w:val="009823D5"/>
    <w:rsid w:val="009823D6"/>
    <w:rsid w:val="009823DC"/>
    <w:rsid w:val="0098247F"/>
    <w:rsid w:val="009824AF"/>
    <w:rsid w:val="00982562"/>
    <w:rsid w:val="00982581"/>
    <w:rsid w:val="0098271A"/>
    <w:rsid w:val="0098287D"/>
    <w:rsid w:val="009829CB"/>
    <w:rsid w:val="009829EB"/>
    <w:rsid w:val="00982A3B"/>
    <w:rsid w:val="00982ADA"/>
    <w:rsid w:val="00982B7D"/>
    <w:rsid w:val="00982BA1"/>
    <w:rsid w:val="00982C74"/>
    <w:rsid w:val="00982CAC"/>
    <w:rsid w:val="00982D48"/>
    <w:rsid w:val="00982E0A"/>
    <w:rsid w:val="0098304C"/>
    <w:rsid w:val="009830A3"/>
    <w:rsid w:val="009831CA"/>
    <w:rsid w:val="0098327B"/>
    <w:rsid w:val="009832B4"/>
    <w:rsid w:val="00983474"/>
    <w:rsid w:val="00983498"/>
    <w:rsid w:val="00983553"/>
    <w:rsid w:val="0098360A"/>
    <w:rsid w:val="0098373B"/>
    <w:rsid w:val="0098380B"/>
    <w:rsid w:val="00983961"/>
    <w:rsid w:val="009839B1"/>
    <w:rsid w:val="00983BA6"/>
    <w:rsid w:val="00983BF6"/>
    <w:rsid w:val="00983C8A"/>
    <w:rsid w:val="00983D04"/>
    <w:rsid w:val="00983D89"/>
    <w:rsid w:val="00983EFA"/>
    <w:rsid w:val="00983F7B"/>
    <w:rsid w:val="00983F7E"/>
    <w:rsid w:val="0098418A"/>
    <w:rsid w:val="00984367"/>
    <w:rsid w:val="00984428"/>
    <w:rsid w:val="00984675"/>
    <w:rsid w:val="0098476A"/>
    <w:rsid w:val="00984781"/>
    <w:rsid w:val="009847E9"/>
    <w:rsid w:val="00984838"/>
    <w:rsid w:val="00984847"/>
    <w:rsid w:val="00984866"/>
    <w:rsid w:val="009848A2"/>
    <w:rsid w:val="009848B5"/>
    <w:rsid w:val="0098493C"/>
    <w:rsid w:val="0098493D"/>
    <w:rsid w:val="00984A60"/>
    <w:rsid w:val="00984B4E"/>
    <w:rsid w:val="00984B64"/>
    <w:rsid w:val="00984F72"/>
    <w:rsid w:val="00984F89"/>
    <w:rsid w:val="009850CA"/>
    <w:rsid w:val="009851C3"/>
    <w:rsid w:val="00985278"/>
    <w:rsid w:val="0098570A"/>
    <w:rsid w:val="00985904"/>
    <w:rsid w:val="009859A7"/>
    <w:rsid w:val="009859A8"/>
    <w:rsid w:val="00985A89"/>
    <w:rsid w:val="00985BAF"/>
    <w:rsid w:val="00985C12"/>
    <w:rsid w:val="00985CEC"/>
    <w:rsid w:val="00985E3C"/>
    <w:rsid w:val="00985EE3"/>
    <w:rsid w:val="00985F5C"/>
    <w:rsid w:val="00985F8C"/>
    <w:rsid w:val="00986042"/>
    <w:rsid w:val="00986086"/>
    <w:rsid w:val="009860AC"/>
    <w:rsid w:val="00986155"/>
    <w:rsid w:val="009861D7"/>
    <w:rsid w:val="009861D9"/>
    <w:rsid w:val="0098636E"/>
    <w:rsid w:val="009865BA"/>
    <w:rsid w:val="009868CA"/>
    <w:rsid w:val="009869DB"/>
    <w:rsid w:val="00986B13"/>
    <w:rsid w:val="00986BB7"/>
    <w:rsid w:val="00986C1B"/>
    <w:rsid w:val="00986D8D"/>
    <w:rsid w:val="00986E30"/>
    <w:rsid w:val="00986E82"/>
    <w:rsid w:val="0098727C"/>
    <w:rsid w:val="009872A1"/>
    <w:rsid w:val="0098737D"/>
    <w:rsid w:val="00987427"/>
    <w:rsid w:val="00987444"/>
    <w:rsid w:val="0098746A"/>
    <w:rsid w:val="00987488"/>
    <w:rsid w:val="009874A4"/>
    <w:rsid w:val="009874C0"/>
    <w:rsid w:val="009874E6"/>
    <w:rsid w:val="0098758B"/>
    <w:rsid w:val="0098764F"/>
    <w:rsid w:val="00987767"/>
    <w:rsid w:val="009877DB"/>
    <w:rsid w:val="00987889"/>
    <w:rsid w:val="009878F4"/>
    <w:rsid w:val="00987960"/>
    <w:rsid w:val="00987A09"/>
    <w:rsid w:val="00987A30"/>
    <w:rsid w:val="00987B61"/>
    <w:rsid w:val="00987C15"/>
    <w:rsid w:val="00987C34"/>
    <w:rsid w:val="00987C8A"/>
    <w:rsid w:val="00987D7E"/>
    <w:rsid w:val="00987FE3"/>
    <w:rsid w:val="00990066"/>
    <w:rsid w:val="009900A8"/>
    <w:rsid w:val="009901BE"/>
    <w:rsid w:val="00990537"/>
    <w:rsid w:val="009905C1"/>
    <w:rsid w:val="00990600"/>
    <w:rsid w:val="009906A0"/>
    <w:rsid w:val="00990700"/>
    <w:rsid w:val="009907AA"/>
    <w:rsid w:val="009908C7"/>
    <w:rsid w:val="009908F4"/>
    <w:rsid w:val="00990A64"/>
    <w:rsid w:val="00990E42"/>
    <w:rsid w:val="00990E4E"/>
    <w:rsid w:val="00990EA5"/>
    <w:rsid w:val="00990F93"/>
    <w:rsid w:val="0099107E"/>
    <w:rsid w:val="009910C0"/>
    <w:rsid w:val="009910D9"/>
    <w:rsid w:val="0099115F"/>
    <w:rsid w:val="00991382"/>
    <w:rsid w:val="00991398"/>
    <w:rsid w:val="009913CF"/>
    <w:rsid w:val="009913D7"/>
    <w:rsid w:val="00991424"/>
    <w:rsid w:val="00991508"/>
    <w:rsid w:val="00991595"/>
    <w:rsid w:val="00991640"/>
    <w:rsid w:val="009916C8"/>
    <w:rsid w:val="00991825"/>
    <w:rsid w:val="00991ABB"/>
    <w:rsid w:val="00991AF4"/>
    <w:rsid w:val="00991B07"/>
    <w:rsid w:val="00991B4F"/>
    <w:rsid w:val="00991C4E"/>
    <w:rsid w:val="00991DF6"/>
    <w:rsid w:val="00991E9E"/>
    <w:rsid w:val="00991F9C"/>
    <w:rsid w:val="00991FAA"/>
    <w:rsid w:val="00992020"/>
    <w:rsid w:val="00992081"/>
    <w:rsid w:val="00992097"/>
    <w:rsid w:val="009920BC"/>
    <w:rsid w:val="00992111"/>
    <w:rsid w:val="0099225C"/>
    <w:rsid w:val="009922BA"/>
    <w:rsid w:val="0099246F"/>
    <w:rsid w:val="00992675"/>
    <w:rsid w:val="009926B2"/>
    <w:rsid w:val="009927B8"/>
    <w:rsid w:val="00992872"/>
    <w:rsid w:val="00992884"/>
    <w:rsid w:val="00992B31"/>
    <w:rsid w:val="00992DDA"/>
    <w:rsid w:val="0099325D"/>
    <w:rsid w:val="009932C4"/>
    <w:rsid w:val="009932D9"/>
    <w:rsid w:val="00993315"/>
    <w:rsid w:val="00993574"/>
    <w:rsid w:val="009935B4"/>
    <w:rsid w:val="00993828"/>
    <w:rsid w:val="0099388D"/>
    <w:rsid w:val="00993896"/>
    <w:rsid w:val="00993A79"/>
    <w:rsid w:val="00993DC4"/>
    <w:rsid w:val="00993E65"/>
    <w:rsid w:val="00993FCA"/>
    <w:rsid w:val="0099404C"/>
    <w:rsid w:val="009940E4"/>
    <w:rsid w:val="00994193"/>
    <w:rsid w:val="0099420B"/>
    <w:rsid w:val="00994275"/>
    <w:rsid w:val="0099428A"/>
    <w:rsid w:val="009943E7"/>
    <w:rsid w:val="0099449D"/>
    <w:rsid w:val="0099480E"/>
    <w:rsid w:val="009949C7"/>
    <w:rsid w:val="00994A07"/>
    <w:rsid w:val="00994A85"/>
    <w:rsid w:val="00994CDE"/>
    <w:rsid w:val="00994CF3"/>
    <w:rsid w:val="00994DC5"/>
    <w:rsid w:val="009950F4"/>
    <w:rsid w:val="0099511B"/>
    <w:rsid w:val="0099512F"/>
    <w:rsid w:val="0099535A"/>
    <w:rsid w:val="009953DE"/>
    <w:rsid w:val="00995445"/>
    <w:rsid w:val="00995451"/>
    <w:rsid w:val="00995492"/>
    <w:rsid w:val="0099549A"/>
    <w:rsid w:val="00995597"/>
    <w:rsid w:val="00995889"/>
    <w:rsid w:val="00995A26"/>
    <w:rsid w:val="00995A4E"/>
    <w:rsid w:val="00995A96"/>
    <w:rsid w:val="00995ABE"/>
    <w:rsid w:val="00995B39"/>
    <w:rsid w:val="00995BC8"/>
    <w:rsid w:val="00995C59"/>
    <w:rsid w:val="00995D57"/>
    <w:rsid w:val="00995DCA"/>
    <w:rsid w:val="00995E57"/>
    <w:rsid w:val="00995F25"/>
    <w:rsid w:val="009961CB"/>
    <w:rsid w:val="0099627B"/>
    <w:rsid w:val="009963B9"/>
    <w:rsid w:val="0099644C"/>
    <w:rsid w:val="009964AC"/>
    <w:rsid w:val="0099651D"/>
    <w:rsid w:val="00996640"/>
    <w:rsid w:val="00996696"/>
    <w:rsid w:val="009967FF"/>
    <w:rsid w:val="00996B1F"/>
    <w:rsid w:val="00996B86"/>
    <w:rsid w:val="00996CFF"/>
    <w:rsid w:val="00996D59"/>
    <w:rsid w:val="00996EE4"/>
    <w:rsid w:val="00996EE7"/>
    <w:rsid w:val="00996F6B"/>
    <w:rsid w:val="009971E7"/>
    <w:rsid w:val="00997292"/>
    <w:rsid w:val="009972C8"/>
    <w:rsid w:val="009972ED"/>
    <w:rsid w:val="00997396"/>
    <w:rsid w:val="009973BA"/>
    <w:rsid w:val="0099751C"/>
    <w:rsid w:val="0099766D"/>
    <w:rsid w:val="00997763"/>
    <w:rsid w:val="0099776E"/>
    <w:rsid w:val="00997A1E"/>
    <w:rsid w:val="00997AB1"/>
    <w:rsid w:val="00997BFB"/>
    <w:rsid w:val="00997C39"/>
    <w:rsid w:val="00997C7F"/>
    <w:rsid w:val="00997CD0"/>
    <w:rsid w:val="00997D78"/>
    <w:rsid w:val="00997F94"/>
    <w:rsid w:val="009A002C"/>
    <w:rsid w:val="009A008A"/>
    <w:rsid w:val="009A00D8"/>
    <w:rsid w:val="009A0145"/>
    <w:rsid w:val="009A01D3"/>
    <w:rsid w:val="009A034C"/>
    <w:rsid w:val="009A03D3"/>
    <w:rsid w:val="009A0553"/>
    <w:rsid w:val="009A0597"/>
    <w:rsid w:val="009A05F9"/>
    <w:rsid w:val="009A0805"/>
    <w:rsid w:val="009A0889"/>
    <w:rsid w:val="009A0949"/>
    <w:rsid w:val="009A0AAF"/>
    <w:rsid w:val="009A0ABC"/>
    <w:rsid w:val="009A0BF4"/>
    <w:rsid w:val="009A0C00"/>
    <w:rsid w:val="009A1000"/>
    <w:rsid w:val="009A1057"/>
    <w:rsid w:val="009A10EC"/>
    <w:rsid w:val="009A1187"/>
    <w:rsid w:val="009A11C9"/>
    <w:rsid w:val="009A1305"/>
    <w:rsid w:val="009A1344"/>
    <w:rsid w:val="009A14CA"/>
    <w:rsid w:val="009A15CE"/>
    <w:rsid w:val="009A164C"/>
    <w:rsid w:val="009A1677"/>
    <w:rsid w:val="009A1852"/>
    <w:rsid w:val="009A1864"/>
    <w:rsid w:val="009A1AAE"/>
    <w:rsid w:val="009A1DD6"/>
    <w:rsid w:val="009A1E71"/>
    <w:rsid w:val="009A1FF1"/>
    <w:rsid w:val="009A2061"/>
    <w:rsid w:val="009A2171"/>
    <w:rsid w:val="009A217B"/>
    <w:rsid w:val="009A2369"/>
    <w:rsid w:val="009A2608"/>
    <w:rsid w:val="009A2810"/>
    <w:rsid w:val="009A285C"/>
    <w:rsid w:val="009A28C7"/>
    <w:rsid w:val="009A2931"/>
    <w:rsid w:val="009A29AA"/>
    <w:rsid w:val="009A2A14"/>
    <w:rsid w:val="009A2AD8"/>
    <w:rsid w:val="009A2B53"/>
    <w:rsid w:val="009A2BC4"/>
    <w:rsid w:val="009A2C8F"/>
    <w:rsid w:val="009A2C9C"/>
    <w:rsid w:val="009A2CAF"/>
    <w:rsid w:val="009A2DA2"/>
    <w:rsid w:val="009A2F4A"/>
    <w:rsid w:val="009A3058"/>
    <w:rsid w:val="009A3096"/>
    <w:rsid w:val="009A30C5"/>
    <w:rsid w:val="009A316C"/>
    <w:rsid w:val="009A317E"/>
    <w:rsid w:val="009A31E4"/>
    <w:rsid w:val="009A323A"/>
    <w:rsid w:val="009A333F"/>
    <w:rsid w:val="009A34E0"/>
    <w:rsid w:val="009A3531"/>
    <w:rsid w:val="009A3570"/>
    <w:rsid w:val="009A35CD"/>
    <w:rsid w:val="009A36D3"/>
    <w:rsid w:val="009A36E0"/>
    <w:rsid w:val="009A3888"/>
    <w:rsid w:val="009A394B"/>
    <w:rsid w:val="009A3951"/>
    <w:rsid w:val="009A3A42"/>
    <w:rsid w:val="009A3AB5"/>
    <w:rsid w:val="009A3B44"/>
    <w:rsid w:val="009A3C46"/>
    <w:rsid w:val="009A3C88"/>
    <w:rsid w:val="009A3CAC"/>
    <w:rsid w:val="009A3D82"/>
    <w:rsid w:val="009A3E26"/>
    <w:rsid w:val="009A3F6C"/>
    <w:rsid w:val="009A419C"/>
    <w:rsid w:val="009A42B1"/>
    <w:rsid w:val="009A42C5"/>
    <w:rsid w:val="009A433B"/>
    <w:rsid w:val="009A4515"/>
    <w:rsid w:val="009A463F"/>
    <w:rsid w:val="009A46BD"/>
    <w:rsid w:val="009A47EB"/>
    <w:rsid w:val="009A4AA7"/>
    <w:rsid w:val="009A4BB9"/>
    <w:rsid w:val="009A4CA7"/>
    <w:rsid w:val="009A4E98"/>
    <w:rsid w:val="009A4E9D"/>
    <w:rsid w:val="009A4EB7"/>
    <w:rsid w:val="009A4EEC"/>
    <w:rsid w:val="009A4F0D"/>
    <w:rsid w:val="009A4FDB"/>
    <w:rsid w:val="009A501F"/>
    <w:rsid w:val="009A502A"/>
    <w:rsid w:val="009A50C7"/>
    <w:rsid w:val="009A50F9"/>
    <w:rsid w:val="009A511D"/>
    <w:rsid w:val="009A517D"/>
    <w:rsid w:val="009A5445"/>
    <w:rsid w:val="009A54A0"/>
    <w:rsid w:val="009A54FA"/>
    <w:rsid w:val="009A569A"/>
    <w:rsid w:val="009A57EA"/>
    <w:rsid w:val="009A588D"/>
    <w:rsid w:val="009A5921"/>
    <w:rsid w:val="009A59BE"/>
    <w:rsid w:val="009A5A66"/>
    <w:rsid w:val="009A5AD7"/>
    <w:rsid w:val="009A5B01"/>
    <w:rsid w:val="009A5D0D"/>
    <w:rsid w:val="009A5EED"/>
    <w:rsid w:val="009A5FB2"/>
    <w:rsid w:val="009A601A"/>
    <w:rsid w:val="009A6261"/>
    <w:rsid w:val="009A632E"/>
    <w:rsid w:val="009A6496"/>
    <w:rsid w:val="009A6539"/>
    <w:rsid w:val="009A6716"/>
    <w:rsid w:val="009A67B9"/>
    <w:rsid w:val="009A683D"/>
    <w:rsid w:val="009A6884"/>
    <w:rsid w:val="009A6A68"/>
    <w:rsid w:val="009A6D4F"/>
    <w:rsid w:val="009A6D81"/>
    <w:rsid w:val="009A6E54"/>
    <w:rsid w:val="009A6FA5"/>
    <w:rsid w:val="009A7017"/>
    <w:rsid w:val="009A703F"/>
    <w:rsid w:val="009A711C"/>
    <w:rsid w:val="009A71C8"/>
    <w:rsid w:val="009A733D"/>
    <w:rsid w:val="009A741F"/>
    <w:rsid w:val="009A74B9"/>
    <w:rsid w:val="009A75FF"/>
    <w:rsid w:val="009A763F"/>
    <w:rsid w:val="009A7640"/>
    <w:rsid w:val="009A7C83"/>
    <w:rsid w:val="009A7D1D"/>
    <w:rsid w:val="009A7EEB"/>
    <w:rsid w:val="009A7F23"/>
    <w:rsid w:val="009A7F7D"/>
    <w:rsid w:val="009B002B"/>
    <w:rsid w:val="009B005F"/>
    <w:rsid w:val="009B009C"/>
    <w:rsid w:val="009B029A"/>
    <w:rsid w:val="009B0405"/>
    <w:rsid w:val="009B07D8"/>
    <w:rsid w:val="009B07D9"/>
    <w:rsid w:val="009B089B"/>
    <w:rsid w:val="009B08D5"/>
    <w:rsid w:val="009B0A1C"/>
    <w:rsid w:val="009B0AC3"/>
    <w:rsid w:val="009B0C70"/>
    <w:rsid w:val="009B0CF4"/>
    <w:rsid w:val="009B0E75"/>
    <w:rsid w:val="009B0E7F"/>
    <w:rsid w:val="009B1107"/>
    <w:rsid w:val="009B11C8"/>
    <w:rsid w:val="009B12D2"/>
    <w:rsid w:val="009B13CE"/>
    <w:rsid w:val="009B143E"/>
    <w:rsid w:val="009B14C7"/>
    <w:rsid w:val="009B15E9"/>
    <w:rsid w:val="009B1798"/>
    <w:rsid w:val="009B17A9"/>
    <w:rsid w:val="009B17BA"/>
    <w:rsid w:val="009B17C9"/>
    <w:rsid w:val="009B1BA5"/>
    <w:rsid w:val="009B1BE8"/>
    <w:rsid w:val="009B1CBC"/>
    <w:rsid w:val="009B1D70"/>
    <w:rsid w:val="009B1DDF"/>
    <w:rsid w:val="009B1EB9"/>
    <w:rsid w:val="009B1FAC"/>
    <w:rsid w:val="009B2089"/>
    <w:rsid w:val="009B214E"/>
    <w:rsid w:val="009B21E2"/>
    <w:rsid w:val="009B21F9"/>
    <w:rsid w:val="009B221D"/>
    <w:rsid w:val="009B2358"/>
    <w:rsid w:val="009B23D8"/>
    <w:rsid w:val="009B23E8"/>
    <w:rsid w:val="009B2533"/>
    <w:rsid w:val="009B2603"/>
    <w:rsid w:val="009B28F7"/>
    <w:rsid w:val="009B2B2A"/>
    <w:rsid w:val="009B2BA4"/>
    <w:rsid w:val="009B2C2C"/>
    <w:rsid w:val="009B2D72"/>
    <w:rsid w:val="009B2ED2"/>
    <w:rsid w:val="009B2FB6"/>
    <w:rsid w:val="009B3004"/>
    <w:rsid w:val="009B306D"/>
    <w:rsid w:val="009B3216"/>
    <w:rsid w:val="009B3266"/>
    <w:rsid w:val="009B32CA"/>
    <w:rsid w:val="009B3393"/>
    <w:rsid w:val="009B34A3"/>
    <w:rsid w:val="009B350D"/>
    <w:rsid w:val="009B3661"/>
    <w:rsid w:val="009B366B"/>
    <w:rsid w:val="009B3A1E"/>
    <w:rsid w:val="009B3B0F"/>
    <w:rsid w:val="009B3CB1"/>
    <w:rsid w:val="009B3CFB"/>
    <w:rsid w:val="009B3D4D"/>
    <w:rsid w:val="009B4068"/>
    <w:rsid w:val="009B433C"/>
    <w:rsid w:val="009B4379"/>
    <w:rsid w:val="009B43C5"/>
    <w:rsid w:val="009B447C"/>
    <w:rsid w:val="009B486C"/>
    <w:rsid w:val="009B4961"/>
    <w:rsid w:val="009B4994"/>
    <w:rsid w:val="009B4B7A"/>
    <w:rsid w:val="009B4BB8"/>
    <w:rsid w:val="009B4BD0"/>
    <w:rsid w:val="009B4CC5"/>
    <w:rsid w:val="009B4CE0"/>
    <w:rsid w:val="009B4D1F"/>
    <w:rsid w:val="009B4D73"/>
    <w:rsid w:val="009B4D86"/>
    <w:rsid w:val="009B4DF0"/>
    <w:rsid w:val="009B4EC4"/>
    <w:rsid w:val="009B4FFB"/>
    <w:rsid w:val="009B5060"/>
    <w:rsid w:val="009B521C"/>
    <w:rsid w:val="009B52E9"/>
    <w:rsid w:val="009B5371"/>
    <w:rsid w:val="009B5374"/>
    <w:rsid w:val="009B54E5"/>
    <w:rsid w:val="009B5660"/>
    <w:rsid w:val="009B5718"/>
    <w:rsid w:val="009B57AF"/>
    <w:rsid w:val="009B5815"/>
    <w:rsid w:val="009B5881"/>
    <w:rsid w:val="009B5921"/>
    <w:rsid w:val="009B5B2D"/>
    <w:rsid w:val="009B5BB8"/>
    <w:rsid w:val="009B5BCF"/>
    <w:rsid w:val="009B5C7A"/>
    <w:rsid w:val="009B5D07"/>
    <w:rsid w:val="009B5D1D"/>
    <w:rsid w:val="009B5D7C"/>
    <w:rsid w:val="009B5E08"/>
    <w:rsid w:val="009B5E86"/>
    <w:rsid w:val="009B5EB2"/>
    <w:rsid w:val="009B5EC8"/>
    <w:rsid w:val="009B5ED8"/>
    <w:rsid w:val="009B5F2F"/>
    <w:rsid w:val="009B5FE5"/>
    <w:rsid w:val="009B60AB"/>
    <w:rsid w:val="009B652E"/>
    <w:rsid w:val="009B65D5"/>
    <w:rsid w:val="009B675D"/>
    <w:rsid w:val="009B67E3"/>
    <w:rsid w:val="009B6892"/>
    <w:rsid w:val="009B69BB"/>
    <w:rsid w:val="009B6AA0"/>
    <w:rsid w:val="009B6C64"/>
    <w:rsid w:val="009B6D05"/>
    <w:rsid w:val="009B6D38"/>
    <w:rsid w:val="009B6E7B"/>
    <w:rsid w:val="009B7125"/>
    <w:rsid w:val="009B72D5"/>
    <w:rsid w:val="009B7527"/>
    <w:rsid w:val="009B7576"/>
    <w:rsid w:val="009B759D"/>
    <w:rsid w:val="009B7790"/>
    <w:rsid w:val="009B779C"/>
    <w:rsid w:val="009B7819"/>
    <w:rsid w:val="009B79A3"/>
    <w:rsid w:val="009B7AB6"/>
    <w:rsid w:val="009B7B45"/>
    <w:rsid w:val="009B7BBC"/>
    <w:rsid w:val="009B7CD7"/>
    <w:rsid w:val="009B7F05"/>
    <w:rsid w:val="009C0093"/>
    <w:rsid w:val="009C0144"/>
    <w:rsid w:val="009C036C"/>
    <w:rsid w:val="009C0377"/>
    <w:rsid w:val="009C055C"/>
    <w:rsid w:val="009C0664"/>
    <w:rsid w:val="009C0682"/>
    <w:rsid w:val="009C0802"/>
    <w:rsid w:val="009C0902"/>
    <w:rsid w:val="009C090E"/>
    <w:rsid w:val="009C0999"/>
    <w:rsid w:val="009C0A38"/>
    <w:rsid w:val="009C0A5F"/>
    <w:rsid w:val="009C0C6A"/>
    <w:rsid w:val="009C0C9E"/>
    <w:rsid w:val="009C0D23"/>
    <w:rsid w:val="009C0D4A"/>
    <w:rsid w:val="009C0DEF"/>
    <w:rsid w:val="009C0E20"/>
    <w:rsid w:val="009C1021"/>
    <w:rsid w:val="009C1337"/>
    <w:rsid w:val="009C13EF"/>
    <w:rsid w:val="009C141B"/>
    <w:rsid w:val="009C15C1"/>
    <w:rsid w:val="009C160C"/>
    <w:rsid w:val="009C1610"/>
    <w:rsid w:val="009C1756"/>
    <w:rsid w:val="009C1780"/>
    <w:rsid w:val="009C1799"/>
    <w:rsid w:val="009C17D2"/>
    <w:rsid w:val="009C1A6B"/>
    <w:rsid w:val="009C1B11"/>
    <w:rsid w:val="009C1B34"/>
    <w:rsid w:val="009C1B52"/>
    <w:rsid w:val="009C1BB1"/>
    <w:rsid w:val="009C1D43"/>
    <w:rsid w:val="009C1EB0"/>
    <w:rsid w:val="009C2015"/>
    <w:rsid w:val="009C20EF"/>
    <w:rsid w:val="009C227A"/>
    <w:rsid w:val="009C2385"/>
    <w:rsid w:val="009C23B0"/>
    <w:rsid w:val="009C23CE"/>
    <w:rsid w:val="009C260F"/>
    <w:rsid w:val="009C277A"/>
    <w:rsid w:val="009C2796"/>
    <w:rsid w:val="009C2839"/>
    <w:rsid w:val="009C2885"/>
    <w:rsid w:val="009C28F5"/>
    <w:rsid w:val="009C2959"/>
    <w:rsid w:val="009C2AE9"/>
    <w:rsid w:val="009C2B5B"/>
    <w:rsid w:val="009C2B5E"/>
    <w:rsid w:val="009C2B63"/>
    <w:rsid w:val="009C2BDC"/>
    <w:rsid w:val="009C2C01"/>
    <w:rsid w:val="009C2D6A"/>
    <w:rsid w:val="009C2E7B"/>
    <w:rsid w:val="009C2F68"/>
    <w:rsid w:val="009C2FCF"/>
    <w:rsid w:val="009C3334"/>
    <w:rsid w:val="009C349F"/>
    <w:rsid w:val="009C3719"/>
    <w:rsid w:val="009C3749"/>
    <w:rsid w:val="009C3753"/>
    <w:rsid w:val="009C3766"/>
    <w:rsid w:val="009C3AFC"/>
    <w:rsid w:val="009C3BD0"/>
    <w:rsid w:val="009C3E11"/>
    <w:rsid w:val="009C3E9A"/>
    <w:rsid w:val="009C4021"/>
    <w:rsid w:val="009C419C"/>
    <w:rsid w:val="009C41AD"/>
    <w:rsid w:val="009C432E"/>
    <w:rsid w:val="009C440C"/>
    <w:rsid w:val="009C449F"/>
    <w:rsid w:val="009C473D"/>
    <w:rsid w:val="009C4B42"/>
    <w:rsid w:val="009C4CB1"/>
    <w:rsid w:val="009C4D06"/>
    <w:rsid w:val="009C4F23"/>
    <w:rsid w:val="009C503F"/>
    <w:rsid w:val="009C51A3"/>
    <w:rsid w:val="009C520D"/>
    <w:rsid w:val="009C5218"/>
    <w:rsid w:val="009C524D"/>
    <w:rsid w:val="009C5341"/>
    <w:rsid w:val="009C53CC"/>
    <w:rsid w:val="009C53EE"/>
    <w:rsid w:val="009C57D5"/>
    <w:rsid w:val="009C57F7"/>
    <w:rsid w:val="009C5A1B"/>
    <w:rsid w:val="009C5A34"/>
    <w:rsid w:val="009C5A8C"/>
    <w:rsid w:val="009C5AC5"/>
    <w:rsid w:val="009C5C7F"/>
    <w:rsid w:val="009C5D04"/>
    <w:rsid w:val="009C5D5B"/>
    <w:rsid w:val="009C5E12"/>
    <w:rsid w:val="009C5EFE"/>
    <w:rsid w:val="009C5F5F"/>
    <w:rsid w:val="009C5FA0"/>
    <w:rsid w:val="009C5FDE"/>
    <w:rsid w:val="009C60D0"/>
    <w:rsid w:val="009C6165"/>
    <w:rsid w:val="009C6194"/>
    <w:rsid w:val="009C62C5"/>
    <w:rsid w:val="009C634D"/>
    <w:rsid w:val="009C6422"/>
    <w:rsid w:val="009C6582"/>
    <w:rsid w:val="009C65AD"/>
    <w:rsid w:val="009C6672"/>
    <w:rsid w:val="009C671A"/>
    <w:rsid w:val="009C6767"/>
    <w:rsid w:val="009C67F0"/>
    <w:rsid w:val="009C68CF"/>
    <w:rsid w:val="009C69CC"/>
    <w:rsid w:val="009C69DC"/>
    <w:rsid w:val="009C69ED"/>
    <w:rsid w:val="009C6AAA"/>
    <w:rsid w:val="009C6AB3"/>
    <w:rsid w:val="009C6AC2"/>
    <w:rsid w:val="009C6B1D"/>
    <w:rsid w:val="009C6E5C"/>
    <w:rsid w:val="009C6ED4"/>
    <w:rsid w:val="009C7157"/>
    <w:rsid w:val="009C717A"/>
    <w:rsid w:val="009C727A"/>
    <w:rsid w:val="009C72B6"/>
    <w:rsid w:val="009C7322"/>
    <w:rsid w:val="009C7364"/>
    <w:rsid w:val="009C73B9"/>
    <w:rsid w:val="009C7459"/>
    <w:rsid w:val="009C7512"/>
    <w:rsid w:val="009C759A"/>
    <w:rsid w:val="009C7633"/>
    <w:rsid w:val="009C7665"/>
    <w:rsid w:val="009C770E"/>
    <w:rsid w:val="009C7856"/>
    <w:rsid w:val="009C7931"/>
    <w:rsid w:val="009C7992"/>
    <w:rsid w:val="009C7A22"/>
    <w:rsid w:val="009C7A85"/>
    <w:rsid w:val="009C7AF7"/>
    <w:rsid w:val="009C7B7B"/>
    <w:rsid w:val="009C7B87"/>
    <w:rsid w:val="009C7BC8"/>
    <w:rsid w:val="009C7BDD"/>
    <w:rsid w:val="009C7D74"/>
    <w:rsid w:val="009C7D75"/>
    <w:rsid w:val="009C7E6D"/>
    <w:rsid w:val="009C7F86"/>
    <w:rsid w:val="009D0080"/>
    <w:rsid w:val="009D00D1"/>
    <w:rsid w:val="009D011A"/>
    <w:rsid w:val="009D02C6"/>
    <w:rsid w:val="009D02EA"/>
    <w:rsid w:val="009D02FF"/>
    <w:rsid w:val="009D04A9"/>
    <w:rsid w:val="009D04E9"/>
    <w:rsid w:val="009D053E"/>
    <w:rsid w:val="009D067C"/>
    <w:rsid w:val="009D0680"/>
    <w:rsid w:val="009D07E8"/>
    <w:rsid w:val="009D096D"/>
    <w:rsid w:val="009D09A6"/>
    <w:rsid w:val="009D09EE"/>
    <w:rsid w:val="009D0A71"/>
    <w:rsid w:val="009D0AE9"/>
    <w:rsid w:val="009D0BD8"/>
    <w:rsid w:val="009D0BF0"/>
    <w:rsid w:val="009D0C82"/>
    <w:rsid w:val="009D0CF7"/>
    <w:rsid w:val="009D0D12"/>
    <w:rsid w:val="009D0D8A"/>
    <w:rsid w:val="009D0E40"/>
    <w:rsid w:val="009D0ED7"/>
    <w:rsid w:val="009D0F05"/>
    <w:rsid w:val="009D0FFE"/>
    <w:rsid w:val="009D11C5"/>
    <w:rsid w:val="009D1251"/>
    <w:rsid w:val="009D129A"/>
    <w:rsid w:val="009D138D"/>
    <w:rsid w:val="009D1441"/>
    <w:rsid w:val="009D152F"/>
    <w:rsid w:val="009D1575"/>
    <w:rsid w:val="009D15C6"/>
    <w:rsid w:val="009D1603"/>
    <w:rsid w:val="009D1767"/>
    <w:rsid w:val="009D18E8"/>
    <w:rsid w:val="009D18EF"/>
    <w:rsid w:val="009D190F"/>
    <w:rsid w:val="009D19D1"/>
    <w:rsid w:val="009D1A34"/>
    <w:rsid w:val="009D1B57"/>
    <w:rsid w:val="009D1B94"/>
    <w:rsid w:val="009D1BB2"/>
    <w:rsid w:val="009D1C17"/>
    <w:rsid w:val="009D1D1B"/>
    <w:rsid w:val="009D1D58"/>
    <w:rsid w:val="009D1E11"/>
    <w:rsid w:val="009D1EDE"/>
    <w:rsid w:val="009D1F2A"/>
    <w:rsid w:val="009D1F2D"/>
    <w:rsid w:val="009D1F43"/>
    <w:rsid w:val="009D21E8"/>
    <w:rsid w:val="009D2213"/>
    <w:rsid w:val="009D231D"/>
    <w:rsid w:val="009D2354"/>
    <w:rsid w:val="009D2850"/>
    <w:rsid w:val="009D28E9"/>
    <w:rsid w:val="009D2B59"/>
    <w:rsid w:val="009D2B96"/>
    <w:rsid w:val="009D2D3F"/>
    <w:rsid w:val="009D2E66"/>
    <w:rsid w:val="009D2E6F"/>
    <w:rsid w:val="009D2EEB"/>
    <w:rsid w:val="009D30B0"/>
    <w:rsid w:val="009D3159"/>
    <w:rsid w:val="009D31A3"/>
    <w:rsid w:val="009D3288"/>
    <w:rsid w:val="009D33A0"/>
    <w:rsid w:val="009D3499"/>
    <w:rsid w:val="009D34B9"/>
    <w:rsid w:val="009D35E1"/>
    <w:rsid w:val="009D3617"/>
    <w:rsid w:val="009D36E0"/>
    <w:rsid w:val="009D371D"/>
    <w:rsid w:val="009D374A"/>
    <w:rsid w:val="009D38E0"/>
    <w:rsid w:val="009D39CB"/>
    <w:rsid w:val="009D3B6A"/>
    <w:rsid w:val="009D3C6B"/>
    <w:rsid w:val="009D3CE8"/>
    <w:rsid w:val="009D3D4B"/>
    <w:rsid w:val="009D3DF8"/>
    <w:rsid w:val="009D3E50"/>
    <w:rsid w:val="009D3FC8"/>
    <w:rsid w:val="009D4066"/>
    <w:rsid w:val="009D41A2"/>
    <w:rsid w:val="009D41AF"/>
    <w:rsid w:val="009D41D2"/>
    <w:rsid w:val="009D4292"/>
    <w:rsid w:val="009D42D8"/>
    <w:rsid w:val="009D42DA"/>
    <w:rsid w:val="009D4355"/>
    <w:rsid w:val="009D45E1"/>
    <w:rsid w:val="009D4726"/>
    <w:rsid w:val="009D472A"/>
    <w:rsid w:val="009D47FE"/>
    <w:rsid w:val="009D4A35"/>
    <w:rsid w:val="009D4A43"/>
    <w:rsid w:val="009D4B79"/>
    <w:rsid w:val="009D4B84"/>
    <w:rsid w:val="009D4CB3"/>
    <w:rsid w:val="009D4DE9"/>
    <w:rsid w:val="009D4E3E"/>
    <w:rsid w:val="009D4E76"/>
    <w:rsid w:val="009D50A6"/>
    <w:rsid w:val="009D50E5"/>
    <w:rsid w:val="009D51D9"/>
    <w:rsid w:val="009D541A"/>
    <w:rsid w:val="009D5536"/>
    <w:rsid w:val="009D56AA"/>
    <w:rsid w:val="009D570E"/>
    <w:rsid w:val="009D588B"/>
    <w:rsid w:val="009D58CD"/>
    <w:rsid w:val="009D5990"/>
    <w:rsid w:val="009D59E1"/>
    <w:rsid w:val="009D5A25"/>
    <w:rsid w:val="009D5ADC"/>
    <w:rsid w:val="009D5B0C"/>
    <w:rsid w:val="009D5E62"/>
    <w:rsid w:val="009D5F51"/>
    <w:rsid w:val="009D6135"/>
    <w:rsid w:val="009D61D4"/>
    <w:rsid w:val="009D622E"/>
    <w:rsid w:val="009D62DD"/>
    <w:rsid w:val="009D63AE"/>
    <w:rsid w:val="009D6440"/>
    <w:rsid w:val="009D670E"/>
    <w:rsid w:val="009D674C"/>
    <w:rsid w:val="009D6757"/>
    <w:rsid w:val="009D68C6"/>
    <w:rsid w:val="009D69A4"/>
    <w:rsid w:val="009D6A59"/>
    <w:rsid w:val="009D6A7E"/>
    <w:rsid w:val="009D6D6C"/>
    <w:rsid w:val="009D6FD5"/>
    <w:rsid w:val="009D70CA"/>
    <w:rsid w:val="009D7108"/>
    <w:rsid w:val="009D7127"/>
    <w:rsid w:val="009D714F"/>
    <w:rsid w:val="009D75BD"/>
    <w:rsid w:val="009D76E6"/>
    <w:rsid w:val="009D781A"/>
    <w:rsid w:val="009D7924"/>
    <w:rsid w:val="009D7A86"/>
    <w:rsid w:val="009D7AE1"/>
    <w:rsid w:val="009D7B49"/>
    <w:rsid w:val="009D7CC0"/>
    <w:rsid w:val="009D7EBF"/>
    <w:rsid w:val="009D7F1D"/>
    <w:rsid w:val="009D7F40"/>
    <w:rsid w:val="009D7FDE"/>
    <w:rsid w:val="009E0055"/>
    <w:rsid w:val="009E007F"/>
    <w:rsid w:val="009E012B"/>
    <w:rsid w:val="009E01B9"/>
    <w:rsid w:val="009E02DE"/>
    <w:rsid w:val="009E0339"/>
    <w:rsid w:val="009E0350"/>
    <w:rsid w:val="009E0387"/>
    <w:rsid w:val="009E039A"/>
    <w:rsid w:val="009E03C6"/>
    <w:rsid w:val="009E04E0"/>
    <w:rsid w:val="009E07DC"/>
    <w:rsid w:val="009E0994"/>
    <w:rsid w:val="009E0996"/>
    <w:rsid w:val="009E0A64"/>
    <w:rsid w:val="009E0A8B"/>
    <w:rsid w:val="009E0ABB"/>
    <w:rsid w:val="009E0DB3"/>
    <w:rsid w:val="009E105A"/>
    <w:rsid w:val="009E10DC"/>
    <w:rsid w:val="009E1287"/>
    <w:rsid w:val="009E13ED"/>
    <w:rsid w:val="009E13F7"/>
    <w:rsid w:val="009E145F"/>
    <w:rsid w:val="009E14FC"/>
    <w:rsid w:val="009E1575"/>
    <w:rsid w:val="009E165C"/>
    <w:rsid w:val="009E1758"/>
    <w:rsid w:val="009E1AA9"/>
    <w:rsid w:val="009E1B0C"/>
    <w:rsid w:val="009E1BF7"/>
    <w:rsid w:val="009E1C2F"/>
    <w:rsid w:val="009E1CD4"/>
    <w:rsid w:val="009E1CEE"/>
    <w:rsid w:val="009E1E6B"/>
    <w:rsid w:val="009E1EAA"/>
    <w:rsid w:val="009E1ED4"/>
    <w:rsid w:val="009E1F74"/>
    <w:rsid w:val="009E2124"/>
    <w:rsid w:val="009E21A7"/>
    <w:rsid w:val="009E228F"/>
    <w:rsid w:val="009E2449"/>
    <w:rsid w:val="009E244A"/>
    <w:rsid w:val="009E2503"/>
    <w:rsid w:val="009E254F"/>
    <w:rsid w:val="009E264F"/>
    <w:rsid w:val="009E268F"/>
    <w:rsid w:val="009E274A"/>
    <w:rsid w:val="009E2AD4"/>
    <w:rsid w:val="009E2B02"/>
    <w:rsid w:val="009E2B6F"/>
    <w:rsid w:val="009E2B9A"/>
    <w:rsid w:val="009E2BDF"/>
    <w:rsid w:val="009E2C94"/>
    <w:rsid w:val="009E2C95"/>
    <w:rsid w:val="009E2D52"/>
    <w:rsid w:val="009E2D5B"/>
    <w:rsid w:val="009E2D95"/>
    <w:rsid w:val="009E2DC5"/>
    <w:rsid w:val="009E2E1B"/>
    <w:rsid w:val="009E2FC4"/>
    <w:rsid w:val="009E3050"/>
    <w:rsid w:val="009E3108"/>
    <w:rsid w:val="009E31C2"/>
    <w:rsid w:val="009E327B"/>
    <w:rsid w:val="009E32BB"/>
    <w:rsid w:val="009E32BE"/>
    <w:rsid w:val="009E32F9"/>
    <w:rsid w:val="009E3301"/>
    <w:rsid w:val="009E333B"/>
    <w:rsid w:val="009E33CA"/>
    <w:rsid w:val="009E34BA"/>
    <w:rsid w:val="009E34E9"/>
    <w:rsid w:val="009E3500"/>
    <w:rsid w:val="009E3655"/>
    <w:rsid w:val="009E376E"/>
    <w:rsid w:val="009E37C7"/>
    <w:rsid w:val="009E37F9"/>
    <w:rsid w:val="009E37FB"/>
    <w:rsid w:val="009E3978"/>
    <w:rsid w:val="009E397F"/>
    <w:rsid w:val="009E3A31"/>
    <w:rsid w:val="009E3AF1"/>
    <w:rsid w:val="009E3B5C"/>
    <w:rsid w:val="009E3C41"/>
    <w:rsid w:val="009E3DA5"/>
    <w:rsid w:val="009E3FA5"/>
    <w:rsid w:val="009E3FA9"/>
    <w:rsid w:val="009E4047"/>
    <w:rsid w:val="009E42F9"/>
    <w:rsid w:val="009E4374"/>
    <w:rsid w:val="009E4399"/>
    <w:rsid w:val="009E45B1"/>
    <w:rsid w:val="009E4612"/>
    <w:rsid w:val="009E4616"/>
    <w:rsid w:val="009E46A0"/>
    <w:rsid w:val="009E46BB"/>
    <w:rsid w:val="009E4841"/>
    <w:rsid w:val="009E492C"/>
    <w:rsid w:val="009E4974"/>
    <w:rsid w:val="009E4995"/>
    <w:rsid w:val="009E4BE6"/>
    <w:rsid w:val="009E4C3C"/>
    <w:rsid w:val="009E4CBF"/>
    <w:rsid w:val="009E4E2B"/>
    <w:rsid w:val="009E4E38"/>
    <w:rsid w:val="009E4F19"/>
    <w:rsid w:val="009E4F6C"/>
    <w:rsid w:val="009E50D3"/>
    <w:rsid w:val="009E5357"/>
    <w:rsid w:val="009E53F7"/>
    <w:rsid w:val="009E5457"/>
    <w:rsid w:val="009E546F"/>
    <w:rsid w:val="009E547A"/>
    <w:rsid w:val="009E5513"/>
    <w:rsid w:val="009E5694"/>
    <w:rsid w:val="009E5726"/>
    <w:rsid w:val="009E578A"/>
    <w:rsid w:val="009E57E6"/>
    <w:rsid w:val="009E585B"/>
    <w:rsid w:val="009E5947"/>
    <w:rsid w:val="009E594E"/>
    <w:rsid w:val="009E5959"/>
    <w:rsid w:val="009E5B00"/>
    <w:rsid w:val="009E5BFA"/>
    <w:rsid w:val="009E5CC2"/>
    <w:rsid w:val="009E5DDF"/>
    <w:rsid w:val="009E60B2"/>
    <w:rsid w:val="009E6215"/>
    <w:rsid w:val="009E6269"/>
    <w:rsid w:val="009E641A"/>
    <w:rsid w:val="009E64CD"/>
    <w:rsid w:val="009E661E"/>
    <w:rsid w:val="009E6667"/>
    <w:rsid w:val="009E6820"/>
    <w:rsid w:val="009E6951"/>
    <w:rsid w:val="009E6A99"/>
    <w:rsid w:val="009E6AAF"/>
    <w:rsid w:val="009E6C75"/>
    <w:rsid w:val="009E6C97"/>
    <w:rsid w:val="009E6D4E"/>
    <w:rsid w:val="009E6E8C"/>
    <w:rsid w:val="009E6FA1"/>
    <w:rsid w:val="009E7085"/>
    <w:rsid w:val="009E7345"/>
    <w:rsid w:val="009E74DA"/>
    <w:rsid w:val="009E78FC"/>
    <w:rsid w:val="009E7A3D"/>
    <w:rsid w:val="009E7A54"/>
    <w:rsid w:val="009E7BCC"/>
    <w:rsid w:val="009E7BD4"/>
    <w:rsid w:val="009E7C18"/>
    <w:rsid w:val="009E7C85"/>
    <w:rsid w:val="009E7D1A"/>
    <w:rsid w:val="009E7DE9"/>
    <w:rsid w:val="009F00D6"/>
    <w:rsid w:val="009F015C"/>
    <w:rsid w:val="009F0198"/>
    <w:rsid w:val="009F02B3"/>
    <w:rsid w:val="009F0385"/>
    <w:rsid w:val="009F0392"/>
    <w:rsid w:val="009F0524"/>
    <w:rsid w:val="009F057D"/>
    <w:rsid w:val="009F05A3"/>
    <w:rsid w:val="009F060A"/>
    <w:rsid w:val="009F067C"/>
    <w:rsid w:val="009F06B9"/>
    <w:rsid w:val="009F075F"/>
    <w:rsid w:val="009F09EA"/>
    <w:rsid w:val="009F0B4F"/>
    <w:rsid w:val="009F0C02"/>
    <w:rsid w:val="009F0C5B"/>
    <w:rsid w:val="009F0DC9"/>
    <w:rsid w:val="009F0E06"/>
    <w:rsid w:val="009F0E95"/>
    <w:rsid w:val="009F1015"/>
    <w:rsid w:val="009F12B3"/>
    <w:rsid w:val="009F1338"/>
    <w:rsid w:val="009F13BE"/>
    <w:rsid w:val="009F1445"/>
    <w:rsid w:val="009F1524"/>
    <w:rsid w:val="009F1556"/>
    <w:rsid w:val="009F162F"/>
    <w:rsid w:val="009F182E"/>
    <w:rsid w:val="009F18DC"/>
    <w:rsid w:val="009F1A38"/>
    <w:rsid w:val="009F1A9C"/>
    <w:rsid w:val="009F1C55"/>
    <w:rsid w:val="009F1D06"/>
    <w:rsid w:val="009F1D07"/>
    <w:rsid w:val="009F1DEE"/>
    <w:rsid w:val="009F1ED8"/>
    <w:rsid w:val="009F203C"/>
    <w:rsid w:val="009F2078"/>
    <w:rsid w:val="009F21FA"/>
    <w:rsid w:val="009F220F"/>
    <w:rsid w:val="009F22C3"/>
    <w:rsid w:val="009F22D3"/>
    <w:rsid w:val="009F236A"/>
    <w:rsid w:val="009F240B"/>
    <w:rsid w:val="009F24B9"/>
    <w:rsid w:val="009F24FD"/>
    <w:rsid w:val="009F252B"/>
    <w:rsid w:val="009F2588"/>
    <w:rsid w:val="009F25AA"/>
    <w:rsid w:val="009F25F4"/>
    <w:rsid w:val="009F2606"/>
    <w:rsid w:val="009F272B"/>
    <w:rsid w:val="009F2838"/>
    <w:rsid w:val="009F2863"/>
    <w:rsid w:val="009F293C"/>
    <w:rsid w:val="009F2982"/>
    <w:rsid w:val="009F2C44"/>
    <w:rsid w:val="009F2EC0"/>
    <w:rsid w:val="009F2ED3"/>
    <w:rsid w:val="009F2F3E"/>
    <w:rsid w:val="009F3137"/>
    <w:rsid w:val="009F31EB"/>
    <w:rsid w:val="009F333C"/>
    <w:rsid w:val="009F33D8"/>
    <w:rsid w:val="009F340C"/>
    <w:rsid w:val="009F3466"/>
    <w:rsid w:val="009F34C9"/>
    <w:rsid w:val="009F3571"/>
    <w:rsid w:val="009F35A4"/>
    <w:rsid w:val="009F3641"/>
    <w:rsid w:val="009F3825"/>
    <w:rsid w:val="009F3BB0"/>
    <w:rsid w:val="009F3C17"/>
    <w:rsid w:val="009F3E4A"/>
    <w:rsid w:val="009F3E9A"/>
    <w:rsid w:val="009F3F14"/>
    <w:rsid w:val="009F4233"/>
    <w:rsid w:val="009F427D"/>
    <w:rsid w:val="009F4400"/>
    <w:rsid w:val="009F4437"/>
    <w:rsid w:val="009F443E"/>
    <w:rsid w:val="009F4623"/>
    <w:rsid w:val="009F46F5"/>
    <w:rsid w:val="009F47B8"/>
    <w:rsid w:val="009F47D5"/>
    <w:rsid w:val="009F4CF3"/>
    <w:rsid w:val="009F4E2C"/>
    <w:rsid w:val="009F4EE4"/>
    <w:rsid w:val="009F50C2"/>
    <w:rsid w:val="009F5235"/>
    <w:rsid w:val="009F523C"/>
    <w:rsid w:val="009F52C4"/>
    <w:rsid w:val="009F536F"/>
    <w:rsid w:val="009F53A4"/>
    <w:rsid w:val="009F53B1"/>
    <w:rsid w:val="009F53FD"/>
    <w:rsid w:val="009F5430"/>
    <w:rsid w:val="009F5509"/>
    <w:rsid w:val="009F551F"/>
    <w:rsid w:val="009F5582"/>
    <w:rsid w:val="009F5634"/>
    <w:rsid w:val="009F56C1"/>
    <w:rsid w:val="009F585E"/>
    <w:rsid w:val="009F5872"/>
    <w:rsid w:val="009F5949"/>
    <w:rsid w:val="009F59B9"/>
    <w:rsid w:val="009F5A2C"/>
    <w:rsid w:val="009F5A33"/>
    <w:rsid w:val="009F5A47"/>
    <w:rsid w:val="009F5A8D"/>
    <w:rsid w:val="009F5A92"/>
    <w:rsid w:val="009F5AF2"/>
    <w:rsid w:val="009F5B2F"/>
    <w:rsid w:val="009F5BCA"/>
    <w:rsid w:val="009F5BFF"/>
    <w:rsid w:val="009F5C12"/>
    <w:rsid w:val="009F5C6D"/>
    <w:rsid w:val="009F5C72"/>
    <w:rsid w:val="009F5CAB"/>
    <w:rsid w:val="009F5EE3"/>
    <w:rsid w:val="009F5F7E"/>
    <w:rsid w:val="009F6082"/>
    <w:rsid w:val="009F60B0"/>
    <w:rsid w:val="009F60C9"/>
    <w:rsid w:val="009F612B"/>
    <w:rsid w:val="009F61E4"/>
    <w:rsid w:val="009F6455"/>
    <w:rsid w:val="009F65B5"/>
    <w:rsid w:val="009F66FA"/>
    <w:rsid w:val="009F685B"/>
    <w:rsid w:val="009F6A33"/>
    <w:rsid w:val="009F6CB0"/>
    <w:rsid w:val="009F6D93"/>
    <w:rsid w:val="009F6F62"/>
    <w:rsid w:val="009F6FAF"/>
    <w:rsid w:val="009F70E0"/>
    <w:rsid w:val="009F713D"/>
    <w:rsid w:val="009F713F"/>
    <w:rsid w:val="009F72F4"/>
    <w:rsid w:val="009F7428"/>
    <w:rsid w:val="009F7429"/>
    <w:rsid w:val="009F749F"/>
    <w:rsid w:val="009F772E"/>
    <w:rsid w:val="009F7778"/>
    <w:rsid w:val="009F7899"/>
    <w:rsid w:val="009F79B1"/>
    <w:rsid w:val="009F79E9"/>
    <w:rsid w:val="009F7C6B"/>
    <w:rsid w:val="009F7E95"/>
    <w:rsid w:val="009F7EE7"/>
    <w:rsid w:val="009F7F09"/>
    <w:rsid w:val="00A00110"/>
    <w:rsid w:val="00A001A2"/>
    <w:rsid w:val="00A001D4"/>
    <w:rsid w:val="00A0035D"/>
    <w:rsid w:val="00A00515"/>
    <w:rsid w:val="00A0063A"/>
    <w:rsid w:val="00A00766"/>
    <w:rsid w:val="00A007CA"/>
    <w:rsid w:val="00A007CD"/>
    <w:rsid w:val="00A008D5"/>
    <w:rsid w:val="00A00900"/>
    <w:rsid w:val="00A00A23"/>
    <w:rsid w:val="00A00ACC"/>
    <w:rsid w:val="00A00AD5"/>
    <w:rsid w:val="00A00BAD"/>
    <w:rsid w:val="00A00F02"/>
    <w:rsid w:val="00A00FEC"/>
    <w:rsid w:val="00A0122B"/>
    <w:rsid w:val="00A0124D"/>
    <w:rsid w:val="00A01328"/>
    <w:rsid w:val="00A0146E"/>
    <w:rsid w:val="00A0169C"/>
    <w:rsid w:val="00A017A7"/>
    <w:rsid w:val="00A01905"/>
    <w:rsid w:val="00A01C42"/>
    <w:rsid w:val="00A01D57"/>
    <w:rsid w:val="00A01D8D"/>
    <w:rsid w:val="00A01D9A"/>
    <w:rsid w:val="00A01EEE"/>
    <w:rsid w:val="00A020F5"/>
    <w:rsid w:val="00A021B6"/>
    <w:rsid w:val="00A021D3"/>
    <w:rsid w:val="00A02241"/>
    <w:rsid w:val="00A02443"/>
    <w:rsid w:val="00A02570"/>
    <w:rsid w:val="00A02596"/>
    <w:rsid w:val="00A025D0"/>
    <w:rsid w:val="00A0269F"/>
    <w:rsid w:val="00A0282E"/>
    <w:rsid w:val="00A02B5B"/>
    <w:rsid w:val="00A02CB0"/>
    <w:rsid w:val="00A02DAB"/>
    <w:rsid w:val="00A02E4E"/>
    <w:rsid w:val="00A02FBE"/>
    <w:rsid w:val="00A03086"/>
    <w:rsid w:val="00A03095"/>
    <w:rsid w:val="00A03128"/>
    <w:rsid w:val="00A032A1"/>
    <w:rsid w:val="00A0334D"/>
    <w:rsid w:val="00A03484"/>
    <w:rsid w:val="00A034A4"/>
    <w:rsid w:val="00A035FB"/>
    <w:rsid w:val="00A03664"/>
    <w:rsid w:val="00A036A3"/>
    <w:rsid w:val="00A036B2"/>
    <w:rsid w:val="00A03731"/>
    <w:rsid w:val="00A03879"/>
    <w:rsid w:val="00A038A3"/>
    <w:rsid w:val="00A038B3"/>
    <w:rsid w:val="00A03914"/>
    <w:rsid w:val="00A039A8"/>
    <w:rsid w:val="00A03B3F"/>
    <w:rsid w:val="00A03C37"/>
    <w:rsid w:val="00A03E6E"/>
    <w:rsid w:val="00A03E6F"/>
    <w:rsid w:val="00A03EE3"/>
    <w:rsid w:val="00A03EFE"/>
    <w:rsid w:val="00A03F27"/>
    <w:rsid w:val="00A04046"/>
    <w:rsid w:val="00A04495"/>
    <w:rsid w:val="00A04539"/>
    <w:rsid w:val="00A04641"/>
    <w:rsid w:val="00A04801"/>
    <w:rsid w:val="00A04806"/>
    <w:rsid w:val="00A04AC3"/>
    <w:rsid w:val="00A04B85"/>
    <w:rsid w:val="00A04B9C"/>
    <w:rsid w:val="00A05136"/>
    <w:rsid w:val="00A0536B"/>
    <w:rsid w:val="00A054F4"/>
    <w:rsid w:val="00A05581"/>
    <w:rsid w:val="00A0567F"/>
    <w:rsid w:val="00A056E6"/>
    <w:rsid w:val="00A057A0"/>
    <w:rsid w:val="00A05820"/>
    <w:rsid w:val="00A0582E"/>
    <w:rsid w:val="00A05BB0"/>
    <w:rsid w:val="00A05C52"/>
    <w:rsid w:val="00A05D18"/>
    <w:rsid w:val="00A05D57"/>
    <w:rsid w:val="00A05E13"/>
    <w:rsid w:val="00A05E86"/>
    <w:rsid w:val="00A05E8C"/>
    <w:rsid w:val="00A05FBD"/>
    <w:rsid w:val="00A0612A"/>
    <w:rsid w:val="00A06220"/>
    <w:rsid w:val="00A06228"/>
    <w:rsid w:val="00A062B1"/>
    <w:rsid w:val="00A06306"/>
    <w:rsid w:val="00A0630B"/>
    <w:rsid w:val="00A0630C"/>
    <w:rsid w:val="00A063E0"/>
    <w:rsid w:val="00A0656D"/>
    <w:rsid w:val="00A0664F"/>
    <w:rsid w:val="00A066BF"/>
    <w:rsid w:val="00A06819"/>
    <w:rsid w:val="00A06961"/>
    <w:rsid w:val="00A069D7"/>
    <w:rsid w:val="00A06A4B"/>
    <w:rsid w:val="00A06A89"/>
    <w:rsid w:val="00A06CDA"/>
    <w:rsid w:val="00A07026"/>
    <w:rsid w:val="00A070D6"/>
    <w:rsid w:val="00A070EF"/>
    <w:rsid w:val="00A070F8"/>
    <w:rsid w:val="00A070FE"/>
    <w:rsid w:val="00A07222"/>
    <w:rsid w:val="00A07242"/>
    <w:rsid w:val="00A073B0"/>
    <w:rsid w:val="00A0740B"/>
    <w:rsid w:val="00A07556"/>
    <w:rsid w:val="00A07570"/>
    <w:rsid w:val="00A0758E"/>
    <w:rsid w:val="00A07650"/>
    <w:rsid w:val="00A07778"/>
    <w:rsid w:val="00A077BD"/>
    <w:rsid w:val="00A07806"/>
    <w:rsid w:val="00A07816"/>
    <w:rsid w:val="00A07926"/>
    <w:rsid w:val="00A07CD4"/>
    <w:rsid w:val="00A07D69"/>
    <w:rsid w:val="00A10096"/>
    <w:rsid w:val="00A10108"/>
    <w:rsid w:val="00A10148"/>
    <w:rsid w:val="00A1017B"/>
    <w:rsid w:val="00A10200"/>
    <w:rsid w:val="00A1041C"/>
    <w:rsid w:val="00A108C8"/>
    <w:rsid w:val="00A10975"/>
    <w:rsid w:val="00A10A38"/>
    <w:rsid w:val="00A10AC8"/>
    <w:rsid w:val="00A10AF0"/>
    <w:rsid w:val="00A10B20"/>
    <w:rsid w:val="00A10CED"/>
    <w:rsid w:val="00A10E18"/>
    <w:rsid w:val="00A10E36"/>
    <w:rsid w:val="00A110DD"/>
    <w:rsid w:val="00A11170"/>
    <w:rsid w:val="00A112E4"/>
    <w:rsid w:val="00A11393"/>
    <w:rsid w:val="00A113A0"/>
    <w:rsid w:val="00A113CB"/>
    <w:rsid w:val="00A116C2"/>
    <w:rsid w:val="00A118BE"/>
    <w:rsid w:val="00A1194E"/>
    <w:rsid w:val="00A11B64"/>
    <w:rsid w:val="00A11D36"/>
    <w:rsid w:val="00A11EB0"/>
    <w:rsid w:val="00A11EC5"/>
    <w:rsid w:val="00A11EF8"/>
    <w:rsid w:val="00A11F28"/>
    <w:rsid w:val="00A11F3D"/>
    <w:rsid w:val="00A120AA"/>
    <w:rsid w:val="00A120F4"/>
    <w:rsid w:val="00A120FF"/>
    <w:rsid w:val="00A12319"/>
    <w:rsid w:val="00A123B0"/>
    <w:rsid w:val="00A12441"/>
    <w:rsid w:val="00A12486"/>
    <w:rsid w:val="00A12507"/>
    <w:rsid w:val="00A12542"/>
    <w:rsid w:val="00A12599"/>
    <w:rsid w:val="00A12607"/>
    <w:rsid w:val="00A1269C"/>
    <w:rsid w:val="00A126A2"/>
    <w:rsid w:val="00A1271C"/>
    <w:rsid w:val="00A1272A"/>
    <w:rsid w:val="00A1290E"/>
    <w:rsid w:val="00A12AC6"/>
    <w:rsid w:val="00A12B12"/>
    <w:rsid w:val="00A12B27"/>
    <w:rsid w:val="00A12B2C"/>
    <w:rsid w:val="00A12C9A"/>
    <w:rsid w:val="00A12D51"/>
    <w:rsid w:val="00A12DC2"/>
    <w:rsid w:val="00A12E8B"/>
    <w:rsid w:val="00A12F0B"/>
    <w:rsid w:val="00A12F21"/>
    <w:rsid w:val="00A13025"/>
    <w:rsid w:val="00A13183"/>
    <w:rsid w:val="00A131A9"/>
    <w:rsid w:val="00A133C1"/>
    <w:rsid w:val="00A13408"/>
    <w:rsid w:val="00A134EC"/>
    <w:rsid w:val="00A13578"/>
    <w:rsid w:val="00A13585"/>
    <w:rsid w:val="00A135F0"/>
    <w:rsid w:val="00A136E6"/>
    <w:rsid w:val="00A137FE"/>
    <w:rsid w:val="00A1394C"/>
    <w:rsid w:val="00A139B6"/>
    <w:rsid w:val="00A139D7"/>
    <w:rsid w:val="00A13AD4"/>
    <w:rsid w:val="00A13B15"/>
    <w:rsid w:val="00A13B72"/>
    <w:rsid w:val="00A13B9A"/>
    <w:rsid w:val="00A13BEA"/>
    <w:rsid w:val="00A13C58"/>
    <w:rsid w:val="00A13CDA"/>
    <w:rsid w:val="00A13EF6"/>
    <w:rsid w:val="00A13F67"/>
    <w:rsid w:val="00A1415F"/>
    <w:rsid w:val="00A14168"/>
    <w:rsid w:val="00A141B4"/>
    <w:rsid w:val="00A14358"/>
    <w:rsid w:val="00A144BC"/>
    <w:rsid w:val="00A1455E"/>
    <w:rsid w:val="00A1458F"/>
    <w:rsid w:val="00A147E4"/>
    <w:rsid w:val="00A1486A"/>
    <w:rsid w:val="00A1492B"/>
    <w:rsid w:val="00A149E3"/>
    <w:rsid w:val="00A14A0F"/>
    <w:rsid w:val="00A14A8F"/>
    <w:rsid w:val="00A14AF9"/>
    <w:rsid w:val="00A14C10"/>
    <w:rsid w:val="00A14D39"/>
    <w:rsid w:val="00A14DAB"/>
    <w:rsid w:val="00A14DBD"/>
    <w:rsid w:val="00A14DC1"/>
    <w:rsid w:val="00A14ED9"/>
    <w:rsid w:val="00A14F77"/>
    <w:rsid w:val="00A1516D"/>
    <w:rsid w:val="00A154CF"/>
    <w:rsid w:val="00A15514"/>
    <w:rsid w:val="00A156C5"/>
    <w:rsid w:val="00A1570F"/>
    <w:rsid w:val="00A15B4E"/>
    <w:rsid w:val="00A15C08"/>
    <w:rsid w:val="00A15C4A"/>
    <w:rsid w:val="00A15C72"/>
    <w:rsid w:val="00A15D21"/>
    <w:rsid w:val="00A163B4"/>
    <w:rsid w:val="00A163E0"/>
    <w:rsid w:val="00A164D0"/>
    <w:rsid w:val="00A16600"/>
    <w:rsid w:val="00A1676F"/>
    <w:rsid w:val="00A168B6"/>
    <w:rsid w:val="00A168CC"/>
    <w:rsid w:val="00A168D9"/>
    <w:rsid w:val="00A169E4"/>
    <w:rsid w:val="00A169F1"/>
    <w:rsid w:val="00A16BF2"/>
    <w:rsid w:val="00A16BFD"/>
    <w:rsid w:val="00A16C98"/>
    <w:rsid w:val="00A16E04"/>
    <w:rsid w:val="00A170C9"/>
    <w:rsid w:val="00A170D5"/>
    <w:rsid w:val="00A1717C"/>
    <w:rsid w:val="00A171DD"/>
    <w:rsid w:val="00A1724F"/>
    <w:rsid w:val="00A1735D"/>
    <w:rsid w:val="00A173BB"/>
    <w:rsid w:val="00A17435"/>
    <w:rsid w:val="00A1751B"/>
    <w:rsid w:val="00A175F8"/>
    <w:rsid w:val="00A1773F"/>
    <w:rsid w:val="00A1780B"/>
    <w:rsid w:val="00A1788D"/>
    <w:rsid w:val="00A1790A"/>
    <w:rsid w:val="00A17919"/>
    <w:rsid w:val="00A1791E"/>
    <w:rsid w:val="00A1794F"/>
    <w:rsid w:val="00A17A10"/>
    <w:rsid w:val="00A17A2C"/>
    <w:rsid w:val="00A17AE9"/>
    <w:rsid w:val="00A17BAB"/>
    <w:rsid w:val="00A17BB4"/>
    <w:rsid w:val="00A17C90"/>
    <w:rsid w:val="00A17D14"/>
    <w:rsid w:val="00A17E0C"/>
    <w:rsid w:val="00A17E5E"/>
    <w:rsid w:val="00A17EC2"/>
    <w:rsid w:val="00A202FF"/>
    <w:rsid w:val="00A2062F"/>
    <w:rsid w:val="00A206FF"/>
    <w:rsid w:val="00A2099B"/>
    <w:rsid w:val="00A20A0F"/>
    <w:rsid w:val="00A20A89"/>
    <w:rsid w:val="00A20A9A"/>
    <w:rsid w:val="00A20B1E"/>
    <w:rsid w:val="00A20BB3"/>
    <w:rsid w:val="00A20C5C"/>
    <w:rsid w:val="00A20D7F"/>
    <w:rsid w:val="00A20DDD"/>
    <w:rsid w:val="00A20E64"/>
    <w:rsid w:val="00A20EBB"/>
    <w:rsid w:val="00A20F59"/>
    <w:rsid w:val="00A20F78"/>
    <w:rsid w:val="00A20FB5"/>
    <w:rsid w:val="00A20FE5"/>
    <w:rsid w:val="00A21121"/>
    <w:rsid w:val="00A2130B"/>
    <w:rsid w:val="00A2135D"/>
    <w:rsid w:val="00A21507"/>
    <w:rsid w:val="00A21508"/>
    <w:rsid w:val="00A216AA"/>
    <w:rsid w:val="00A216DD"/>
    <w:rsid w:val="00A2178F"/>
    <w:rsid w:val="00A21797"/>
    <w:rsid w:val="00A21857"/>
    <w:rsid w:val="00A219C6"/>
    <w:rsid w:val="00A21B02"/>
    <w:rsid w:val="00A21C90"/>
    <w:rsid w:val="00A21E86"/>
    <w:rsid w:val="00A21EC6"/>
    <w:rsid w:val="00A21F4D"/>
    <w:rsid w:val="00A21FBD"/>
    <w:rsid w:val="00A21FD0"/>
    <w:rsid w:val="00A22258"/>
    <w:rsid w:val="00A22387"/>
    <w:rsid w:val="00A224E9"/>
    <w:rsid w:val="00A22509"/>
    <w:rsid w:val="00A225C0"/>
    <w:rsid w:val="00A225E3"/>
    <w:rsid w:val="00A2270E"/>
    <w:rsid w:val="00A22770"/>
    <w:rsid w:val="00A228E0"/>
    <w:rsid w:val="00A22906"/>
    <w:rsid w:val="00A2293D"/>
    <w:rsid w:val="00A2298C"/>
    <w:rsid w:val="00A2299E"/>
    <w:rsid w:val="00A229DF"/>
    <w:rsid w:val="00A22BE0"/>
    <w:rsid w:val="00A22C4F"/>
    <w:rsid w:val="00A22C51"/>
    <w:rsid w:val="00A22D16"/>
    <w:rsid w:val="00A22FF6"/>
    <w:rsid w:val="00A230C2"/>
    <w:rsid w:val="00A230C5"/>
    <w:rsid w:val="00A230FA"/>
    <w:rsid w:val="00A231AA"/>
    <w:rsid w:val="00A23348"/>
    <w:rsid w:val="00A2356F"/>
    <w:rsid w:val="00A235AC"/>
    <w:rsid w:val="00A237F2"/>
    <w:rsid w:val="00A2380A"/>
    <w:rsid w:val="00A23855"/>
    <w:rsid w:val="00A238CE"/>
    <w:rsid w:val="00A23A03"/>
    <w:rsid w:val="00A23B7C"/>
    <w:rsid w:val="00A23BE4"/>
    <w:rsid w:val="00A23C42"/>
    <w:rsid w:val="00A23CB9"/>
    <w:rsid w:val="00A23CD3"/>
    <w:rsid w:val="00A23DAD"/>
    <w:rsid w:val="00A23DC4"/>
    <w:rsid w:val="00A23FA4"/>
    <w:rsid w:val="00A24054"/>
    <w:rsid w:val="00A24120"/>
    <w:rsid w:val="00A24196"/>
    <w:rsid w:val="00A2437F"/>
    <w:rsid w:val="00A2442E"/>
    <w:rsid w:val="00A2453D"/>
    <w:rsid w:val="00A2459D"/>
    <w:rsid w:val="00A246B4"/>
    <w:rsid w:val="00A247AE"/>
    <w:rsid w:val="00A24864"/>
    <w:rsid w:val="00A24A84"/>
    <w:rsid w:val="00A24CC4"/>
    <w:rsid w:val="00A24CDD"/>
    <w:rsid w:val="00A24D42"/>
    <w:rsid w:val="00A24DC2"/>
    <w:rsid w:val="00A24E59"/>
    <w:rsid w:val="00A24E75"/>
    <w:rsid w:val="00A24EBD"/>
    <w:rsid w:val="00A24F20"/>
    <w:rsid w:val="00A24F2C"/>
    <w:rsid w:val="00A24F71"/>
    <w:rsid w:val="00A2501D"/>
    <w:rsid w:val="00A250EB"/>
    <w:rsid w:val="00A25139"/>
    <w:rsid w:val="00A25185"/>
    <w:rsid w:val="00A251D5"/>
    <w:rsid w:val="00A2525F"/>
    <w:rsid w:val="00A2527D"/>
    <w:rsid w:val="00A2532E"/>
    <w:rsid w:val="00A25479"/>
    <w:rsid w:val="00A25733"/>
    <w:rsid w:val="00A2574B"/>
    <w:rsid w:val="00A257FD"/>
    <w:rsid w:val="00A25861"/>
    <w:rsid w:val="00A25899"/>
    <w:rsid w:val="00A258F6"/>
    <w:rsid w:val="00A25B2A"/>
    <w:rsid w:val="00A25BF3"/>
    <w:rsid w:val="00A25C41"/>
    <w:rsid w:val="00A25E7F"/>
    <w:rsid w:val="00A26098"/>
    <w:rsid w:val="00A262DD"/>
    <w:rsid w:val="00A2642A"/>
    <w:rsid w:val="00A2649F"/>
    <w:rsid w:val="00A2651E"/>
    <w:rsid w:val="00A26546"/>
    <w:rsid w:val="00A265C6"/>
    <w:rsid w:val="00A26869"/>
    <w:rsid w:val="00A26A54"/>
    <w:rsid w:val="00A26BBF"/>
    <w:rsid w:val="00A26BE1"/>
    <w:rsid w:val="00A26D3E"/>
    <w:rsid w:val="00A26D55"/>
    <w:rsid w:val="00A26E22"/>
    <w:rsid w:val="00A26E6A"/>
    <w:rsid w:val="00A26F69"/>
    <w:rsid w:val="00A27072"/>
    <w:rsid w:val="00A2718C"/>
    <w:rsid w:val="00A2721C"/>
    <w:rsid w:val="00A27311"/>
    <w:rsid w:val="00A27323"/>
    <w:rsid w:val="00A2732E"/>
    <w:rsid w:val="00A27397"/>
    <w:rsid w:val="00A273B4"/>
    <w:rsid w:val="00A273D6"/>
    <w:rsid w:val="00A27459"/>
    <w:rsid w:val="00A274AE"/>
    <w:rsid w:val="00A274C3"/>
    <w:rsid w:val="00A274CA"/>
    <w:rsid w:val="00A2768C"/>
    <w:rsid w:val="00A2778B"/>
    <w:rsid w:val="00A27935"/>
    <w:rsid w:val="00A279F8"/>
    <w:rsid w:val="00A27AE3"/>
    <w:rsid w:val="00A27C71"/>
    <w:rsid w:val="00A3013A"/>
    <w:rsid w:val="00A302B0"/>
    <w:rsid w:val="00A303CD"/>
    <w:rsid w:val="00A30518"/>
    <w:rsid w:val="00A305D2"/>
    <w:rsid w:val="00A30712"/>
    <w:rsid w:val="00A308D5"/>
    <w:rsid w:val="00A3098B"/>
    <w:rsid w:val="00A309CF"/>
    <w:rsid w:val="00A30A80"/>
    <w:rsid w:val="00A30A86"/>
    <w:rsid w:val="00A30B6A"/>
    <w:rsid w:val="00A30BA8"/>
    <w:rsid w:val="00A30DBB"/>
    <w:rsid w:val="00A30DD3"/>
    <w:rsid w:val="00A30EC8"/>
    <w:rsid w:val="00A30F3F"/>
    <w:rsid w:val="00A30F86"/>
    <w:rsid w:val="00A30FAF"/>
    <w:rsid w:val="00A3108B"/>
    <w:rsid w:val="00A31122"/>
    <w:rsid w:val="00A31271"/>
    <w:rsid w:val="00A312C0"/>
    <w:rsid w:val="00A312DE"/>
    <w:rsid w:val="00A3146A"/>
    <w:rsid w:val="00A31602"/>
    <w:rsid w:val="00A3160E"/>
    <w:rsid w:val="00A3173D"/>
    <w:rsid w:val="00A317C0"/>
    <w:rsid w:val="00A319C9"/>
    <w:rsid w:val="00A31ABE"/>
    <w:rsid w:val="00A31ADC"/>
    <w:rsid w:val="00A31D75"/>
    <w:rsid w:val="00A31DAF"/>
    <w:rsid w:val="00A31E94"/>
    <w:rsid w:val="00A31F5F"/>
    <w:rsid w:val="00A32043"/>
    <w:rsid w:val="00A320E8"/>
    <w:rsid w:val="00A32139"/>
    <w:rsid w:val="00A3216F"/>
    <w:rsid w:val="00A3221C"/>
    <w:rsid w:val="00A3239C"/>
    <w:rsid w:val="00A323A3"/>
    <w:rsid w:val="00A325D7"/>
    <w:rsid w:val="00A32644"/>
    <w:rsid w:val="00A3269C"/>
    <w:rsid w:val="00A326FD"/>
    <w:rsid w:val="00A3271F"/>
    <w:rsid w:val="00A3281B"/>
    <w:rsid w:val="00A328DA"/>
    <w:rsid w:val="00A3297A"/>
    <w:rsid w:val="00A329A5"/>
    <w:rsid w:val="00A32AF4"/>
    <w:rsid w:val="00A32AF8"/>
    <w:rsid w:val="00A32B2C"/>
    <w:rsid w:val="00A32B2E"/>
    <w:rsid w:val="00A32C69"/>
    <w:rsid w:val="00A32C8B"/>
    <w:rsid w:val="00A32D29"/>
    <w:rsid w:val="00A32D67"/>
    <w:rsid w:val="00A32D78"/>
    <w:rsid w:val="00A32D89"/>
    <w:rsid w:val="00A32E0D"/>
    <w:rsid w:val="00A32EDE"/>
    <w:rsid w:val="00A33035"/>
    <w:rsid w:val="00A33113"/>
    <w:rsid w:val="00A33199"/>
    <w:rsid w:val="00A331E0"/>
    <w:rsid w:val="00A33296"/>
    <w:rsid w:val="00A3334C"/>
    <w:rsid w:val="00A3343F"/>
    <w:rsid w:val="00A334D7"/>
    <w:rsid w:val="00A3372F"/>
    <w:rsid w:val="00A3384F"/>
    <w:rsid w:val="00A33871"/>
    <w:rsid w:val="00A33931"/>
    <w:rsid w:val="00A33933"/>
    <w:rsid w:val="00A3395E"/>
    <w:rsid w:val="00A3399C"/>
    <w:rsid w:val="00A339FA"/>
    <w:rsid w:val="00A33A79"/>
    <w:rsid w:val="00A33B85"/>
    <w:rsid w:val="00A33C78"/>
    <w:rsid w:val="00A33D05"/>
    <w:rsid w:val="00A33DCE"/>
    <w:rsid w:val="00A33EA8"/>
    <w:rsid w:val="00A33FBE"/>
    <w:rsid w:val="00A34191"/>
    <w:rsid w:val="00A341F1"/>
    <w:rsid w:val="00A3433C"/>
    <w:rsid w:val="00A3440B"/>
    <w:rsid w:val="00A34417"/>
    <w:rsid w:val="00A34471"/>
    <w:rsid w:val="00A34617"/>
    <w:rsid w:val="00A34732"/>
    <w:rsid w:val="00A348CA"/>
    <w:rsid w:val="00A348DD"/>
    <w:rsid w:val="00A34A29"/>
    <w:rsid w:val="00A34BA1"/>
    <w:rsid w:val="00A34BB6"/>
    <w:rsid w:val="00A34D28"/>
    <w:rsid w:val="00A34D3B"/>
    <w:rsid w:val="00A34E1E"/>
    <w:rsid w:val="00A34E20"/>
    <w:rsid w:val="00A34ED0"/>
    <w:rsid w:val="00A35066"/>
    <w:rsid w:val="00A350C4"/>
    <w:rsid w:val="00A350EC"/>
    <w:rsid w:val="00A35195"/>
    <w:rsid w:val="00A351D6"/>
    <w:rsid w:val="00A35232"/>
    <w:rsid w:val="00A352B3"/>
    <w:rsid w:val="00A352FB"/>
    <w:rsid w:val="00A35326"/>
    <w:rsid w:val="00A3537C"/>
    <w:rsid w:val="00A35474"/>
    <w:rsid w:val="00A35625"/>
    <w:rsid w:val="00A35676"/>
    <w:rsid w:val="00A3573A"/>
    <w:rsid w:val="00A35765"/>
    <w:rsid w:val="00A3599D"/>
    <w:rsid w:val="00A35A40"/>
    <w:rsid w:val="00A35B39"/>
    <w:rsid w:val="00A35B5F"/>
    <w:rsid w:val="00A35BEF"/>
    <w:rsid w:val="00A35C0D"/>
    <w:rsid w:val="00A35C27"/>
    <w:rsid w:val="00A35C7E"/>
    <w:rsid w:val="00A35E99"/>
    <w:rsid w:val="00A35EB2"/>
    <w:rsid w:val="00A36096"/>
    <w:rsid w:val="00A360E2"/>
    <w:rsid w:val="00A361A0"/>
    <w:rsid w:val="00A361C0"/>
    <w:rsid w:val="00A3644C"/>
    <w:rsid w:val="00A36454"/>
    <w:rsid w:val="00A364D1"/>
    <w:rsid w:val="00A36571"/>
    <w:rsid w:val="00A365F0"/>
    <w:rsid w:val="00A36653"/>
    <w:rsid w:val="00A36762"/>
    <w:rsid w:val="00A367AB"/>
    <w:rsid w:val="00A367ED"/>
    <w:rsid w:val="00A36822"/>
    <w:rsid w:val="00A36B6A"/>
    <w:rsid w:val="00A37128"/>
    <w:rsid w:val="00A37153"/>
    <w:rsid w:val="00A371BF"/>
    <w:rsid w:val="00A372F2"/>
    <w:rsid w:val="00A3748A"/>
    <w:rsid w:val="00A374E9"/>
    <w:rsid w:val="00A3753E"/>
    <w:rsid w:val="00A37578"/>
    <w:rsid w:val="00A377B3"/>
    <w:rsid w:val="00A37890"/>
    <w:rsid w:val="00A378B5"/>
    <w:rsid w:val="00A37944"/>
    <w:rsid w:val="00A37953"/>
    <w:rsid w:val="00A37A51"/>
    <w:rsid w:val="00A37D07"/>
    <w:rsid w:val="00A37D75"/>
    <w:rsid w:val="00A37D8F"/>
    <w:rsid w:val="00A37EC5"/>
    <w:rsid w:val="00A37F0D"/>
    <w:rsid w:val="00A403F0"/>
    <w:rsid w:val="00A405C1"/>
    <w:rsid w:val="00A40787"/>
    <w:rsid w:val="00A408D4"/>
    <w:rsid w:val="00A4093B"/>
    <w:rsid w:val="00A4096F"/>
    <w:rsid w:val="00A40B2C"/>
    <w:rsid w:val="00A40B66"/>
    <w:rsid w:val="00A40BA9"/>
    <w:rsid w:val="00A40D2F"/>
    <w:rsid w:val="00A40D5A"/>
    <w:rsid w:val="00A40D9C"/>
    <w:rsid w:val="00A4106F"/>
    <w:rsid w:val="00A410AA"/>
    <w:rsid w:val="00A411F8"/>
    <w:rsid w:val="00A412DE"/>
    <w:rsid w:val="00A41593"/>
    <w:rsid w:val="00A41631"/>
    <w:rsid w:val="00A416A3"/>
    <w:rsid w:val="00A41748"/>
    <w:rsid w:val="00A41853"/>
    <w:rsid w:val="00A41974"/>
    <w:rsid w:val="00A41B13"/>
    <w:rsid w:val="00A41B8E"/>
    <w:rsid w:val="00A41BF8"/>
    <w:rsid w:val="00A41CBD"/>
    <w:rsid w:val="00A42062"/>
    <w:rsid w:val="00A42102"/>
    <w:rsid w:val="00A421F8"/>
    <w:rsid w:val="00A42397"/>
    <w:rsid w:val="00A42681"/>
    <w:rsid w:val="00A4270A"/>
    <w:rsid w:val="00A4280F"/>
    <w:rsid w:val="00A429C9"/>
    <w:rsid w:val="00A42A3D"/>
    <w:rsid w:val="00A42B54"/>
    <w:rsid w:val="00A42B5F"/>
    <w:rsid w:val="00A42C32"/>
    <w:rsid w:val="00A42EAA"/>
    <w:rsid w:val="00A42F59"/>
    <w:rsid w:val="00A42F8B"/>
    <w:rsid w:val="00A43043"/>
    <w:rsid w:val="00A430B7"/>
    <w:rsid w:val="00A430CA"/>
    <w:rsid w:val="00A43236"/>
    <w:rsid w:val="00A4326B"/>
    <w:rsid w:val="00A43320"/>
    <w:rsid w:val="00A433C2"/>
    <w:rsid w:val="00A43466"/>
    <w:rsid w:val="00A43582"/>
    <w:rsid w:val="00A435FD"/>
    <w:rsid w:val="00A43623"/>
    <w:rsid w:val="00A4367B"/>
    <w:rsid w:val="00A4397D"/>
    <w:rsid w:val="00A43B82"/>
    <w:rsid w:val="00A43CF5"/>
    <w:rsid w:val="00A43D8F"/>
    <w:rsid w:val="00A43F4F"/>
    <w:rsid w:val="00A43FE3"/>
    <w:rsid w:val="00A44039"/>
    <w:rsid w:val="00A44091"/>
    <w:rsid w:val="00A44283"/>
    <w:rsid w:val="00A4429E"/>
    <w:rsid w:val="00A44325"/>
    <w:rsid w:val="00A443B7"/>
    <w:rsid w:val="00A443BC"/>
    <w:rsid w:val="00A443C7"/>
    <w:rsid w:val="00A443F9"/>
    <w:rsid w:val="00A44414"/>
    <w:rsid w:val="00A448D8"/>
    <w:rsid w:val="00A448E8"/>
    <w:rsid w:val="00A4496A"/>
    <w:rsid w:val="00A44973"/>
    <w:rsid w:val="00A44A2F"/>
    <w:rsid w:val="00A44ADC"/>
    <w:rsid w:val="00A44B39"/>
    <w:rsid w:val="00A44BCF"/>
    <w:rsid w:val="00A44D10"/>
    <w:rsid w:val="00A44D11"/>
    <w:rsid w:val="00A44E5C"/>
    <w:rsid w:val="00A44EE9"/>
    <w:rsid w:val="00A44FCF"/>
    <w:rsid w:val="00A451D1"/>
    <w:rsid w:val="00A4528A"/>
    <w:rsid w:val="00A4545F"/>
    <w:rsid w:val="00A45500"/>
    <w:rsid w:val="00A45575"/>
    <w:rsid w:val="00A455B2"/>
    <w:rsid w:val="00A455C4"/>
    <w:rsid w:val="00A45660"/>
    <w:rsid w:val="00A45661"/>
    <w:rsid w:val="00A456AF"/>
    <w:rsid w:val="00A457B4"/>
    <w:rsid w:val="00A4585E"/>
    <w:rsid w:val="00A45913"/>
    <w:rsid w:val="00A45C9D"/>
    <w:rsid w:val="00A45CC7"/>
    <w:rsid w:val="00A45CE6"/>
    <w:rsid w:val="00A45DDA"/>
    <w:rsid w:val="00A45E20"/>
    <w:rsid w:val="00A45EAA"/>
    <w:rsid w:val="00A45FA5"/>
    <w:rsid w:val="00A46192"/>
    <w:rsid w:val="00A461CE"/>
    <w:rsid w:val="00A46206"/>
    <w:rsid w:val="00A462B9"/>
    <w:rsid w:val="00A4639D"/>
    <w:rsid w:val="00A464E5"/>
    <w:rsid w:val="00A46565"/>
    <w:rsid w:val="00A467E1"/>
    <w:rsid w:val="00A46825"/>
    <w:rsid w:val="00A4688F"/>
    <w:rsid w:val="00A468D5"/>
    <w:rsid w:val="00A46A26"/>
    <w:rsid w:val="00A46A3A"/>
    <w:rsid w:val="00A46A61"/>
    <w:rsid w:val="00A46D2D"/>
    <w:rsid w:val="00A46D69"/>
    <w:rsid w:val="00A46DE5"/>
    <w:rsid w:val="00A46E36"/>
    <w:rsid w:val="00A46F72"/>
    <w:rsid w:val="00A46FB5"/>
    <w:rsid w:val="00A4705E"/>
    <w:rsid w:val="00A471EB"/>
    <w:rsid w:val="00A471FF"/>
    <w:rsid w:val="00A47297"/>
    <w:rsid w:val="00A47385"/>
    <w:rsid w:val="00A473AB"/>
    <w:rsid w:val="00A4753C"/>
    <w:rsid w:val="00A47625"/>
    <w:rsid w:val="00A4779E"/>
    <w:rsid w:val="00A477A9"/>
    <w:rsid w:val="00A47884"/>
    <w:rsid w:val="00A47946"/>
    <w:rsid w:val="00A47A8D"/>
    <w:rsid w:val="00A47B44"/>
    <w:rsid w:val="00A47CED"/>
    <w:rsid w:val="00A47D6E"/>
    <w:rsid w:val="00A47E59"/>
    <w:rsid w:val="00A47F55"/>
    <w:rsid w:val="00A47FC8"/>
    <w:rsid w:val="00A50020"/>
    <w:rsid w:val="00A50025"/>
    <w:rsid w:val="00A50109"/>
    <w:rsid w:val="00A501EA"/>
    <w:rsid w:val="00A504EF"/>
    <w:rsid w:val="00A505CD"/>
    <w:rsid w:val="00A5066F"/>
    <w:rsid w:val="00A50679"/>
    <w:rsid w:val="00A5069F"/>
    <w:rsid w:val="00A5070D"/>
    <w:rsid w:val="00A50752"/>
    <w:rsid w:val="00A50A7E"/>
    <w:rsid w:val="00A50B6E"/>
    <w:rsid w:val="00A50DA8"/>
    <w:rsid w:val="00A50F7D"/>
    <w:rsid w:val="00A51188"/>
    <w:rsid w:val="00A512E4"/>
    <w:rsid w:val="00A5136E"/>
    <w:rsid w:val="00A5143F"/>
    <w:rsid w:val="00A5164B"/>
    <w:rsid w:val="00A5176D"/>
    <w:rsid w:val="00A5187D"/>
    <w:rsid w:val="00A51BE2"/>
    <w:rsid w:val="00A51CE0"/>
    <w:rsid w:val="00A51D05"/>
    <w:rsid w:val="00A51D3A"/>
    <w:rsid w:val="00A51D59"/>
    <w:rsid w:val="00A51E6E"/>
    <w:rsid w:val="00A52056"/>
    <w:rsid w:val="00A520B2"/>
    <w:rsid w:val="00A521B3"/>
    <w:rsid w:val="00A521C0"/>
    <w:rsid w:val="00A521EC"/>
    <w:rsid w:val="00A522FC"/>
    <w:rsid w:val="00A52362"/>
    <w:rsid w:val="00A524AE"/>
    <w:rsid w:val="00A524BE"/>
    <w:rsid w:val="00A52501"/>
    <w:rsid w:val="00A5253C"/>
    <w:rsid w:val="00A52571"/>
    <w:rsid w:val="00A52623"/>
    <w:rsid w:val="00A5293F"/>
    <w:rsid w:val="00A52961"/>
    <w:rsid w:val="00A52A3D"/>
    <w:rsid w:val="00A52A50"/>
    <w:rsid w:val="00A52A63"/>
    <w:rsid w:val="00A52B4A"/>
    <w:rsid w:val="00A52C1C"/>
    <w:rsid w:val="00A52DB4"/>
    <w:rsid w:val="00A52DE8"/>
    <w:rsid w:val="00A52E07"/>
    <w:rsid w:val="00A52E09"/>
    <w:rsid w:val="00A52E24"/>
    <w:rsid w:val="00A52E8B"/>
    <w:rsid w:val="00A52EAE"/>
    <w:rsid w:val="00A52F26"/>
    <w:rsid w:val="00A52FF1"/>
    <w:rsid w:val="00A5300D"/>
    <w:rsid w:val="00A53015"/>
    <w:rsid w:val="00A530CC"/>
    <w:rsid w:val="00A532BB"/>
    <w:rsid w:val="00A532E5"/>
    <w:rsid w:val="00A533F8"/>
    <w:rsid w:val="00A53701"/>
    <w:rsid w:val="00A538EB"/>
    <w:rsid w:val="00A5392E"/>
    <w:rsid w:val="00A53AFA"/>
    <w:rsid w:val="00A53B45"/>
    <w:rsid w:val="00A53B4F"/>
    <w:rsid w:val="00A53CD3"/>
    <w:rsid w:val="00A53D5E"/>
    <w:rsid w:val="00A53D60"/>
    <w:rsid w:val="00A53D9F"/>
    <w:rsid w:val="00A54104"/>
    <w:rsid w:val="00A5438F"/>
    <w:rsid w:val="00A543C8"/>
    <w:rsid w:val="00A54589"/>
    <w:rsid w:val="00A54627"/>
    <w:rsid w:val="00A547A7"/>
    <w:rsid w:val="00A54831"/>
    <w:rsid w:val="00A5485F"/>
    <w:rsid w:val="00A54861"/>
    <w:rsid w:val="00A548E6"/>
    <w:rsid w:val="00A54957"/>
    <w:rsid w:val="00A54AA5"/>
    <w:rsid w:val="00A54BF8"/>
    <w:rsid w:val="00A54C60"/>
    <w:rsid w:val="00A54CCC"/>
    <w:rsid w:val="00A54DBD"/>
    <w:rsid w:val="00A54DD0"/>
    <w:rsid w:val="00A54E4F"/>
    <w:rsid w:val="00A54FB5"/>
    <w:rsid w:val="00A55000"/>
    <w:rsid w:val="00A55138"/>
    <w:rsid w:val="00A5520C"/>
    <w:rsid w:val="00A5527F"/>
    <w:rsid w:val="00A55314"/>
    <w:rsid w:val="00A55381"/>
    <w:rsid w:val="00A55538"/>
    <w:rsid w:val="00A55678"/>
    <w:rsid w:val="00A55BDB"/>
    <w:rsid w:val="00A55C10"/>
    <w:rsid w:val="00A55D35"/>
    <w:rsid w:val="00A55E31"/>
    <w:rsid w:val="00A55E67"/>
    <w:rsid w:val="00A55E77"/>
    <w:rsid w:val="00A55EBE"/>
    <w:rsid w:val="00A55F52"/>
    <w:rsid w:val="00A56086"/>
    <w:rsid w:val="00A561A9"/>
    <w:rsid w:val="00A56210"/>
    <w:rsid w:val="00A562E4"/>
    <w:rsid w:val="00A56347"/>
    <w:rsid w:val="00A56658"/>
    <w:rsid w:val="00A56752"/>
    <w:rsid w:val="00A56795"/>
    <w:rsid w:val="00A569F1"/>
    <w:rsid w:val="00A56B9A"/>
    <w:rsid w:val="00A56C62"/>
    <w:rsid w:val="00A56D10"/>
    <w:rsid w:val="00A56EEF"/>
    <w:rsid w:val="00A56FE3"/>
    <w:rsid w:val="00A56FE7"/>
    <w:rsid w:val="00A57284"/>
    <w:rsid w:val="00A572B8"/>
    <w:rsid w:val="00A57350"/>
    <w:rsid w:val="00A57396"/>
    <w:rsid w:val="00A573A1"/>
    <w:rsid w:val="00A57573"/>
    <w:rsid w:val="00A575CD"/>
    <w:rsid w:val="00A5770F"/>
    <w:rsid w:val="00A579F8"/>
    <w:rsid w:val="00A57B79"/>
    <w:rsid w:val="00A57BEA"/>
    <w:rsid w:val="00A57C0C"/>
    <w:rsid w:val="00A57CA7"/>
    <w:rsid w:val="00A57CAC"/>
    <w:rsid w:val="00A57CE7"/>
    <w:rsid w:val="00A57D68"/>
    <w:rsid w:val="00A57D98"/>
    <w:rsid w:val="00A57F1E"/>
    <w:rsid w:val="00A57FC7"/>
    <w:rsid w:val="00A60125"/>
    <w:rsid w:val="00A601EF"/>
    <w:rsid w:val="00A60217"/>
    <w:rsid w:val="00A60334"/>
    <w:rsid w:val="00A604B8"/>
    <w:rsid w:val="00A604E3"/>
    <w:rsid w:val="00A6050C"/>
    <w:rsid w:val="00A60529"/>
    <w:rsid w:val="00A605B3"/>
    <w:rsid w:val="00A60683"/>
    <w:rsid w:val="00A60742"/>
    <w:rsid w:val="00A6074D"/>
    <w:rsid w:val="00A607D2"/>
    <w:rsid w:val="00A609EC"/>
    <w:rsid w:val="00A60A95"/>
    <w:rsid w:val="00A60DB1"/>
    <w:rsid w:val="00A60DE1"/>
    <w:rsid w:val="00A60E8C"/>
    <w:rsid w:val="00A60FED"/>
    <w:rsid w:val="00A6109D"/>
    <w:rsid w:val="00A610FE"/>
    <w:rsid w:val="00A6117F"/>
    <w:rsid w:val="00A6128B"/>
    <w:rsid w:val="00A61309"/>
    <w:rsid w:val="00A6142B"/>
    <w:rsid w:val="00A61497"/>
    <w:rsid w:val="00A61823"/>
    <w:rsid w:val="00A6186A"/>
    <w:rsid w:val="00A618B8"/>
    <w:rsid w:val="00A618FC"/>
    <w:rsid w:val="00A6196C"/>
    <w:rsid w:val="00A619F7"/>
    <w:rsid w:val="00A61AB8"/>
    <w:rsid w:val="00A61C01"/>
    <w:rsid w:val="00A61C3E"/>
    <w:rsid w:val="00A61CFE"/>
    <w:rsid w:val="00A61D3E"/>
    <w:rsid w:val="00A61EF8"/>
    <w:rsid w:val="00A61F34"/>
    <w:rsid w:val="00A6205A"/>
    <w:rsid w:val="00A6206E"/>
    <w:rsid w:val="00A62089"/>
    <w:rsid w:val="00A6233C"/>
    <w:rsid w:val="00A624F4"/>
    <w:rsid w:val="00A62560"/>
    <w:rsid w:val="00A6269B"/>
    <w:rsid w:val="00A626CB"/>
    <w:rsid w:val="00A62896"/>
    <w:rsid w:val="00A62D9A"/>
    <w:rsid w:val="00A62F5A"/>
    <w:rsid w:val="00A62F7B"/>
    <w:rsid w:val="00A62F87"/>
    <w:rsid w:val="00A63133"/>
    <w:rsid w:val="00A631B3"/>
    <w:rsid w:val="00A6348F"/>
    <w:rsid w:val="00A635CB"/>
    <w:rsid w:val="00A636B4"/>
    <w:rsid w:val="00A63753"/>
    <w:rsid w:val="00A63826"/>
    <w:rsid w:val="00A63878"/>
    <w:rsid w:val="00A63AC5"/>
    <w:rsid w:val="00A63B9F"/>
    <w:rsid w:val="00A63BD8"/>
    <w:rsid w:val="00A63CE5"/>
    <w:rsid w:val="00A63E58"/>
    <w:rsid w:val="00A63EDF"/>
    <w:rsid w:val="00A63FE5"/>
    <w:rsid w:val="00A6409B"/>
    <w:rsid w:val="00A641A9"/>
    <w:rsid w:val="00A6429E"/>
    <w:rsid w:val="00A6431A"/>
    <w:rsid w:val="00A64350"/>
    <w:rsid w:val="00A643F7"/>
    <w:rsid w:val="00A64427"/>
    <w:rsid w:val="00A6448D"/>
    <w:rsid w:val="00A647E8"/>
    <w:rsid w:val="00A6497A"/>
    <w:rsid w:val="00A649FA"/>
    <w:rsid w:val="00A64A14"/>
    <w:rsid w:val="00A64A19"/>
    <w:rsid w:val="00A64ACD"/>
    <w:rsid w:val="00A64AEB"/>
    <w:rsid w:val="00A64AFF"/>
    <w:rsid w:val="00A64CF5"/>
    <w:rsid w:val="00A64DB9"/>
    <w:rsid w:val="00A65016"/>
    <w:rsid w:val="00A65088"/>
    <w:rsid w:val="00A6516B"/>
    <w:rsid w:val="00A652CD"/>
    <w:rsid w:val="00A65470"/>
    <w:rsid w:val="00A6554A"/>
    <w:rsid w:val="00A6556E"/>
    <w:rsid w:val="00A65626"/>
    <w:rsid w:val="00A65796"/>
    <w:rsid w:val="00A658F9"/>
    <w:rsid w:val="00A65947"/>
    <w:rsid w:val="00A65AE8"/>
    <w:rsid w:val="00A65B3C"/>
    <w:rsid w:val="00A65D3B"/>
    <w:rsid w:val="00A65D40"/>
    <w:rsid w:val="00A65D90"/>
    <w:rsid w:val="00A65D9D"/>
    <w:rsid w:val="00A65DA8"/>
    <w:rsid w:val="00A65F6B"/>
    <w:rsid w:val="00A66206"/>
    <w:rsid w:val="00A66223"/>
    <w:rsid w:val="00A662C7"/>
    <w:rsid w:val="00A66362"/>
    <w:rsid w:val="00A66718"/>
    <w:rsid w:val="00A669AF"/>
    <w:rsid w:val="00A669C0"/>
    <w:rsid w:val="00A66ACC"/>
    <w:rsid w:val="00A66DDF"/>
    <w:rsid w:val="00A66E08"/>
    <w:rsid w:val="00A66E4C"/>
    <w:rsid w:val="00A66F1F"/>
    <w:rsid w:val="00A66F7A"/>
    <w:rsid w:val="00A66FFA"/>
    <w:rsid w:val="00A670EB"/>
    <w:rsid w:val="00A67151"/>
    <w:rsid w:val="00A6736D"/>
    <w:rsid w:val="00A6740D"/>
    <w:rsid w:val="00A675CB"/>
    <w:rsid w:val="00A675F9"/>
    <w:rsid w:val="00A6763C"/>
    <w:rsid w:val="00A676AC"/>
    <w:rsid w:val="00A677F0"/>
    <w:rsid w:val="00A67810"/>
    <w:rsid w:val="00A67813"/>
    <w:rsid w:val="00A67A04"/>
    <w:rsid w:val="00A67CEE"/>
    <w:rsid w:val="00A67E54"/>
    <w:rsid w:val="00A67F02"/>
    <w:rsid w:val="00A67F2E"/>
    <w:rsid w:val="00A67FF0"/>
    <w:rsid w:val="00A701B2"/>
    <w:rsid w:val="00A70250"/>
    <w:rsid w:val="00A702C9"/>
    <w:rsid w:val="00A70307"/>
    <w:rsid w:val="00A70329"/>
    <w:rsid w:val="00A70352"/>
    <w:rsid w:val="00A70359"/>
    <w:rsid w:val="00A70442"/>
    <w:rsid w:val="00A704BB"/>
    <w:rsid w:val="00A70540"/>
    <w:rsid w:val="00A7057A"/>
    <w:rsid w:val="00A7068D"/>
    <w:rsid w:val="00A706DB"/>
    <w:rsid w:val="00A7091A"/>
    <w:rsid w:val="00A7096A"/>
    <w:rsid w:val="00A70C37"/>
    <w:rsid w:val="00A71278"/>
    <w:rsid w:val="00A712C9"/>
    <w:rsid w:val="00A7135B"/>
    <w:rsid w:val="00A713F6"/>
    <w:rsid w:val="00A7147B"/>
    <w:rsid w:val="00A714DA"/>
    <w:rsid w:val="00A71718"/>
    <w:rsid w:val="00A71925"/>
    <w:rsid w:val="00A71ADF"/>
    <w:rsid w:val="00A71BAB"/>
    <w:rsid w:val="00A71C79"/>
    <w:rsid w:val="00A72020"/>
    <w:rsid w:val="00A7222F"/>
    <w:rsid w:val="00A7231F"/>
    <w:rsid w:val="00A723E3"/>
    <w:rsid w:val="00A7241D"/>
    <w:rsid w:val="00A724FC"/>
    <w:rsid w:val="00A7256A"/>
    <w:rsid w:val="00A725A2"/>
    <w:rsid w:val="00A725B5"/>
    <w:rsid w:val="00A725CF"/>
    <w:rsid w:val="00A7283C"/>
    <w:rsid w:val="00A7283F"/>
    <w:rsid w:val="00A72857"/>
    <w:rsid w:val="00A72CE5"/>
    <w:rsid w:val="00A72D6A"/>
    <w:rsid w:val="00A72DF8"/>
    <w:rsid w:val="00A72E31"/>
    <w:rsid w:val="00A72EB1"/>
    <w:rsid w:val="00A72F1E"/>
    <w:rsid w:val="00A72F25"/>
    <w:rsid w:val="00A72F78"/>
    <w:rsid w:val="00A730FB"/>
    <w:rsid w:val="00A73143"/>
    <w:rsid w:val="00A731F1"/>
    <w:rsid w:val="00A73282"/>
    <w:rsid w:val="00A732DB"/>
    <w:rsid w:val="00A73418"/>
    <w:rsid w:val="00A734E0"/>
    <w:rsid w:val="00A73529"/>
    <w:rsid w:val="00A73663"/>
    <w:rsid w:val="00A7369E"/>
    <w:rsid w:val="00A737D5"/>
    <w:rsid w:val="00A73944"/>
    <w:rsid w:val="00A73A94"/>
    <w:rsid w:val="00A73C23"/>
    <w:rsid w:val="00A73CFB"/>
    <w:rsid w:val="00A73D05"/>
    <w:rsid w:val="00A73F95"/>
    <w:rsid w:val="00A7400E"/>
    <w:rsid w:val="00A74331"/>
    <w:rsid w:val="00A74386"/>
    <w:rsid w:val="00A743F5"/>
    <w:rsid w:val="00A74597"/>
    <w:rsid w:val="00A74641"/>
    <w:rsid w:val="00A74685"/>
    <w:rsid w:val="00A747AC"/>
    <w:rsid w:val="00A74868"/>
    <w:rsid w:val="00A74A74"/>
    <w:rsid w:val="00A74AE8"/>
    <w:rsid w:val="00A74BB6"/>
    <w:rsid w:val="00A74C7A"/>
    <w:rsid w:val="00A74DE0"/>
    <w:rsid w:val="00A74F22"/>
    <w:rsid w:val="00A75160"/>
    <w:rsid w:val="00A75168"/>
    <w:rsid w:val="00A751C0"/>
    <w:rsid w:val="00A75202"/>
    <w:rsid w:val="00A7525E"/>
    <w:rsid w:val="00A753AC"/>
    <w:rsid w:val="00A75540"/>
    <w:rsid w:val="00A755FC"/>
    <w:rsid w:val="00A75608"/>
    <w:rsid w:val="00A75694"/>
    <w:rsid w:val="00A756B5"/>
    <w:rsid w:val="00A7587E"/>
    <w:rsid w:val="00A7589C"/>
    <w:rsid w:val="00A7590E"/>
    <w:rsid w:val="00A7590F"/>
    <w:rsid w:val="00A75A0C"/>
    <w:rsid w:val="00A75A8A"/>
    <w:rsid w:val="00A75AE9"/>
    <w:rsid w:val="00A75B96"/>
    <w:rsid w:val="00A75C8C"/>
    <w:rsid w:val="00A75E24"/>
    <w:rsid w:val="00A7630B"/>
    <w:rsid w:val="00A763C7"/>
    <w:rsid w:val="00A76499"/>
    <w:rsid w:val="00A764C7"/>
    <w:rsid w:val="00A76785"/>
    <w:rsid w:val="00A767B1"/>
    <w:rsid w:val="00A76848"/>
    <w:rsid w:val="00A7684A"/>
    <w:rsid w:val="00A76A28"/>
    <w:rsid w:val="00A76A5F"/>
    <w:rsid w:val="00A76C7F"/>
    <w:rsid w:val="00A76CAB"/>
    <w:rsid w:val="00A76CF1"/>
    <w:rsid w:val="00A76E5E"/>
    <w:rsid w:val="00A76EBB"/>
    <w:rsid w:val="00A76F23"/>
    <w:rsid w:val="00A771BE"/>
    <w:rsid w:val="00A77320"/>
    <w:rsid w:val="00A77336"/>
    <w:rsid w:val="00A77412"/>
    <w:rsid w:val="00A77474"/>
    <w:rsid w:val="00A77509"/>
    <w:rsid w:val="00A7753D"/>
    <w:rsid w:val="00A77540"/>
    <w:rsid w:val="00A77554"/>
    <w:rsid w:val="00A776F7"/>
    <w:rsid w:val="00A77939"/>
    <w:rsid w:val="00A779AA"/>
    <w:rsid w:val="00A77AF5"/>
    <w:rsid w:val="00A77B0A"/>
    <w:rsid w:val="00A77B13"/>
    <w:rsid w:val="00A77B53"/>
    <w:rsid w:val="00A77CD0"/>
    <w:rsid w:val="00A77E69"/>
    <w:rsid w:val="00A77EDB"/>
    <w:rsid w:val="00A77F46"/>
    <w:rsid w:val="00A80169"/>
    <w:rsid w:val="00A80244"/>
    <w:rsid w:val="00A8030B"/>
    <w:rsid w:val="00A803C6"/>
    <w:rsid w:val="00A803D2"/>
    <w:rsid w:val="00A804B3"/>
    <w:rsid w:val="00A8061B"/>
    <w:rsid w:val="00A8065C"/>
    <w:rsid w:val="00A80669"/>
    <w:rsid w:val="00A80682"/>
    <w:rsid w:val="00A806D3"/>
    <w:rsid w:val="00A8071C"/>
    <w:rsid w:val="00A808AE"/>
    <w:rsid w:val="00A80978"/>
    <w:rsid w:val="00A80B0B"/>
    <w:rsid w:val="00A80B2D"/>
    <w:rsid w:val="00A80BBE"/>
    <w:rsid w:val="00A80C34"/>
    <w:rsid w:val="00A80D04"/>
    <w:rsid w:val="00A80D0F"/>
    <w:rsid w:val="00A81144"/>
    <w:rsid w:val="00A8128E"/>
    <w:rsid w:val="00A813D6"/>
    <w:rsid w:val="00A817DC"/>
    <w:rsid w:val="00A817F5"/>
    <w:rsid w:val="00A81A6F"/>
    <w:rsid w:val="00A81A74"/>
    <w:rsid w:val="00A81AF9"/>
    <w:rsid w:val="00A81B06"/>
    <w:rsid w:val="00A81B19"/>
    <w:rsid w:val="00A81D34"/>
    <w:rsid w:val="00A81D8E"/>
    <w:rsid w:val="00A81F42"/>
    <w:rsid w:val="00A81F93"/>
    <w:rsid w:val="00A81FCF"/>
    <w:rsid w:val="00A821B4"/>
    <w:rsid w:val="00A822C4"/>
    <w:rsid w:val="00A822F7"/>
    <w:rsid w:val="00A82758"/>
    <w:rsid w:val="00A8285A"/>
    <w:rsid w:val="00A829D4"/>
    <w:rsid w:val="00A82A84"/>
    <w:rsid w:val="00A82A91"/>
    <w:rsid w:val="00A82A92"/>
    <w:rsid w:val="00A82BC8"/>
    <w:rsid w:val="00A82C16"/>
    <w:rsid w:val="00A82D5C"/>
    <w:rsid w:val="00A82DBD"/>
    <w:rsid w:val="00A82DD8"/>
    <w:rsid w:val="00A82E63"/>
    <w:rsid w:val="00A82EDE"/>
    <w:rsid w:val="00A82F08"/>
    <w:rsid w:val="00A82FC3"/>
    <w:rsid w:val="00A82FDA"/>
    <w:rsid w:val="00A830B7"/>
    <w:rsid w:val="00A8328B"/>
    <w:rsid w:val="00A8335E"/>
    <w:rsid w:val="00A83422"/>
    <w:rsid w:val="00A83514"/>
    <w:rsid w:val="00A83596"/>
    <w:rsid w:val="00A835F3"/>
    <w:rsid w:val="00A837E4"/>
    <w:rsid w:val="00A83849"/>
    <w:rsid w:val="00A83853"/>
    <w:rsid w:val="00A83861"/>
    <w:rsid w:val="00A8388F"/>
    <w:rsid w:val="00A83938"/>
    <w:rsid w:val="00A83AA8"/>
    <w:rsid w:val="00A83C0F"/>
    <w:rsid w:val="00A83CB0"/>
    <w:rsid w:val="00A83CFA"/>
    <w:rsid w:val="00A83DD9"/>
    <w:rsid w:val="00A83E50"/>
    <w:rsid w:val="00A840F7"/>
    <w:rsid w:val="00A8410A"/>
    <w:rsid w:val="00A84156"/>
    <w:rsid w:val="00A841CC"/>
    <w:rsid w:val="00A843EE"/>
    <w:rsid w:val="00A84445"/>
    <w:rsid w:val="00A8461F"/>
    <w:rsid w:val="00A84653"/>
    <w:rsid w:val="00A8472B"/>
    <w:rsid w:val="00A8478C"/>
    <w:rsid w:val="00A84797"/>
    <w:rsid w:val="00A8479C"/>
    <w:rsid w:val="00A847A1"/>
    <w:rsid w:val="00A84896"/>
    <w:rsid w:val="00A849AD"/>
    <w:rsid w:val="00A84A8C"/>
    <w:rsid w:val="00A84A97"/>
    <w:rsid w:val="00A84B9B"/>
    <w:rsid w:val="00A84BD1"/>
    <w:rsid w:val="00A84C55"/>
    <w:rsid w:val="00A84C5F"/>
    <w:rsid w:val="00A84C84"/>
    <w:rsid w:val="00A84DBC"/>
    <w:rsid w:val="00A84F4D"/>
    <w:rsid w:val="00A85155"/>
    <w:rsid w:val="00A85172"/>
    <w:rsid w:val="00A851AB"/>
    <w:rsid w:val="00A851BD"/>
    <w:rsid w:val="00A852E2"/>
    <w:rsid w:val="00A853EE"/>
    <w:rsid w:val="00A854A3"/>
    <w:rsid w:val="00A8560A"/>
    <w:rsid w:val="00A8560B"/>
    <w:rsid w:val="00A856ED"/>
    <w:rsid w:val="00A85A43"/>
    <w:rsid w:val="00A85B36"/>
    <w:rsid w:val="00A85BA1"/>
    <w:rsid w:val="00A85C7F"/>
    <w:rsid w:val="00A85E05"/>
    <w:rsid w:val="00A85ECE"/>
    <w:rsid w:val="00A86197"/>
    <w:rsid w:val="00A8619C"/>
    <w:rsid w:val="00A861D6"/>
    <w:rsid w:val="00A862FA"/>
    <w:rsid w:val="00A86360"/>
    <w:rsid w:val="00A863A1"/>
    <w:rsid w:val="00A86526"/>
    <w:rsid w:val="00A86677"/>
    <w:rsid w:val="00A8675F"/>
    <w:rsid w:val="00A867B1"/>
    <w:rsid w:val="00A8694A"/>
    <w:rsid w:val="00A869E2"/>
    <w:rsid w:val="00A86A62"/>
    <w:rsid w:val="00A86A94"/>
    <w:rsid w:val="00A86AB5"/>
    <w:rsid w:val="00A86AD7"/>
    <w:rsid w:val="00A86B58"/>
    <w:rsid w:val="00A86C77"/>
    <w:rsid w:val="00A86C7E"/>
    <w:rsid w:val="00A86D4C"/>
    <w:rsid w:val="00A86E14"/>
    <w:rsid w:val="00A86F22"/>
    <w:rsid w:val="00A8703A"/>
    <w:rsid w:val="00A870E5"/>
    <w:rsid w:val="00A87146"/>
    <w:rsid w:val="00A872C9"/>
    <w:rsid w:val="00A8738F"/>
    <w:rsid w:val="00A8740D"/>
    <w:rsid w:val="00A87674"/>
    <w:rsid w:val="00A8782D"/>
    <w:rsid w:val="00A8785C"/>
    <w:rsid w:val="00A8789C"/>
    <w:rsid w:val="00A87928"/>
    <w:rsid w:val="00A87965"/>
    <w:rsid w:val="00A87AC2"/>
    <w:rsid w:val="00A87ADD"/>
    <w:rsid w:val="00A87C60"/>
    <w:rsid w:val="00A87CAE"/>
    <w:rsid w:val="00A87CD6"/>
    <w:rsid w:val="00A87E04"/>
    <w:rsid w:val="00A87ECF"/>
    <w:rsid w:val="00A87F10"/>
    <w:rsid w:val="00A87FB0"/>
    <w:rsid w:val="00A90004"/>
    <w:rsid w:val="00A90016"/>
    <w:rsid w:val="00A90131"/>
    <w:rsid w:val="00A90213"/>
    <w:rsid w:val="00A9022E"/>
    <w:rsid w:val="00A905CB"/>
    <w:rsid w:val="00A906B9"/>
    <w:rsid w:val="00A9071F"/>
    <w:rsid w:val="00A9079F"/>
    <w:rsid w:val="00A907EF"/>
    <w:rsid w:val="00A907F4"/>
    <w:rsid w:val="00A90835"/>
    <w:rsid w:val="00A90ABC"/>
    <w:rsid w:val="00A90B84"/>
    <w:rsid w:val="00A90D41"/>
    <w:rsid w:val="00A90DD6"/>
    <w:rsid w:val="00A90ECC"/>
    <w:rsid w:val="00A90EE8"/>
    <w:rsid w:val="00A90F76"/>
    <w:rsid w:val="00A90FBF"/>
    <w:rsid w:val="00A91054"/>
    <w:rsid w:val="00A910B0"/>
    <w:rsid w:val="00A91136"/>
    <w:rsid w:val="00A9115F"/>
    <w:rsid w:val="00A911E7"/>
    <w:rsid w:val="00A91312"/>
    <w:rsid w:val="00A91361"/>
    <w:rsid w:val="00A913AA"/>
    <w:rsid w:val="00A9143F"/>
    <w:rsid w:val="00A9167A"/>
    <w:rsid w:val="00A9170C"/>
    <w:rsid w:val="00A918D9"/>
    <w:rsid w:val="00A9194F"/>
    <w:rsid w:val="00A91A3E"/>
    <w:rsid w:val="00A91AA4"/>
    <w:rsid w:val="00A91AF7"/>
    <w:rsid w:val="00A91B1C"/>
    <w:rsid w:val="00A91B4F"/>
    <w:rsid w:val="00A91BB8"/>
    <w:rsid w:val="00A91DB3"/>
    <w:rsid w:val="00A92056"/>
    <w:rsid w:val="00A920A8"/>
    <w:rsid w:val="00A920DA"/>
    <w:rsid w:val="00A920EF"/>
    <w:rsid w:val="00A92176"/>
    <w:rsid w:val="00A9220B"/>
    <w:rsid w:val="00A9221E"/>
    <w:rsid w:val="00A92222"/>
    <w:rsid w:val="00A9237A"/>
    <w:rsid w:val="00A9249C"/>
    <w:rsid w:val="00A92856"/>
    <w:rsid w:val="00A929ED"/>
    <w:rsid w:val="00A92A4F"/>
    <w:rsid w:val="00A92A55"/>
    <w:rsid w:val="00A92B18"/>
    <w:rsid w:val="00A92B7D"/>
    <w:rsid w:val="00A92BDF"/>
    <w:rsid w:val="00A92D42"/>
    <w:rsid w:val="00A92DB6"/>
    <w:rsid w:val="00A92E16"/>
    <w:rsid w:val="00A92E3E"/>
    <w:rsid w:val="00A92EC5"/>
    <w:rsid w:val="00A92F8D"/>
    <w:rsid w:val="00A92FF9"/>
    <w:rsid w:val="00A93267"/>
    <w:rsid w:val="00A932A8"/>
    <w:rsid w:val="00A932D2"/>
    <w:rsid w:val="00A932F5"/>
    <w:rsid w:val="00A9334C"/>
    <w:rsid w:val="00A9372E"/>
    <w:rsid w:val="00A938F0"/>
    <w:rsid w:val="00A9393D"/>
    <w:rsid w:val="00A9398B"/>
    <w:rsid w:val="00A93A93"/>
    <w:rsid w:val="00A93D6F"/>
    <w:rsid w:val="00A93DC8"/>
    <w:rsid w:val="00A93E82"/>
    <w:rsid w:val="00A93F29"/>
    <w:rsid w:val="00A93FA4"/>
    <w:rsid w:val="00A94076"/>
    <w:rsid w:val="00A94097"/>
    <w:rsid w:val="00A9419F"/>
    <w:rsid w:val="00A94352"/>
    <w:rsid w:val="00A944ED"/>
    <w:rsid w:val="00A945BD"/>
    <w:rsid w:val="00A9469F"/>
    <w:rsid w:val="00A946AC"/>
    <w:rsid w:val="00A94747"/>
    <w:rsid w:val="00A947D2"/>
    <w:rsid w:val="00A9492F"/>
    <w:rsid w:val="00A94942"/>
    <w:rsid w:val="00A94B35"/>
    <w:rsid w:val="00A94BCF"/>
    <w:rsid w:val="00A94C06"/>
    <w:rsid w:val="00A94EDE"/>
    <w:rsid w:val="00A94F0D"/>
    <w:rsid w:val="00A94FC7"/>
    <w:rsid w:val="00A9507E"/>
    <w:rsid w:val="00A953A7"/>
    <w:rsid w:val="00A956F5"/>
    <w:rsid w:val="00A957AD"/>
    <w:rsid w:val="00A9580A"/>
    <w:rsid w:val="00A958C2"/>
    <w:rsid w:val="00A95954"/>
    <w:rsid w:val="00A95A9D"/>
    <w:rsid w:val="00A95D4D"/>
    <w:rsid w:val="00A95E50"/>
    <w:rsid w:val="00A95F1A"/>
    <w:rsid w:val="00A96006"/>
    <w:rsid w:val="00A96129"/>
    <w:rsid w:val="00A96290"/>
    <w:rsid w:val="00A9633D"/>
    <w:rsid w:val="00A9639F"/>
    <w:rsid w:val="00A96602"/>
    <w:rsid w:val="00A967A2"/>
    <w:rsid w:val="00A968F1"/>
    <w:rsid w:val="00A96927"/>
    <w:rsid w:val="00A9693E"/>
    <w:rsid w:val="00A969B5"/>
    <w:rsid w:val="00A96A9A"/>
    <w:rsid w:val="00A96BCB"/>
    <w:rsid w:val="00A96C2E"/>
    <w:rsid w:val="00A96C71"/>
    <w:rsid w:val="00A96EFB"/>
    <w:rsid w:val="00A9711A"/>
    <w:rsid w:val="00A971B7"/>
    <w:rsid w:val="00A973EE"/>
    <w:rsid w:val="00A9743B"/>
    <w:rsid w:val="00A974C7"/>
    <w:rsid w:val="00A97559"/>
    <w:rsid w:val="00A97583"/>
    <w:rsid w:val="00A97679"/>
    <w:rsid w:val="00A976F2"/>
    <w:rsid w:val="00A97865"/>
    <w:rsid w:val="00A978A6"/>
    <w:rsid w:val="00A978BA"/>
    <w:rsid w:val="00A978F7"/>
    <w:rsid w:val="00A97AF2"/>
    <w:rsid w:val="00A97AF5"/>
    <w:rsid w:val="00A97BAC"/>
    <w:rsid w:val="00A97D35"/>
    <w:rsid w:val="00A97DB2"/>
    <w:rsid w:val="00A97DEB"/>
    <w:rsid w:val="00A97E78"/>
    <w:rsid w:val="00A97E94"/>
    <w:rsid w:val="00AA01A7"/>
    <w:rsid w:val="00AA0211"/>
    <w:rsid w:val="00AA03A9"/>
    <w:rsid w:val="00AA048C"/>
    <w:rsid w:val="00AA05B1"/>
    <w:rsid w:val="00AA098C"/>
    <w:rsid w:val="00AA0A6A"/>
    <w:rsid w:val="00AA0C16"/>
    <w:rsid w:val="00AA0C31"/>
    <w:rsid w:val="00AA0C7B"/>
    <w:rsid w:val="00AA0CF0"/>
    <w:rsid w:val="00AA0D10"/>
    <w:rsid w:val="00AA0EA5"/>
    <w:rsid w:val="00AA0F94"/>
    <w:rsid w:val="00AA0FEE"/>
    <w:rsid w:val="00AA107A"/>
    <w:rsid w:val="00AA1502"/>
    <w:rsid w:val="00AA1548"/>
    <w:rsid w:val="00AA15AC"/>
    <w:rsid w:val="00AA15DA"/>
    <w:rsid w:val="00AA160F"/>
    <w:rsid w:val="00AA18EE"/>
    <w:rsid w:val="00AA19F8"/>
    <w:rsid w:val="00AA1A88"/>
    <w:rsid w:val="00AA1A8C"/>
    <w:rsid w:val="00AA1B57"/>
    <w:rsid w:val="00AA1BE8"/>
    <w:rsid w:val="00AA1D29"/>
    <w:rsid w:val="00AA1DAD"/>
    <w:rsid w:val="00AA1E4E"/>
    <w:rsid w:val="00AA1F25"/>
    <w:rsid w:val="00AA2415"/>
    <w:rsid w:val="00AA24D8"/>
    <w:rsid w:val="00AA2523"/>
    <w:rsid w:val="00AA2551"/>
    <w:rsid w:val="00AA25D5"/>
    <w:rsid w:val="00AA26C7"/>
    <w:rsid w:val="00AA28A2"/>
    <w:rsid w:val="00AA299B"/>
    <w:rsid w:val="00AA29EC"/>
    <w:rsid w:val="00AA2A25"/>
    <w:rsid w:val="00AA2A4E"/>
    <w:rsid w:val="00AA2BD3"/>
    <w:rsid w:val="00AA2D12"/>
    <w:rsid w:val="00AA2D8B"/>
    <w:rsid w:val="00AA2E8C"/>
    <w:rsid w:val="00AA2EA6"/>
    <w:rsid w:val="00AA2EFF"/>
    <w:rsid w:val="00AA2FCA"/>
    <w:rsid w:val="00AA3064"/>
    <w:rsid w:val="00AA310A"/>
    <w:rsid w:val="00AA3234"/>
    <w:rsid w:val="00AA3239"/>
    <w:rsid w:val="00AA34A0"/>
    <w:rsid w:val="00AA3551"/>
    <w:rsid w:val="00AA355B"/>
    <w:rsid w:val="00AA3582"/>
    <w:rsid w:val="00AA3583"/>
    <w:rsid w:val="00AA3585"/>
    <w:rsid w:val="00AA35EB"/>
    <w:rsid w:val="00AA3612"/>
    <w:rsid w:val="00AA3805"/>
    <w:rsid w:val="00AA38C4"/>
    <w:rsid w:val="00AA3A14"/>
    <w:rsid w:val="00AA3A19"/>
    <w:rsid w:val="00AA3BC0"/>
    <w:rsid w:val="00AA3C09"/>
    <w:rsid w:val="00AA3E49"/>
    <w:rsid w:val="00AA413C"/>
    <w:rsid w:val="00AA419C"/>
    <w:rsid w:val="00AA419F"/>
    <w:rsid w:val="00AA41C0"/>
    <w:rsid w:val="00AA41C3"/>
    <w:rsid w:val="00AA42D3"/>
    <w:rsid w:val="00AA4407"/>
    <w:rsid w:val="00AA44AB"/>
    <w:rsid w:val="00AA4564"/>
    <w:rsid w:val="00AA4608"/>
    <w:rsid w:val="00AA4793"/>
    <w:rsid w:val="00AA4824"/>
    <w:rsid w:val="00AA4832"/>
    <w:rsid w:val="00AA4868"/>
    <w:rsid w:val="00AA486E"/>
    <w:rsid w:val="00AA48D1"/>
    <w:rsid w:val="00AA48D3"/>
    <w:rsid w:val="00AA48E7"/>
    <w:rsid w:val="00AA4976"/>
    <w:rsid w:val="00AA4AB9"/>
    <w:rsid w:val="00AA4BF2"/>
    <w:rsid w:val="00AA4BFD"/>
    <w:rsid w:val="00AA4CD7"/>
    <w:rsid w:val="00AA4D51"/>
    <w:rsid w:val="00AA4DD3"/>
    <w:rsid w:val="00AA4E8E"/>
    <w:rsid w:val="00AA4EDB"/>
    <w:rsid w:val="00AA4F68"/>
    <w:rsid w:val="00AA4FE6"/>
    <w:rsid w:val="00AA504F"/>
    <w:rsid w:val="00AA5135"/>
    <w:rsid w:val="00AA51BA"/>
    <w:rsid w:val="00AA5241"/>
    <w:rsid w:val="00AA526D"/>
    <w:rsid w:val="00AA5294"/>
    <w:rsid w:val="00AA5466"/>
    <w:rsid w:val="00AA564F"/>
    <w:rsid w:val="00AA58F5"/>
    <w:rsid w:val="00AA5A15"/>
    <w:rsid w:val="00AA5A54"/>
    <w:rsid w:val="00AA5AEB"/>
    <w:rsid w:val="00AA5B92"/>
    <w:rsid w:val="00AA5D22"/>
    <w:rsid w:val="00AA5E56"/>
    <w:rsid w:val="00AA5E77"/>
    <w:rsid w:val="00AA606F"/>
    <w:rsid w:val="00AA60FD"/>
    <w:rsid w:val="00AA61FC"/>
    <w:rsid w:val="00AA624C"/>
    <w:rsid w:val="00AA6333"/>
    <w:rsid w:val="00AA66A6"/>
    <w:rsid w:val="00AA6738"/>
    <w:rsid w:val="00AA6932"/>
    <w:rsid w:val="00AA69EF"/>
    <w:rsid w:val="00AA6A27"/>
    <w:rsid w:val="00AA6A43"/>
    <w:rsid w:val="00AA6B56"/>
    <w:rsid w:val="00AA6CB3"/>
    <w:rsid w:val="00AA6D9D"/>
    <w:rsid w:val="00AA6DAE"/>
    <w:rsid w:val="00AA6DCF"/>
    <w:rsid w:val="00AA6EE6"/>
    <w:rsid w:val="00AA6F49"/>
    <w:rsid w:val="00AA7014"/>
    <w:rsid w:val="00AA7060"/>
    <w:rsid w:val="00AA7236"/>
    <w:rsid w:val="00AA733E"/>
    <w:rsid w:val="00AA73DB"/>
    <w:rsid w:val="00AA7405"/>
    <w:rsid w:val="00AA7436"/>
    <w:rsid w:val="00AA7560"/>
    <w:rsid w:val="00AA75E6"/>
    <w:rsid w:val="00AA777D"/>
    <w:rsid w:val="00AA77F1"/>
    <w:rsid w:val="00AA79C7"/>
    <w:rsid w:val="00AA7A7E"/>
    <w:rsid w:val="00AA7A8B"/>
    <w:rsid w:val="00AA7B47"/>
    <w:rsid w:val="00AA7C67"/>
    <w:rsid w:val="00AA7CD9"/>
    <w:rsid w:val="00AA7F12"/>
    <w:rsid w:val="00AA7FB2"/>
    <w:rsid w:val="00AB002F"/>
    <w:rsid w:val="00AB03B2"/>
    <w:rsid w:val="00AB03C0"/>
    <w:rsid w:val="00AB0479"/>
    <w:rsid w:val="00AB055E"/>
    <w:rsid w:val="00AB05AF"/>
    <w:rsid w:val="00AB06E3"/>
    <w:rsid w:val="00AB0897"/>
    <w:rsid w:val="00AB0A53"/>
    <w:rsid w:val="00AB0A8A"/>
    <w:rsid w:val="00AB0B26"/>
    <w:rsid w:val="00AB0B30"/>
    <w:rsid w:val="00AB0C53"/>
    <w:rsid w:val="00AB0D7E"/>
    <w:rsid w:val="00AB0E70"/>
    <w:rsid w:val="00AB0ECD"/>
    <w:rsid w:val="00AB1275"/>
    <w:rsid w:val="00AB12A0"/>
    <w:rsid w:val="00AB13AC"/>
    <w:rsid w:val="00AB1402"/>
    <w:rsid w:val="00AB1481"/>
    <w:rsid w:val="00AB1697"/>
    <w:rsid w:val="00AB16CA"/>
    <w:rsid w:val="00AB1712"/>
    <w:rsid w:val="00AB172B"/>
    <w:rsid w:val="00AB18DF"/>
    <w:rsid w:val="00AB19EE"/>
    <w:rsid w:val="00AB19F7"/>
    <w:rsid w:val="00AB1A0C"/>
    <w:rsid w:val="00AB1B27"/>
    <w:rsid w:val="00AB1B79"/>
    <w:rsid w:val="00AB1C9A"/>
    <w:rsid w:val="00AB1D18"/>
    <w:rsid w:val="00AB1D1D"/>
    <w:rsid w:val="00AB1D49"/>
    <w:rsid w:val="00AB1E5E"/>
    <w:rsid w:val="00AB1EA1"/>
    <w:rsid w:val="00AB1F54"/>
    <w:rsid w:val="00AB1F71"/>
    <w:rsid w:val="00AB1FB9"/>
    <w:rsid w:val="00AB2009"/>
    <w:rsid w:val="00AB2046"/>
    <w:rsid w:val="00AB2274"/>
    <w:rsid w:val="00AB227C"/>
    <w:rsid w:val="00AB2300"/>
    <w:rsid w:val="00AB23C3"/>
    <w:rsid w:val="00AB243E"/>
    <w:rsid w:val="00AB267D"/>
    <w:rsid w:val="00AB269B"/>
    <w:rsid w:val="00AB26F7"/>
    <w:rsid w:val="00AB272D"/>
    <w:rsid w:val="00AB272E"/>
    <w:rsid w:val="00AB2753"/>
    <w:rsid w:val="00AB283E"/>
    <w:rsid w:val="00AB2847"/>
    <w:rsid w:val="00AB284C"/>
    <w:rsid w:val="00AB2876"/>
    <w:rsid w:val="00AB2889"/>
    <w:rsid w:val="00AB288D"/>
    <w:rsid w:val="00AB2946"/>
    <w:rsid w:val="00AB2A88"/>
    <w:rsid w:val="00AB2D36"/>
    <w:rsid w:val="00AB2DF4"/>
    <w:rsid w:val="00AB2E00"/>
    <w:rsid w:val="00AB301D"/>
    <w:rsid w:val="00AB30F7"/>
    <w:rsid w:val="00AB3256"/>
    <w:rsid w:val="00AB3314"/>
    <w:rsid w:val="00AB3389"/>
    <w:rsid w:val="00AB338C"/>
    <w:rsid w:val="00AB344B"/>
    <w:rsid w:val="00AB3507"/>
    <w:rsid w:val="00AB351B"/>
    <w:rsid w:val="00AB36EE"/>
    <w:rsid w:val="00AB373D"/>
    <w:rsid w:val="00AB3949"/>
    <w:rsid w:val="00AB3A1B"/>
    <w:rsid w:val="00AB3AC8"/>
    <w:rsid w:val="00AB3BDD"/>
    <w:rsid w:val="00AB3C10"/>
    <w:rsid w:val="00AB3C6B"/>
    <w:rsid w:val="00AB3C88"/>
    <w:rsid w:val="00AB3F04"/>
    <w:rsid w:val="00AB402E"/>
    <w:rsid w:val="00AB419D"/>
    <w:rsid w:val="00AB42BD"/>
    <w:rsid w:val="00AB42D9"/>
    <w:rsid w:val="00AB4302"/>
    <w:rsid w:val="00AB4310"/>
    <w:rsid w:val="00AB4316"/>
    <w:rsid w:val="00AB466F"/>
    <w:rsid w:val="00AB47BA"/>
    <w:rsid w:val="00AB4828"/>
    <w:rsid w:val="00AB4831"/>
    <w:rsid w:val="00AB4960"/>
    <w:rsid w:val="00AB4B00"/>
    <w:rsid w:val="00AB4B08"/>
    <w:rsid w:val="00AB4C67"/>
    <w:rsid w:val="00AB4CBC"/>
    <w:rsid w:val="00AB4ED7"/>
    <w:rsid w:val="00AB4EDC"/>
    <w:rsid w:val="00AB4F98"/>
    <w:rsid w:val="00AB509A"/>
    <w:rsid w:val="00AB5172"/>
    <w:rsid w:val="00AB51DA"/>
    <w:rsid w:val="00AB52EB"/>
    <w:rsid w:val="00AB530B"/>
    <w:rsid w:val="00AB555C"/>
    <w:rsid w:val="00AB5591"/>
    <w:rsid w:val="00AB5782"/>
    <w:rsid w:val="00AB57E5"/>
    <w:rsid w:val="00AB59C6"/>
    <w:rsid w:val="00AB59F6"/>
    <w:rsid w:val="00AB5B83"/>
    <w:rsid w:val="00AB5C37"/>
    <w:rsid w:val="00AB5F2B"/>
    <w:rsid w:val="00AB5F7F"/>
    <w:rsid w:val="00AB5FF0"/>
    <w:rsid w:val="00AB62B8"/>
    <w:rsid w:val="00AB6321"/>
    <w:rsid w:val="00AB63DA"/>
    <w:rsid w:val="00AB644F"/>
    <w:rsid w:val="00AB64FA"/>
    <w:rsid w:val="00AB6525"/>
    <w:rsid w:val="00AB66ED"/>
    <w:rsid w:val="00AB6753"/>
    <w:rsid w:val="00AB679E"/>
    <w:rsid w:val="00AB67A4"/>
    <w:rsid w:val="00AB6854"/>
    <w:rsid w:val="00AB6A3A"/>
    <w:rsid w:val="00AB6AE1"/>
    <w:rsid w:val="00AB6B4D"/>
    <w:rsid w:val="00AB6BAD"/>
    <w:rsid w:val="00AB6D4F"/>
    <w:rsid w:val="00AB6DEA"/>
    <w:rsid w:val="00AB7073"/>
    <w:rsid w:val="00AB70DF"/>
    <w:rsid w:val="00AB7215"/>
    <w:rsid w:val="00AB72C8"/>
    <w:rsid w:val="00AB73F6"/>
    <w:rsid w:val="00AB7425"/>
    <w:rsid w:val="00AB7685"/>
    <w:rsid w:val="00AB77AB"/>
    <w:rsid w:val="00AB7862"/>
    <w:rsid w:val="00AB7CDA"/>
    <w:rsid w:val="00AB7DAC"/>
    <w:rsid w:val="00AB7E97"/>
    <w:rsid w:val="00AB7F07"/>
    <w:rsid w:val="00AC02E7"/>
    <w:rsid w:val="00AC031F"/>
    <w:rsid w:val="00AC034B"/>
    <w:rsid w:val="00AC0652"/>
    <w:rsid w:val="00AC0807"/>
    <w:rsid w:val="00AC0886"/>
    <w:rsid w:val="00AC08BD"/>
    <w:rsid w:val="00AC08C1"/>
    <w:rsid w:val="00AC08E9"/>
    <w:rsid w:val="00AC0A9D"/>
    <w:rsid w:val="00AC0AAF"/>
    <w:rsid w:val="00AC0AE0"/>
    <w:rsid w:val="00AC0BA7"/>
    <w:rsid w:val="00AC0C1F"/>
    <w:rsid w:val="00AC0C46"/>
    <w:rsid w:val="00AC0C92"/>
    <w:rsid w:val="00AC0CDC"/>
    <w:rsid w:val="00AC0D36"/>
    <w:rsid w:val="00AC0E47"/>
    <w:rsid w:val="00AC0EE8"/>
    <w:rsid w:val="00AC0FA4"/>
    <w:rsid w:val="00AC1034"/>
    <w:rsid w:val="00AC117E"/>
    <w:rsid w:val="00AC1325"/>
    <w:rsid w:val="00AC134D"/>
    <w:rsid w:val="00AC1393"/>
    <w:rsid w:val="00AC1398"/>
    <w:rsid w:val="00AC1434"/>
    <w:rsid w:val="00AC143B"/>
    <w:rsid w:val="00AC144F"/>
    <w:rsid w:val="00AC1647"/>
    <w:rsid w:val="00AC1853"/>
    <w:rsid w:val="00AC196B"/>
    <w:rsid w:val="00AC1984"/>
    <w:rsid w:val="00AC1AD1"/>
    <w:rsid w:val="00AC1E28"/>
    <w:rsid w:val="00AC1EDC"/>
    <w:rsid w:val="00AC1EF2"/>
    <w:rsid w:val="00AC215A"/>
    <w:rsid w:val="00AC21A8"/>
    <w:rsid w:val="00AC21D1"/>
    <w:rsid w:val="00AC2605"/>
    <w:rsid w:val="00AC267E"/>
    <w:rsid w:val="00AC26A2"/>
    <w:rsid w:val="00AC2796"/>
    <w:rsid w:val="00AC2A22"/>
    <w:rsid w:val="00AC2B1A"/>
    <w:rsid w:val="00AC2BD1"/>
    <w:rsid w:val="00AC2D87"/>
    <w:rsid w:val="00AC2EE0"/>
    <w:rsid w:val="00AC2F53"/>
    <w:rsid w:val="00AC2F5D"/>
    <w:rsid w:val="00AC3091"/>
    <w:rsid w:val="00AC3442"/>
    <w:rsid w:val="00AC3539"/>
    <w:rsid w:val="00AC36E8"/>
    <w:rsid w:val="00AC3750"/>
    <w:rsid w:val="00AC37F9"/>
    <w:rsid w:val="00AC3812"/>
    <w:rsid w:val="00AC3819"/>
    <w:rsid w:val="00AC3A21"/>
    <w:rsid w:val="00AC3A56"/>
    <w:rsid w:val="00AC3A7D"/>
    <w:rsid w:val="00AC3B4D"/>
    <w:rsid w:val="00AC3C8B"/>
    <w:rsid w:val="00AC3CA2"/>
    <w:rsid w:val="00AC3CDC"/>
    <w:rsid w:val="00AC3EAC"/>
    <w:rsid w:val="00AC3F47"/>
    <w:rsid w:val="00AC3FAE"/>
    <w:rsid w:val="00AC3FCC"/>
    <w:rsid w:val="00AC3FDE"/>
    <w:rsid w:val="00AC3FEB"/>
    <w:rsid w:val="00AC4218"/>
    <w:rsid w:val="00AC43CA"/>
    <w:rsid w:val="00AC449B"/>
    <w:rsid w:val="00AC44B4"/>
    <w:rsid w:val="00AC44DE"/>
    <w:rsid w:val="00AC486D"/>
    <w:rsid w:val="00AC4A51"/>
    <w:rsid w:val="00AC4BA7"/>
    <w:rsid w:val="00AC4BD1"/>
    <w:rsid w:val="00AC4C2D"/>
    <w:rsid w:val="00AC4C3E"/>
    <w:rsid w:val="00AC4D86"/>
    <w:rsid w:val="00AC4F1F"/>
    <w:rsid w:val="00AC4F38"/>
    <w:rsid w:val="00AC4F97"/>
    <w:rsid w:val="00AC5041"/>
    <w:rsid w:val="00AC506F"/>
    <w:rsid w:val="00AC50A1"/>
    <w:rsid w:val="00AC5118"/>
    <w:rsid w:val="00AC5208"/>
    <w:rsid w:val="00AC52E8"/>
    <w:rsid w:val="00AC532F"/>
    <w:rsid w:val="00AC5456"/>
    <w:rsid w:val="00AC5465"/>
    <w:rsid w:val="00AC565E"/>
    <w:rsid w:val="00AC5671"/>
    <w:rsid w:val="00AC5686"/>
    <w:rsid w:val="00AC574A"/>
    <w:rsid w:val="00AC578D"/>
    <w:rsid w:val="00AC5A16"/>
    <w:rsid w:val="00AC5A71"/>
    <w:rsid w:val="00AC5AC7"/>
    <w:rsid w:val="00AC5AFD"/>
    <w:rsid w:val="00AC5C4C"/>
    <w:rsid w:val="00AC5DFF"/>
    <w:rsid w:val="00AC5E73"/>
    <w:rsid w:val="00AC5F11"/>
    <w:rsid w:val="00AC5F60"/>
    <w:rsid w:val="00AC5F90"/>
    <w:rsid w:val="00AC5FD4"/>
    <w:rsid w:val="00AC6148"/>
    <w:rsid w:val="00AC61F1"/>
    <w:rsid w:val="00AC6279"/>
    <w:rsid w:val="00AC6294"/>
    <w:rsid w:val="00AC6324"/>
    <w:rsid w:val="00AC641D"/>
    <w:rsid w:val="00AC6765"/>
    <w:rsid w:val="00AC6897"/>
    <w:rsid w:val="00AC6CCE"/>
    <w:rsid w:val="00AC6D14"/>
    <w:rsid w:val="00AC6D9C"/>
    <w:rsid w:val="00AC6DEE"/>
    <w:rsid w:val="00AC6E03"/>
    <w:rsid w:val="00AC6EA4"/>
    <w:rsid w:val="00AC6ECE"/>
    <w:rsid w:val="00AC6EE7"/>
    <w:rsid w:val="00AC6FC0"/>
    <w:rsid w:val="00AC7038"/>
    <w:rsid w:val="00AC7156"/>
    <w:rsid w:val="00AC7196"/>
    <w:rsid w:val="00AC71BA"/>
    <w:rsid w:val="00AC7247"/>
    <w:rsid w:val="00AC7354"/>
    <w:rsid w:val="00AC73CD"/>
    <w:rsid w:val="00AC73E1"/>
    <w:rsid w:val="00AC763F"/>
    <w:rsid w:val="00AC778B"/>
    <w:rsid w:val="00AC7855"/>
    <w:rsid w:val="00AC79F4"/>
    <w:rsid w:val="00AC7B67"/>
    <w:rsid w:val="00AC7BEC"/>
    <w:rsid w:val="00AC7C86"/>
    <w:rsid w:val="00AC7D01"/>
    <w:rsid w:val="00AC7DAC"/>
    <w:rsid w:val="00AC7DC5"/>
    <w:rsid w:val="00AC7DD2"/>
    <w:rsid w:val="00AC7E8F"/>
    <w:rsid w:val="00AC7F64"/>
    <w:rsid w:val="00AD00B3"/>
    <w:rsid w:val="00AD00F8"/>
    <w:rsid w:val="00AD0165"/>
    <w:rsid w:val="00AD0222"/>
    <w:rsid w:val="00AD025B"/>
    <w:rsid w:val="00AD027A"/>
    <w:rsid w:val="00AD03BC"/>
    <w:rsid w:val="00AD03C3"/>
    <w:rsid w:val="00AD0581"/>
    <w:rsid w:val="00AD08FA"/>
    <w:rsid w:val="00AD0914"/>
    <w:rsid w:val="00AD0987"/>
    <w:rsid w:val="00AD0991"/>
    <w:rsid w:val="00AD0BCC"/>
    <w:rsid w:val="00AD0C58"/>
    <w:rsid w:val="00AD0CD2"/>
    <w:rsid w:val="00AD0CD5"/>
    <w:rsid w:val="00AD0D1D"/>
    <w:rsid w:val="00AD0D46"/>
    <w:rsid w:val="00AD0DDF"/>
    <w:rsid w:val="00AD0FE3"/>
    <w:rsid w:val="00AD0FEB"/>
    <w:rsid w:val="00AD10C6"/>
    <w:rsid w:val="00AD10F4"/>
    <w:rsid w:val="00AD11FC"/>
    <w:rsid w:val="00AD120B"/>
    <w:rsid w:val="00AD13E6"/>
    <w:rsid w:val="00AD13EF"/>
    <w:rsid w:val="00AD1426"/>
    <w:rsid w:val="00AD158F"/>
    <w:rsid w:val="00AD15E3"/>
    <w:rsid w:val="00AD1620"/>
    <w:rsid w:val="00AD184A"/>
    <w:rsid w:val="00AD18D0"/>
    <w:rsid w:val="00AD19CB"/>
    <w:rsid w:val="00AD19D6"/>
    <w:rsid w:val="00AD1A2D"/>
    <w:rsid w:val="00AD1B9A"/>
    <w:rsid w:val="00AD1BA4"/>
    <w:rsid w:val="00AD1BC5"/>
    <w:rsid w:val="00AD1C6B"/>
    <w:rsid w:val="00AD1CD7"/>
    <w:rsid w:val="00AD2056"/>
    <w:rsid w:val="00AD2186"/>
    <w:rsid w:val="00AD218B"/>
    <w:rsid w:val="00AD21BA"/>
    <w:rsid w:val="00AD21DC"/>
    <w:rsid w:val="00AD23A3"/>
    <w:rsid w:val="00AD24B2"/>
    <w:rsid w:val="00AD25B7"/>
    <w:rsid w:val="00AD2713"/>
    <w:rsid w:val="00AD2979"/>
    <w:rsid w:val="00AD2A57"/>
    <w:rsid w:val="00AD2B49"/>
    <w:rsid w:val="00AD2BE9"/>
    <w:rsid w:val="00AD2C47"/>
    <w:rsid w:val="00AD2C54"/>
    <w:rsid w:val="00AD2EB8"/>
    <w:rsid w:val="00AD2F06"/>
    <w:rsid w:val="00AD31ED"/>
    <w:rsid w:val="00AD3217"/>
    <w:rsid w:val="00AD3262"/>
    <w:rsid w:val="00AD3264"/>
    <w:rsid w:val="00AD32F0"/>
    <w:rsid w:val="00AD32F8"/>
    <w:rsid w:val="00AD333A"/>
    <w:rsid w:val="00AD3415"/>
    <w:rsid w:val="00AD3477"/>
    <w:rsid w:val="00AD3718"/>
    <w:rsid w:val="00AD3785"/>
    <w:rsid w:val="00AD37C6"/>
    <w:rsid w:val="00AD3ABD"/>
    <w:rsid w:val="00AD3BCB"/>
    <w:rsid w:val="00AD3BD8"/>
    <w:rsid w:val="00AD3BDE"/>
    <w:rsid w:val="00AD4059"/>
    <w:rsid w:val="00AD41AF"/>
    <w:rsid w:val="00AD41F7"/>
    <w:rsid w:val="00AD4333"/>
    <w:rsid w:val="00AD4590"/>
    <w:rsid w:val="00AD45DA"/>
    <w:rsid w:val="00AD4633"/>
    <w:rsid w:val="00AD46CD"/>
    <w:rsid w:val="00AD47DF"/>
    <w:rsid w:val="00AD49C0"/>
    <w:rsid w:val="00AD4C35"/>
    <w:rsid w:val="00AD4C73"/>
    <w:rsid w:val="00AD4CE5"/>
    <w:rsid w:val="00AD4D08"/>
    <w:rsid w:val="00AD4D2B"/>
    <w:rsid w:val="00AD4F08"/>
    <w:rsid w:val="00AD5105"/>
    <w:rsid w:val="00AD5112"/>
    <w:rsid w:val="00AD5294"/>
    <w:rsid w:val="00AD53C3"/>
    <w:rsid w:val="00AD5495"/>
    <w:rsid w:val="00AD55DE"/>
    <w:rsid w:val="00AD5670"/>
    <w:rsid w:val="00AD5825"/>
    <w:rsid w:val="00AD5A03"/>
    <w:rsid w:val="00AD5A20"/>
    <w:rsid w:val="00AD5AC9"/>
    <w:rsid w:val="00AD5B37"/>
    <w:rsid w:val="00AD5C1C"/>
    <w:rsid w:val="00AD5E75"/>
    <w:rsid w:val="00AD5F65"/>
    <w:rsid w:val="00AD5FAE"/>
    <w:rsid w:val="00AD6140"/>
    <w:rsid w:val="00AD619F"/>
    <w:rsid w:val="00AD6241"/>
    <w:rsid w:val="00AD63C1"/>
    <w:rsid w:val="00AD64CD"/>
    <w:rsid w:val="00AD6535"/>
    <w:rsid w:val="00AD65D3"/>
    <w:rsid w:val="00AD65E9"/>
    <w:rsid w:val="00AD6653"/>
    <w:rsid w:val="00AD6676"/>
    <w:rsid w:val="00AD684B"/>
    <w:rsid w:val="00AD6891"/>
    <w:rsid w:val="00AD6930"/>
    <w:rsid w:val="00AD69A0"/>
    <w:rsid w:val="00AD69AF"/>
    <w:rsid w:val="00AD69C2"/>
    <w:rsid w:val="00AD69E7"/>
    <w:rsid w:val="00AD6C68"/>
    <w:rsid w:val="00AD6CA3"/>
    <w:rsid w:val="00AD6CAF"/>
    <w:rsid w:val="00AD6EA7"/>
    <w:rsid w:val="00AD7091"/>
    <w:rsid w:val="00AD70C9"/>
    <w:rsid w:val="00AD75C6"/>
    <w:rsid w:val="00AD75CD"/>
    <w:rsid w:val="00AD7716"/>
    <w:rsid w:val="00AD7847"/>
    <w:rsid w:val="00AD78EB"/>
    <w:rsid w:val="00AD798D"/>
    <w:rsid w:val="00AD79AB"/>
    <w:rsid w:val="00AD7A2E"/>
    <w:rsid w:val="00AD7AEC"/>
    <w:rsid w:val="00AD7CE8"/>
    <w:rsid w:val="00AD7D13"/>
    <w:rsid w:val="00AD7D5F"/>
    <w:rsid w:val="00AD7DB2"/>
    <w:rsid w:val="00AD7EA9"/>
    <w:rsid w:val="00AE002F"/>
    <w:rsid w:val="00AE0187"/>
    <w:rsid w:val="00AE0194"/>
    <w:rsid w:val="00AE01CD"/>
    <w:rsid w:val="00AE0387"/>
    <w:rsid w:val="00AE0471"/>
    <w:rsid w:val="00AE06A4"/>
    <w:rsid w:val="00AE07D8"/>
    <w:rsid w:val="00AE08BC"/>
    <w:rsid w:val="00AE09A9"/>
    <w:rsid w:val="00AE0C60"/>
    <w:rsid w:val="00AE0DDA"/>
    <w:rsid w:val="00AE0DEC"/>
    <w:rsid w:val="00AE0E03"/>
    <w:rsid w:val="00AE0E11"/>
    <w:rsid w:val="00AE0F00"/>
    <w:rsid w:val="00AE0FD0"/>
    <w:rsid w:val="00AE1149"/>
    <w:rsid w:val="00AE1193"/>
    <w:rsid w:val="00AE125C"/>
    <w:rsid w:val="00AE1367"/>
    <w:rsid w:val="00AE1368"/>
    <w:rsid w:val="00AE13C9"/>
    <w:rsid w:val="00AE13F3"/>
    <w:rsid w:val="00AE1492"/>
    <w:rsid w:val="00AE14DC"/>
    <w:rsid w:val="00AE176D"/>
    <w:rsid w:val="00AE18D3"/>
    <w:rsid w:val="00AE18D5"/>
    <w:rsid w:val="00AE1AC0"/>
    <w:rsid w:val="00AE1B67"/>
    <w:rsid w:val="00AE1BDA"/>
    <w:rsid w:val="00AE1C01"/>
    <w:rsid w:val="00AE1C20"/>
    <w:rsid w:val="00AE1D81"/>
    <w:rsid w:val="00AE1D8E"/>
    <w:rsid w:val="00AE1F29"/>
    <w:rsid w:val="00AE1FA6"/>
    <w:rsid w:val="00AE1FCC"/>
    <w:rsid w:val="00AE2000"/>
    <w:rsid w:val="00AE2065"/>
    <w:rsid w:val="00AE20A9"/>
    <w:rsid w:val="00AE20BA"/>
    <w:rsid w:val="00AE216D"/>
    <w:rsid w:val="00AE22AB"/>
    <w:rsid w:val="00AE2333"/>
    <w:rsid w:val="00AE24B9"/>
    <w:rsid w:val="00AE24E4"/>
    <w:rsid w:val="00AE259B"/>
    <w:rsid w:val="00AE25FE"/>
    <w:rsid w:val="00AE26F4"/>
    <w:rsid w:val="00AE2780"/>
    <w:rsid w:val="00AE27C6"/>
    <w:rsid w:val="00AE27DC"/>
    <w:rsid w:val="00AE2977"/>
    <w:rsid w:val="00AE2C03"/>
    <w:rsid w:val="00AE2C87"/>
    <w:rsid w:val="00AE2CE1"/>
    <w:rsid w:val="00AE2CF7"/>
    <w:rsid w:val="00AE3031"/>
    <w:rsid w:val="00AE3043"/>
    <w:rsid w:val="00AE30CB"/>
    <w:rsid w:val="00AE328A"/>
    <w:rsid w:val="00AE33B5"/>
    <w:rsid w:val="00AE345E"/>
    <w:rsid w:val="00AE3490"/>
    <w:rsid w:val="00AE34A5"/>
    <w:rsid w:val="00AE34C0"/>
    <w:rsid w:val="00AE34C3"/>
    <w:rsid w:val="00AE36CD"/>
    <w:rsid w:val="00AE37B8"/>
    <w:rsid w:val="00AE381F"/>
    <w:rsid w:val="00AE3831"/>
    <w:rsid w:val="00AE38F2"/>
    <w:rsid w:val="00AE3986"/>
    <w:rsid w:val="00AE39DA"/>
    <w:rsid w:val="00AE39FA"/>
    <w:rsid w:val="00AE3B25"/>
    <w:rsid w:val="00AE3BA8"/>
    <w:rsid w:val="00AE3C5B"/>
    <w:rsid w:val="00AE3EAB"/>
    <w:rsid w:val="00AE3F83"/>
    <w:rsid w:val="00AE3FC0"/>
    <w:rsid w:val="00AE4125"/>
    <w:rsid w:val="00AE425F"/>
    <w:rsid w:val="00AE4284"/>
    <w:rsid w:val="00AE4301"/>
    <w:rsid w:val="00AE44E6"/>
    <w:rsid w:val="00AE4540"/>
    <w:rsid w:val="00AE4561"/>
    <w:rsid w:val="00AE45F4"/>
    <w:rsid w:val="00AE46D9"/>
    <w:rsid w:val="00AE46F5"/>
    <w:rsid w:val="00AE4A6A"/>
    <w:rsid w:val="00AE4BFC"/>
    <w:rsid w:val="00AE4C93"/>
    <w:rsid w:val="00AE4CD4"/>
    <w:rsid w:val="00AE4E77"/>
    <w:rsid w:val="00AE4E84"/>
    <w:rsid w:val="00AE4EA2"/>
    <w:rsid w:val="00AE5054"/>
    <w:rsid w:val="00AE505A"/>
    <w:rsid w:val="00AE5164"/>
    <w:rsid w:val="00AE517E"/>
    <w:rsid w:val="00AE53F5"/>
    <w:rsid w:val="00AE55CE"/>
    <w:rsid w:val="00AE57A7"/>
    <w:rsid w:val="00AE5871"/>
    <w:rsid w:val="00AE5A64"/>
    <w:rsid w:val="00AE5BD2"/>
    <w:rsid w:val="00AE5C02"/>
    <w:rsid w:val="00AE5C28"/>
    <w:rsid w:val="00AE5C62"/>
    <w:rsid w:val="00AE5CB0"/>
    <w:rsid w:val="00AE5DB9"/>
    <w:rsid w:val="00AE5DD7"/>
    <w:rsid w:val="00AE5DFD"/>
    <w:rsid w:val="00AE5E11"/>
    <w:rsid w:val="00AE5F15"/>
    <w:rsid w:val="00AE5FAC"/>
    <w:rsid w:val="00AE60B9"/>
    <w:rsid w:val="00AE617F"/>
    <w:rsid w:val="00AE61F2"/>
    <w:rsid w:val="00AE6246"/>
    <w:rsid w:val="00AE62F8"/>
    <w:rsid w:val="00AE643E"/>
    <w:rsid w:val="00AE65B5"/>
    <w:rsid w:val="00AE681E"/>
    <w:rsid w:val="00AE6881"/>
    <w:rsid w:val="00AE69FB"/>
    <w:rsid w:val="00AE6B6C"/>
    <w:rsid w:val="00AE6B81"/>
    <w:rsid w:val="00AE6CDA"/>
    <w:rsid w:val="00AE6D79"/>
    <w:rsid w:val="00AE6F28"/>
    <w:rsid w:val="00AE7233"/>
    <w:rsid w:val="00AE72C5"/>
    <w:rsid w:val="00AE746D"/>
    <w:rsid w:val="00AE74C4"/>
    <w:rsid w:val="00AE75CB"/>
    <w:rsid w:val="00AE76EA"/>
    <w:rsid w:val="00AE7704"/>
    <w:rsid w:val="00AE782E"/>
    <w:rsid w:val="00AE7910"/>
    <w:rsid w:val="00AE7AA6"/>
    <w:rsid w:val="00AE7AD2"/>
    <w:rsid w:val="00AE7AD5"/>
    <w:rsid w:val="00AE7AF3"/>
    <w:rsid w:val="00AE7BE1"/>
    <w:rsid w:val="00AE7C16"/>
    <w:rsid w:val="00AE7CE5"/>
    <w:rsid w:val="00AE7D89"/>
    <w:rsid w:val="00AF00B2"/>
    <w:rsid w:val="00AF01D9"/>
    <w:rsid w:val="00AF01EF"/>
    <w:rsid w:val="00AF0283"/>
    <w:rsid w:val="00AF036B"/>
    <w:rsid w:val="00AF03C5"/>
    <w:rsid w:val="00AF04E2"/>
    <w:rsid w:val="00AF0500"/>
    <w:rsid w:val="00AF05A1"/>
    <w:rsid w:val="00AF0639"/>
    <w:rsid w:val="00AF0721"/>
    <w:rsid w:val="00AF0865"/>
    <w:rsid w:val="00AF08E7"/>
    <w:rsid w:val="00AF09A1"/>
    <w:rsid w:val="00AF0AC3"/>
    <w:rsid w:val="00AF0C91"/>
    <w:rsid w:val="00AF0CBA"/>
    <w:rsid w:val="00AF0CD9"/>
    <w:rsid w:val="00AF0CE0"/>
    <w:rsid w:val="00AF0DBD"/>
    <w:rsid w:val="00AF0E08"/>
    <w:rsid w:val="00AF0E16"/>
    <w:rsid w:val="00AF0E60"/>
    <w:rsid w:val="00AF0E71"/>
    <w:rsid w:val="00AF0EE3"/>
    <w:rsid w:val="00AF0FD6"/>
    <w:rsid w:val="00AF10C2"/>
    <w:rsid w:val="00AF10EF"/>
    <w:rsid w:val="00AF1146"/>
    <w:rsid w:val="00AF115A"/>
    <w:rsid w:val="00AF11F4"/>
    <w:rsid w:val="00AF12C8"/>
    <w:rsid w:val="00AF1479"/>
    <w:rsid w:val="00AF151A"/>
    <w:rsid w:val="00AF1527"/>
    <w:rsid w:val="00AF1579"/>
    <w:rsid w:val="00AF169F"/>
    <w:rsid w:val="00AF16AF"/>
    <w:rsid w:val="00AF19D0"/>
    <w:rsid w:val="00AF1ADC"/>
    <w:rsid w:val="00AF1B9C"/>
    <w:rsid w:val="00AF1CB0"/>
    <w:rsid w:val="00AF1FAD"/>
    <w:rsid w:val="00AF2060"/>
    <w:rsid w:val="00AF21D9"/>
    <w:rsid w:val="00AF230A"/>
    <w:rsid w:val="00AF237D"/>
    <w:rsid w:val="00AF2384"/>
    <w:rsid w:val="00AF2507"/>
    <w:rsid w:val="00AF259E"/>
    <w:rsid w:val="00AF263F"/>
    <w:rsid w:val="00AF26C2"/>
    <w:rsid w:val="00AF26C9"/>
    <w:rsid w:val="00AF28B9"/>
    <w:rsid w:val="00AF292F"/>
    <w:rsid w:val="00AF2B4E"/>
    <w:rsid w:val="00AF2BE2"/>
    <w:rsid w:val="00AF2BF1"/>
    <w:rsid w:val="00AF2DA3"/>
    <w:rsid w:val="00AF2E39"/>
    <w:rsid w:val="00AF2F26"/>
    <w:rsid w:val="00AF3139"/>
    <w:rsid w:val="00AF3157"/>
    <w:rsid w:val="00AF31D9"/>
    <w:rsid w:val="00AF3293"/>
    <w:rsid w:val="00AF333B"/>
    <w:rsid w:val="00AF3359"/>
    <w:rsid w:val="00AF3472"/>
    <w:rsid w:val="00AF34D6"/>
    <w:rsid w:val="00AF354C"/>
    <w:rsid w:val="00AF358A"/>
    <w:rsid w:val="00AF363B"/>
    <w:rsid w:val="00AF36A2"/>
    <w:rsid w:val="00AF381C"/>
    <w:rsid w:val="00AF3941"/>
    <w:rsid w:val="00AF39C5"/>
    <w:rsid w:val="00AF3A1F"/>
    <w:rsid w:val="00AF3BD1"/>
    <w:rsid w:val="00AF3CFB"/>
    <w:rsid w:val="00AF3DB0"/>
    <w:rsid w:val="00AF3FD4"/>
    <w:rsid w:val="00AF40B9"/>
    <w:rsid w:val="00AF40CE"/>
    <w:rsid w:val="00AF4177"/>
    <w:rsid w:val="00AF41FC"/>
    <w:rsid w:val="00AF435F"/>
    <w:rsid w:val="00AF43B9"/>
    <w:rsid w:val="00AF43CB"/>
    <w:rsid w:val="00AF4586"/>
    <w:rsid w:val="00AF4587"/>
    <w:rsid w:val="00AF4684"/>
    <w:rsid w:val="00AF4685"/>
    <w:rsid w:val="00AF4823"/>
    <w:rsid w:val="00AF4934"/>
    <w:rsid w:val="00AF494C"/>
    <w:rsid w:val="00AF4A13"/>
    <w:rsid w:val="00AF4AB4"/>
    <w:rsid w:val="00AF4B47"/>
    <w:rsid w:val="00AF4BCA"/>
    <w:rsid w:val="00AF4DFC"/>
    <w:rsid w:val="00AF4EC1"/>
    <w:rsid w:val="00AF4FCB"/>
    <w:rsid w:val="00AF5008"/>
    <w:rsid w:val="00AF50C5"/>
    <w:rsid w:val="00AF5125"/>
    <w:rsid w:val="00AF53A8"/>
    <w:rsid w:val="00AF5492"/>
    <w:rsid w:val="00AF557D"/>
    <w:rsid w:val="00AF5636"/>
    <w:rsid w:val="00AF56C1"/>
    <w:rsid w:val="00AF56C9"/>
    <w:rsid w:val="00AF56CB"/>
    <w:rsid w:val="00AF5705"/>
    <w:rsid w:val="00AF5853"/>
    <w:rsid w:val="00AF588E"/>
    <w:rsid w:val="00AF598D"/>
    <w:rsid w:val="00AF59AE"/>
    <w:rsid w:val="00AF59F6"/>
    <w:rsid w:val="00AF5A1E"/>
    <w:rsid w:val="00AF5AD3"/>
    <w:rsid w:val="00AF5BBC"/>
    <w:rsid w:val="00AF5D8F"/>
    <w:rsid w:val="00AF5E30"/>
    <w:rsid w:val="00AF5E3F"/>
    <w:rsid w:val="00AF5F52"/>
    <w:rsid w:val="00AF5F56"/>
    <w:rsid w:val="00AF611E"/>
    <w:rsid w:val="00AF638F"/>
    <w:rsid w:val="00AF63AE"/>
    <w:rsid w:val="00AF6440"/>
    <w:rsid w:val="00AF645A"/>
    <w:rsid w:val="00AF64B5"/>
    <w:rsid w:val="00AF6621"/>
    <w:rsid w:val="00AF66E3"/>
    <w:rsid w:val="00AF67CB"/>
    <w:rsid w:val="00AF6A6E"/>
    <w:rsid w:val="00AF6A95"/>
    <w:rsid w:val="00AF6BA6"/>
    <w:rsid w:val="00AF6BE1"/>
    <w:rsid w:val="00AF6C20"/>
    <w:rsid w:val="00AF6C36"/>
    <w:rsid w:val="00AF6C96"/>
    <w:rsid w:val="00AF6D2F"/>
    <w:rsid w:val="00AF6FF5"/>
    <w:rsid w:val="00AF7095"/>
    <w:rsid w:val="00AF710C"/>
    <w:rsid w:val="00AF7113"/>
    <w:rsid w:val="00AF7276"/>
    <w:rsid w:val="00AF7369"/>
    <w:rsid w:val="00AF7462"/>
    <w:rsid w:val="00AF74C3"/>
    <w:rsid w:val="00AF7519"/>
    <w:rsid w:val="00AF765B"/>
    <w:rsid w:val="00AF7665"/>
    <w:rsid w:val="00AF770F"/>
    <w:rsid w:val="00AF775D"/>
    <w:rsid w:val="00AF7A7A"/>
    <w:rsid w:val="00AF7C26"/>
    <w:rsid w:val="00AF7C4C"/>
    <w:rsid w:val="00AF7D27"/>
    <w:rsid w:val="00AF7D5A"/>
    <w:rsid w:val="00AF7E5B"/>
    <w:rsid w:val="00AF7EAA"/>
    <w:rsid w:val="00AF7EFB"/>
    <w:rsid w:val="00AF7F89"/>
    <w:rsid w:val="00B00110"/>
    <w:rsid w:val="00B0016A"/>
    <w:rsid w:val="00B001EF"/>
    <w:rsid w:val="00B00208"/>
    <w:rsid w:val="00B00282"/>
    <w:rsid w:val="00B002AC"/>
    <w:rsid w:val="00B00316"/>
    <w:rsid w:val="00B0031E"/>
    <w:rsid w:val="00B00367"/>
    <w:rsid w:val="00B00487"/>
    <w:rsid w:val="00B004C5"/>
    <w:rsid w:val="00B004D3"/>
    <w:rsid w:val="00B0051D"/>
    <w:rsid w:val="00B0090F"/>
    <w:rsid w:val="00B00997"/>
    <w:rsid w:val="00B00998"/>
    <w:rsid w:val="00B009F8"/>
    <w:rsid w:val="00B00A81"/>
    <w:rsid w:val="00B00C21"/>
    <w:rsid w:val="00B00C54"/>
    <w:rsid w:val="00B00D1A"/>
    <w:rsid w:val="00B00DB0"/>
    <w:rsid w:val="00B00F31"/>
    <w:rsid w:val="00B00F8E"/>
    <w:rsid w:val="00B0107B"/>
    <w:rsid w:val="00B012FF"/>
    <w:rsid w:val="00B013A7"/>
    <w:rsid w:val="00B01416"/>
    <w:rsid w:val="00B0152C"/>
    <w:rsid w:val="00B01594"/>
    <w:rsid w:val="00B0161A"/>
    <w:rsid w:val="00B0167F"/>
    <w:rsid w:val="00B0170D"/>
    <w:rsid w:val="00B0171C"/>
    <w:rsid w:val="00B01746"/>
    <w:rsid w:val="00B0193B"/>
    <w:rsid w:val="00B01C35"/>
    <w:rsid w:val="00B01F34"/>
    <w:rsid w:val="00B01F35"/>
    <w:rsid w:val="00B0213F"/>
    <w:rsid w:val="00B021AF"/>
    <w:rsid w:val="00B021E3"/>
    <w:rsid w:val="00B02241"/>
    <w:rsid w:val="00B02264"/>
    <w:rsid w:val="00B022E8"/>
    <w:rsid w:val="00B0233C"/>
    <w:rsid w:val="00B0234B"/>
    <w:rsid w:val="00B02469"/>
    <w:rsid w:val="00B02484"/>
    <w:rsid w:val="00B02498"/>
    <w:rsid w:val="00B024FC"/>
    <w:rsid w:val="00B02515"/>
    <w:rsid w:val="00B02594"/>
    <w:rsid w:val="00B025A6"/>
    <w:rsid w:val="00B02819"/>
    <w:rsid w:val="00B02876"/>
    <w:rsid w:val="00B0297E"/>
    <w:rsid w:val="00B02997"/>
    <w:rsid w:val="00B02A3D"/>
    <w:rsid w:val="00B02B0B"/>
    <w:rsid w:val="00B02BC1"/>
    <w:rsid w:val="00B02BE6"/>
    <w:rsid w:val="00B02C30"/>
    <w:rsid w:val="00B02CE6"/>
    <w:rsid w:val="00B02CF8"/>
    <w:rsid w:val="00B02D0B"/>
    <w:rsid w:val="00B02D4D"/>
    <w:rsid w:val="00B02D6B"/>
    <w:rsid w:val="00B02E0B"/>
    <w:rsid w:val="00B02F1A"/>
    <w:rsid w:val="00B02F34"/>
    <w:rsid w:val="00B0301D"/>
    <w:rsid w:val="00B03088"/>
    <w:rsid w:val="00B030D7"/>
    <w:rsid w:val="00B030DE"/>
    <w:rsid w:val="00B03111"/>
    <w:rsid w:val="00B0317F"/>
    <w:rsid w:val="00B03244"/>
    <w:rsid w:val="00B032A8"/>
    <w:rsid w:val="00B032CF"/>
    <w:rsid w:val="00B0346A"/>
    <w:rsid w:val="00B034A7"/>
    <w:rsid w:val="00B03755"/>
    <w:rsid w:val="00B0376C"/>
    <w:rsid w:val="00B03804"/>
    <w:rsid w:val="00B038D9"/>
    <w:rsid w:val="00B03913"/>
    <w:rsid w:val="00B03990"/>
    <w:rsid w:val="00B039B1"/>
    <w:rsid w:val="00B03BB2"/>
    <w:rsid w:val="00B03E55"/>
    <w:rsid w:val="00B03EB6"/>
    <w:rsid w:val="00B03ECB"/>
    <w:rsid w:val="00B03ECC"/>
    <w:rsid w:val="00B03F46"/>
    <w:rsid w:val="00B041A4"/>
    <w:rsid w:val="00B04290"/>
    <w:rsid w:val="00B042A2"/>
    <w:rsid w:val="00B0440C"/>
    <w:rsid w:val="00B0448C"/>
    <w:rsid w:val="00B045B8"/>
    <w:rsid w:val="00B0468C"/>
    <w:rsid w:val="00B0481A"/>
    <w:rsid w:val="00B04921"/>
    <w:rsid w:val="00B049CF"/>
    <w:rsid w:val="00B04A4C"/>
    <w:rsid w:val="00B04B37"/>
    <w:rsid w:val="00B04BC3"/>
    <w:rsid w:val="00B04C21"/>
    <w:rsid w:val="00B04CAB"/>
    <w:rsid w:val="00B04E1E"/>
    <w:rsid w:val="00B04E36"/>
    <w:rsid w:val="00B04E69"/>
    <w:rsid w:val="00B04FD0"/>
    <w:rsid w:val="00B05119"/>
    <w:rsid w:val="00B0540C"/>
    <w:rsid w:val="00B05509"/>
    <w:rsid w:val="00B05637"/>
    <w:rsid w:val="00B0569C"/>
    <w:rsid w:val="00B0574D"/>
    <w:rsid w:val="00B0576F"/>
    <w:rsid w:val="00B057D5"/>
    <w:rsid w:val="00B058CE"/>
    <w:rsid w:val="00B05916"/>
    <w:rsid w:val="00B05A2B"/>
    <w:rsid w:val="00B05BCC"/>
    <w:rsid w:val="00B05CD3"/>
    <w:rsid w:val="00B05D0D"/>
    <w:rsid w:val="00B05F09"/>
    <w:rsid w:val="00B060C0"/>
    <w:rsid w:val="00B06209"/>
    <w:rsid w:val="00B0647D"/>
    <w:rsid w:val="00B0656E"/>
    <w:rsid w:val="00B067E8"/>
    <w:rsid w:val="00B0680D"/>
    <w:rsid w:val="00B0682F"/>
    <w:rsid w:val="00B06990"/>
    <w:rsid w:val="00B069A6"/>
    <w:rsid w:val="00B069EC"/>
    <w:rsid w:val="00B06A5C"/>
    <w:rsid w:val="00B06ACC"/>
    <w:rsid w:val="00B06B09"/>
    <w:rsid w:val="00B06B4A"/>
    <w:rsid w:val="00B06EDE"/>
    <w:rsid w:val="00B06F52"/>
    <w:rsid w:val="00B070B8"/>
    <w:rsid w:val="00B07333"/>
    <w:rsid w:val="00B073CE"/>
    <w:rsid w:val="00B07453"/>
    <w:rsid w:val="00B07515"/>
    <w:rsid w:val="00B07654"/>
    <w:rsid w:val="00B079E7"/>
    <w:rsid w:val="00B07A20"/>
    <w:rsid w:val="00B07A95"/>
    <w:rsid w:val="00B07AB3"/>
    <w:rsid w:val="00B07AB5"/>
    <w:rsid w:val="00B07B56"/>
    <w:rsid w:val="00B07B88"/>
    <w:rsid w:val="00B07CA1"/>
    <w:rsid w:val="00B07FF7"/>
    <w:rsid w:val="00B10026"/>
    <w:rsid w:val="00B10042"/>
    <w:rsid w:val="00B100F7"/>
    <w:rsid w:val="00B10132"/>
    <w:rsid w:val="00B101F3"/>
    <w:rsid w:val="00B102C2"/>
    <w:rsid w:val="00B102E5"/>
    <w:rsid w:val="00B1038D"/>
    <w:rsid w:val="00B103D1"/>
    <w:rsid w:val="00B1048D"/>
    <w:rsid w:val="00B1069B"/>
    <w:rsid w:val="00B106F0"/>
    <w:rsid w:val="00B1078F"/>
    <w:rsid w:val="00B107BB"/>
    <w:rsid w:val="00B107BE"/>
    <w:rsid w:val="00B10881"/>
    <w:rsid w:val="00B108D5"/>
    <w:rsid w:val="00B1096E"/>
    <w:rsid w:val="00B10980"/>
    <w:rsid w:val="00B10A10"/>
    <w:rsid w:val="00B10A23"/>
    <w:rsid w:val="00B10A43"/>
    <w:rsid w:val="00B10B35"/>
    <w:rsid w:val="00B10B95"/>
    <w:rsid w:val="00B10BE6"/>
    <w:rsid w:val="00B10C91"/>
    <w:rsid w:val="00B10CBC"/>
    <w:rsid w:val="00B10CCA"/>
    <w:rsid w:val="00B10CD1"/>
    <w:rsid w:val="00B10DBC"/>
    <w:rsid w:val="00B10F58"/>
    <w:rsid w:val="00B11005"/>
    <w:rsid w:val="00B11021"/>
    <w:rsid w:val="00B111FB"/>
    <w:rsid w:val="00B112C3"/>
    <w:rsid w:val="00B11340"/>
    <w:rsid w:val="00B1141B"/>
    <w:rsid w:val="00B114AE"/>
    <w:rsid w:val="00B114C0"/>
    <w:rsid w:val="00B11545"/>
    <w:rsid w:val="00B115AA"/>
    <w:rsid w:val="00B1168B"/>
    <w:rsid w:val="00B116D5"/>
    <w:rsid w:val="00B11860"/>
    <w:rsid w:val="00B11898"/>
    <w:rsid w:val="00B118AB"/>
    <w:rsid w:val="00B118DE"/>
    <w:rsid w:val="00B11A05"/>
    <w:rsid w:val="00B11A17"/>
    <w:rsid w:val="00B11B4F"/>
    <w:rsid w:val="00B11C8F"/>
    <w:rsid w:val="00B11CFE"/>
    <w:rsid w:val="00B11D04"/>
    <w:rsid w:val="00B11D80"/>
    <w:rsid w:val="00B11D83"/>
    <w:rsid w:val="00B11F7C"/>
    <w:rsid w:val="00B1201A"/>
    <w:rsid w:val="00B121DE"/>
    <w:rsid w:val="00B124BD"/>
    <w:rsid w:val="00B124D1"/>
    <w:rsid w:val="00B125DB"/>
    <w:rsid w:val="00B1266B"/>
    <w:rsid w:val="00B128A2"/>
    <w:rsid w:val="00B12919"/>
    <w:rsid w:val="00B1294B"/>
    <w:rsid w:val="00B129C5"/>
    <w:rsid w:val="00B129F4"/>
    <w:rsid w:val="00B12AFC"/>
    <w:rsid w:val="00B12C49"/>
    <w:rsid w:val="00B12CC6"/>
    <w:rsid w:val="00B12CD5"/>
    <w:rsid w:val="00B12DD0"/>
    <w:rsid w:val="00B12DE0"/>
    <w:rsid w:val="00B12E09"/>
    <w:rsid w:val="00B12E39"/>
    <w:rsid w:val="00B12F53"/>
    <w:rsid w:val="00B12FDC"/>
    <w:rsid w:val="00B1307F"/>
    <w:rsid w:val="00B130E7"/>
    <w:rsid w:val="00B132A2"/>
    <w:rsid w:val="00B133A0"/>
    <w:rsid w:val="00B134BF"/>
    <w:rsid w:val="00B134D6"/>
    <w:rsid w:val="00B134DF"/>
    <w:rsid w:val="00B1356D"/>
    <w:rsid w:val="00B13636"/>
    <w:rsid w:val="00B13698"/>
    <w:rsid w:val="00B137F1"/>
    <w:rsid w:val="00B13802"/>
    <w:rsid w:val="00B138F6"/>
    <w:rsid w:val="00B13A63"/>
    <w:rsid w:val="00B13A9F"/>
    <w:rsid w:val="00B13ACF"/>
    <w:rsid w:val="00B13B52"/>
    <w:rsid w:val="00B13BBC"/>
    <w:rsid w:val="00B13C1A"/>
    <w:rsid w:val="00B13CCE"/>
    <w:rsid w:val="00B13DE3"/>
    <w:rsid w:val="00B13E50"/>
    <w:rsid w:val="00B13EAE"/>
    <w:rsid w:val="00B13FE5"/>
    <w:rsid w:val="00B1402B"/>
    <w:rsid w:val="00B14049"/>
    <w:rsid w:val="00B1407D"/>
    <w:rsid w:val="00B1408A"/>
    <w:rsid w:val="00B141C7"/>
    <w:rsid w:val="00B142CB"/>
    <w:rsid w:val="00B14321"/>
    <w:rsid w:val="00B14414"/>
    <w:rsid w:val="00B14549"/>
    <w:rsid w:val="00B149EF"/>
    <w:rsid w:val="00B14A7B"/>
    <w:rsid w:val="00B14B3B"/>
    <w:rsid w:val="00B14C0B"/>
    <w:rsid w:val="00B14D11"/>
    <w:rsid w:val="00B14DF5"/>
    <w:rsid w:val="00B14E2A"/>
    <w:rsid w:val="00B14EAD"/>
    <w:rsid w:val="00B1501A"/>
    <w:rsid w:val="00B1505E"/>
    <w:rsid w:val="00B15096"/>
    <w:rsid w:val="00B150E3"/>
    <w:rsid w:val="00B15111"/>
    <w:rsid w:val="00B15177"/>
    <w:rsid w:val="00B15209"/>
    <w:rsid w:val="00B15244"/>
    <w:rsid w:val="00B1525F"/>
    <w:rsid w:val="00B15348"/>
    <w:rsid w:val="00B15366"/>
    <w:rsid w:val="00B15398"/>
    <w:rsid w:val="00B153AC"/>
    <w:rsid w:val="00B15518"/>
    <w:rsid w:val="00B15543"/>
    <w:rsid w:val="00B155D3"/>
    <w:rsid w:val="00B15711"/>
    <w:rsid w:val="00B158F2"/>
    <w:rsid w:val="00B159E5"/>
    <w:rsid w:val="00B15DA0"/>
    <w:rsid w:val="00B15EFF"/>
    <w:rsid w:val="00B15F17"/>
    <w:rsid w:val="00B15F82"/>
    <w:rsid w:val="00B15F9A"/>
    <w:rsid w:val="00B15F9E"/>
    <w:rsid w:val="00B16059"/>
    <w:rsid w:val="00B16114"/>
    <w:rsid w:val="00B1627A"/>
    <w:rsid w:val="00B1627F"/>
    <w:rsid w:val="00B16460"/>
    <w:rsid w:val="00B16521"/>
    <w:rsid w:val="00B16597"/>
    <w:rsid w:val="00B165D3"/>
    <w:rsid w:val="00B1668B"/>
    <w:rsid w:val="00B166AD"/>
    <w:rsid w:val="00B16929"/>
    <w:rsid w:val="00B16B4E"/>
    <w:rsid w:val="00B16FDA"/>
    <w:rsid w:val="00B17009"/>
    <w:rsid w:val="00B17099"/>
    <w:rsid w:val="00B17134"/>
    <w:rsid w:val="00B171B9"/>
    <w:rsid w:val="00B171CE"/>
    <w:rsid w:val="00B17238"/>
    <w:rsid w:val="00B173F6"/>
    <w:rsid w:val="00B17483"/>
    <w:rsid w:val="00B17586"/>
    <w:rsid w:val="00B17588"/>
    <w:rsid w:val="00B17606"/>
    <w:rsid w:val="00B17699"/>
    <w:rsid w:val="00B176DE"/>
    <w:rsid w:val="00B17730"/>
    <w:rsid w:val="00B17882"/>
    <w:rsid w:val="00B17A71"/>
    <w:rsid w:val="00B17AA3"/>
    <w:rsid w:val="00B17C67"/>
    <w:rsid w:val="00B17C73"/>
    <w:rsid w:val="00B17DF6"/>
    <w:rsid w:val="00B17E2E"/>
    <w:rsid w:val="00B17E31"/>
    <w:rsid w:val="00B17E7B"/>
    <w:rsid w:val="00B17EBF"/>
    <w:rsid w:val="00B17F64"/>
    <w:rsid w:val="00B17FC4"/>
    <w:rsid w:val="00B200D3"/>
    <w:rsid w:val="00B2010A"/>
    <w:rsid w:val="00B20110"/>
    <w:rsid w:val="00B2015F"/>
    <w:rsid w:val="00B2017A"/>
    <w:rsid w:val="00B20263"/>
    <w:rsid w:val="00B20293"/>
    <w:rsid w:val="00B20296"/>
    <w:rsid w:val="00B20403"/>
    <w:rsid w:val="00B20409"/>
    <w:rsid w:val="00B20421"/>
    <w:rsid w:val="00B2049C"/>
    <w:rsid w:val="00B205C3"/>
    <w:rsid w:val="00B205FE"/>
    <w:rsid w:val="00B20721"/>
    <w:rsid w:val="00B20764"/>
    <w:rsid w:val="00B20932"/>
    <w:rsid w:val="00B20991"/>
    <w:rsid w:val="00B20994"/>
    <w:rsid w:val="00B20A22"/>
    <w:rsid w:val="00B20A42"/>
    <w:rsid w:val="00B20A6A"/>
    <w:rsid w:val="00B20B17"/>
    <w:rsid w:val="00B20C45"/>
    <w:rsid w:val="00B20C63"/>
    <w:rsid w:val="00B20C7E"/>
    <w:rsid w:val="00B20D48"/>
    <w:rsid w:val="00B20F83"/>
    <w:rsid w:val="00B21067"/>
    <w:rsid w:val="00B21074"/>
    <w:rsid w:val="00B211B7"/>
    <w:rsid w:val="00B21294"/>
    <w:rsid w:val="00B2139D"/>
    <w:rsid w:val="00B2147F"/>
    <w:rsid w:val="00B21491"/>
    <w:rsid w:val="00B2159F"/>
    <w:rsid w:val="00B215CB"/>
    <w:rsid w:val="00B215CD"/>
    <w:rsid w:val="00B21601"/>
    <w:rsid w:val="00B2164D"/>
    <w:rsid w:val="00B2167E"/>
    <w:rsid w:val="00B217B8"/>
    <w:rsid w:val="00B217D8"/>
    <w:rsid w:val="00B2187E"/>
    <w:rsid w:val="00B2199A"/>
    <w:rsid w:val="00B219F7"/>
    <w:rsid w:val="00B21BF4"/>
    <w:rsid w:val="00B21C08"/>
    <w:rsid w:val="00B21D5E"/>
    <w:rsid w:val="00B21E32"/>
    <w:rsid w:val="00B2206D"/>
    <w:rsid w:val="00B220F6"/>
    <w:rsid w:val="00B223CB"/>
    <w:rsid w:val="00B22413"/>
    <w:rsid w:val="00B225F0"/>
    <w:rsid w:val="00B227A8"/>
    <w:rsid w:val="00B227E0"/>
    <w:rsid w:val="00B22878"/>
    <w:rsid w:val="00B228A3"/>
    <w:rsid w:val="00B22D4E"/>
    <w:rsid w:val="00B22DBD"/>
    <w:rsid w:val="00B22DD8"/>
    <w:rsid w:val="00B22E1A"/>
    <w:rsid w:val="00B22F9F"/>
    <w:rsid w:val="00B23103"/>
    <w:rsid w:val="00B2316E"/>
    <w:rsid w:val="00B23181"/>
    <w:rsid w:val="00B23296"/>
    <w:rsid w:val="00B23357"/>
    <w:rsid w:val="00B2355D"/>
    <w:rsid w:val="00B23731"/>
    <w:rsid w:val="00B23B35"/>
    <w:rsid w:val="00B23B8D"/>
    <w:rsid w:val="00B23CE4"/>
    <w:rsid w:val="00B23EA2"/>
    <w:rsid w:val="00B23FA1"/>
    <w:rsid w:val="00B23FCA"/>
    <w:rsid w:val="00B24057"/>
    <w:rsid w:val="00B2405E"/>
    <w:rsid w:val="00B2410E"/>
    <w:rsid w:val="00B241B4"/>
    <w:rsid w:val="00B241DE"/>
    <w:rsid w:val="00B2422C"/>
    <w:rsid w:val="00B24297"/>
    <w:rsid w:val="00B24312"/>
    <w:rsid w:val="00B24406"/>
    <w:rsid w:val="00B24572"/>
    <w:rsid w:val="00B245B8"/>
    <w:rsid w:val="00B24619"/>
    <w:rsid w:val="00B24690"/>
    <w:rsid w:val="00B247C1"/>
    <w:rsid w:val="00B24952"/>
    <w:rsid w:val="00B24957"/>
    <w:rsid w:val="00B24977"/>
    <w:rsid w:val="00B24A77"/>
    <w:rsid w:val="00B24B8F"/>
    <w:rsid w:val="00B24D4E"/>
    <w:rsid w:val="00B24DA1"/>
    <w:rsid w:val="00B24FC4"/>
    <w:rsid w:val="00B250D1"/>
    <w:rsid w:val="00B2510F"/>
    <w:rsid w:val="00B25315"/>
    <w:rsid w:val="00B253CB"/>
    <w:rsid w:val="00B25752"/>
    <w:rsid w:val="00B25905"/>
    <w:rsid w:val="00B2592C"/>
    <w:rsid w:val="00B25B13"/>
    <w:rsid w:val="00B25B77"/>
    <w:rsid w:val="00B25BC0"/>
    <w:rsid w:val="00B25C0A"/>
    <w:rsid w:val="00B25DC2"/>
    <w:rsid w:val="00B25EA3"/>
    <w:rsid w:val="00B25EFA"/>
    <w:rsid w:val="00B2603D"/>
    <w:rsid w:val="00B26151"/>
    <w:rsid w:val="00B26206"/>
    <w:rsid w:val="00B26224"/>
    <w:rsid w:val="00B262F7"/>
    <w:rsid w:val="00B264F3"/>
    <w:rsid w:val="00B26500"/>
    <w:rsid w:val="00B26573"/>
    <w:rsid w:val="00B2659D"/>
    <w:rsid w:val="00B265A0"/>
    <w:rsid w:val="00B265DD"/>
    <w:rsid w:val="00B26693"/>
    <w:rsid w:val="00B2680D"/>
    <w:rsid w:val="00B268E9"/>
    <w:rsid w:val="00B269C0"/>
    <w:rsid w:val="00B26B34"/>
    <w:rsid w:val="00B26B64"/>
    <w:rsid w:val="00B26D33"/>
    <w:rsid w:val="00B26DEA"/>
    <w:rsid w:val="00B26F3A"/>
    <w:rsid w:val="00B271C3"/>
    <w:rsid w:val="00B271D1"/>
    <w:rsid w:val="00B27260"/>
    <w:rsid w:val="00B27288"/>
    <w:rsid w:val="00B27308"/>
    <w:rsid w:val="00B27357"/>
    <w:rsid w:val="00B274B6"/>
    <w:rsid w:val="00B2757D"/>
    <w:rsid w:val="00B275C3"/>
    <w:rsid w:val="00B2769F"/>
    <w:rsid w:val="00B27A59"/>
    <w:rsid w:val="00B27AC1"/>
    <w:rsid w:val="00B27ACD"/>
    <w:rsid w:val="00B27C0D"/>
    <w:rsid w:val="00B27DF2"/>
    <w:rsid w:val="00B27F6D"/>
    <w:rsid w:val="00B27FF6"/>
    <w:rsid w:val="00B30242"/>
    <w:rsid w:val="00B30272"/>
    <w:rsid w:val="00B30372"/>
    <w:rsid w:val="00B30538"/>
    <w:rsid w:val="00B30645"/>
    <w:rsid w:val="00B3069F"/>
    <w:rsid w:val="00B306B6"/>
    <w:rsid w:val="00B3076C"/>
    <w:rsid w:val="00B307E6"/>
    <w:rsid w:val="00B3080C"/>
    <w:rsid w:val="00B3090E"/>
    <w:rsid w:val="00B30A04"/>
    <w:rsid w:val="00B30A74"/>
    <w:rsid w:val="00B30AE0"/>
    <w:rsid w:val="00B30CCE"/>
    <w:rsid w:val="00B30CFC"/>
    <w:rsid w:val="00B30DC8"/>
    <w:rsid w:val="00B30DEB"/>
    <w:rsid w:val="00B30E52"/>
    <w:rsid w:val="00B30F02"/>
    <w:rsid w:val="00B30F68"/>
    <w:rsid w:val="00B310E0"/>
    <w:rsid w:val="00B3114B"/>
    <w:rsid w:val="00B311B6"/>
    <w:rsid w:val="00B31217"/>
    <w:rsid w:val="00B312DF"/>
    <w:rsid w:val="00B312EC"/>
    <w:rsid w:val="00B31507"/>
    <w:rsid w:val="00B3154C"/>
    <w:rsid w:val="00B315C2"/>
    <w:rsid w:val="00B31726"/>
    <w:rsid w:val="00B31936"/>
    <w:rsid w:val="00B31ADB"/>
    <w:rsid w:val="00B31AFF"/>
    <w:rsid w:val="00B31B73"/>
    <w:rsid w:val="00B31BF4"/>
    <w:rsid w:val="00B31C96"/>
    <w:rsid w:val="00B31CB7"/>
    <w:rsid w:val="00B31DAF"/>
    <w:rsid w:val="00B31F44"/>
    <w:rsid w:val="00B31FD6"/>
    <w:rsid w:val="00B32252"/>
    <w:rsid w:val="00B322E4"/>
    <w:rsid w:val="00B324BE"/>
    <w:rsid w:val="00B324EA"/>
    <w:rsid w:val="00B32583"/>
    <w:rsid w:val="00B32653"/>
    <w:rsid w:val="00B32741"/>
    <w:rsid w:val="00B3291A"/>
    <w:rsid w:val="00B32960"/>
    <w:rsid w:val="00B329FA"/>
    <w:rsid w:val="00B32B00"/>
    <w:rsid w:val="00B32B3C"/>
    <w:rsid w:val="00B32B66"/>
    <w:rsid w:val="00B32DDF"/>
    <w:rsid w:val="00B32F37"/>
    <w:rsid w:val="00B32F6F"/>
    <w:rsid w:val="00B32F84"/>
    <w:rsid w:val="00B33104"/>
    <w:rsid w:val="00B33174"/>
    <w:rsid w:val="00B3318D"/>
    <w:rsid w:val="00B33255"/>
    <w:rsid w:val="00B3326A"/>
    <w:rsid w:val="00B3337C"/>
    <w:rsid w:val="00B335CF"/>
    <w:rsid w:val="00B3380E"/>
    <w:rsid w:val="00B338A1"/>
    <w:rsid w:val="00B339D1"/>
    <w:rsid w:val="00B339F0"/>
    <w:rsid w:val="00B339F1"/>
    <w:rsid w:val="00B33A33"/>
    <w:rsid w:val="00B33B23"/>
    <w:rsid w:val="00B33C19"/>
    <w:rsid w:val="00B33DE2"/>
    <w:rsid w:val="00B34149"/>
    <w:rsid w:val="00B341A5"/>
    <w:rsid w:val="00B3432F"/>
    <w:rsid w:val="00B34331"/>
    <w:rsid w:val="00B34334"/>
    <w:rsid w:val="00B34374"/>
    <w:rsid w:val="00B343C8"/>
    <w:rsid w:val="00B344E6"/>
    <w:rsid w:val="00B3465C"/>
    <w:rsid w:val="00B3470F"/>
    <w:rsid w:val="00B347C1"/>
    <w:rsid w:val="00B3486A"/>
    <w:rsid w:val="00B349B0"/>
    <w:rsid w:val="00B349F9"/>
    <w:rsid w:val="00B34A2A"/>
    <w:rsid w:val="00B34A64"/>
    <w:rsid w:val="00B34B0C"/>
    <w:rsid w:val="00B34B3B"/>
    <w:rsid w:val="00B34BDF"/>
    <w:rsid w:val="00B34BF3"/>
    <w:rsid w:val="00B34BFE"/>
    <w:rsid w:val="00B34C7A"/>
    <w:rsid w:val="00B34CB9"/>
    <w:rsid w:val="00B34CCD"/>
    <w:rsid w:val="00B34DB8"/>
    <w:rsid w:val="00B35001"/>
    <w:rsid w:val="00B350C8"/>
    <w:rsid w:val="00B35108"/>
    <w:rsid w:val="00B351EB"/>
    <w:rsid w:val="00B351F7"/>
    <w:rsid w:val="00B3525A"/>
    <w:rsid w:val="00B3550F"/>
    <w:rsid w:val="00B35548"/>
    <w:rsid w:val="00B3560B"/>
    <w:rsid w:val="00B356BE"/>
    <w:rsid w:val="00B356DD"/>
    <w:rsid w:val="00B357F7"/>
    <w:rsid w:val="00B35894"/>
    <w:rsid w:val="00B3590B"/>
    <w:rsid w:val="00B359A7"/>
    <w:rsid w:val="00B35A72"/>
    <w:rsid w:val="00B35ABD"/>
    <w:rsid w:val="00B35AD1"/>
    <w:rsid w:val="00B35CAA"/>
    <w:rsid w:val="00B35DB2"/>
    <w:rsid w:val="00B35E06"/>
    <w:rsid w:val="00B35E12"/>
    <w:rsid w:val="00B35EA0"/>
    <w:rsid w:val="00B35F43"/>
    <w:rsid w:val="00B35F5E"/>
    <w:rsid w:val="00B360F7"/>
    <w:rsid w:val="00B3613A"/>
    <w:rsid w:val="00B36184"/>
    <w:rsid w:val="00B36223"/>
    <w:rsid w:val="00B36458"/>
    <w:rsid w:val="00B36470"/>
    <w:rsid w:val="00B365E7"/>
    <w:rsid w:val="00B366BA"/>
    <w:rsid w:val="00B366FB"/>
    <w:rsid w:val="00B36745"/>
    <w:rsid w:val="00B3679A"/>
    <w:rsid w:val="00B3685D"/>
    <w:rsid w:val="00B36946"/>
    <w:rsid w:val="00B36A14"/>
    <w:rsid w:val="00B36A6A"/>
    <w:rsid w:val="00B36C3F"/>
    <w:rsid w:val="00B36DDE"/>
    <w:rsid w:val="00B36E65"/>
    <w:rsid w:val="00B372EC"/>
    <w:rsid w:val="00B373E6"/>
    <w:rsid w:val="00B37443"/>
    <w:rsid w:val="00B374C1"/>
    <w:rsid w:val="00B37501"/>
    <w:rsid w:val="00B3760A"/>
    <w:rsid w:val="00B3762D"/>
    <w:rsid w:val="00B3778A"/>
    <w:rsid w:val="00B377BD"/>
    <w:rsid w:val="00B378D1"/>
    <w:rsid w:val="00B3795F"/>
    <w:rsid w:val="00B37982"/>
    <w:rsid w:val="00B37B02"/>
    <w:rsid w:val="00B37EAA"/>
    <w:rsid w:val="00B37F6E"/>
    <w:rsid w:val="00B40177"/>
    <w:rsid w:val="00B40181"/>
    <w:rsid w:val="00B402F8"/>
    <w:rsid w:val="00B40327"/>
    <w:rsid w:val="00B40375"/>
    <w:rsid w:val="00B40470"/>
    <w:rsid w:val="00B40478"/>
    <w:rsid w:val="00B40503"/>
    <w:rsid w:val="00B405C2"/>
    <w:rsid w:val="00B4067D"/>
    <w:rsid w:val="00B40712"/>
    <w:rsid w:val="00B40761"/>
    <w:rsid w:val="00B40773"/>
    <w:rsid w:val="00B407B7"/>
    <w:rsid w:val="00B40861"/>
    <w:rsid w:val="00B409D3"/>
    <w:rsid w:val="00B40B13"/>
    <w:rsid w:val="00B40C52"/>
    <w:rsid w:val="00B40D07"/>
    <w:rsid w:val="00B40D3D"/>
    <w:rsid w:val="00B40D54"/>
    <w:rsid w:val="00B40D7E"/>
    <w:rsid w:val="00B40F42"/>
    <w:rsid w:val="00B4103D"/>
    <w:rsid w:val="00B410A1"/>
    <w:rsid w:val="00B411D8"/>
    <w:rsid w:val="00B41248"/>
    <w:rsid w:val="00B4127D"/>
    <w:rsid w:val="00B41296"/>
    <w:rsid w:val="00B4133D"/>
    <w:rsid w:val="00B414D9"/>
    <w:rsid w:val="00B416FA"/>
    <w:rsid w:val="00B41915"/>
    <w:rsid w:val="00B41919"/>
    <w:rsid w:val="00B41921"/>
    <w:rsid w:val="00B41AD9"/>
    <w:rsid w:val="00B41B05"/>
    <w:rsid w:val="00B41B49"/>
    <w:rsid w:val="00B41C6E"/>
    <w:rsid w:val="00B41C6F"/>
    <w:rsid w:val="00B41C91"/>
    <w:rsid w:val="00B41D52"/>
    <w:rsid w:val="00B41DB7"/>
    <w:rsid w:val="00B41FA0"/>
    <w:rsid w:val="00B42019"/>
    <w:rsid w:val="00B420CD"/>
    <w:rsid w:val="00B42112"/>
    <w:rsid w:val="00B421C3"/>
    <w:rsid w:val="00B42388"/>
    <w:rsid w:val="00B423C3"/>
    <w:rsid w:val="00B4241E"/>
    <w:rsid w:val="00B42445"/>
    <w:rsid w:val="00B42469"/>
    <w:rsid w:val="00B424CB"/>
    <w:rsid w:val="00B425D8"/>
    <w:rsid w:val="00B42741"/>
    <w:rsid w:val="00B42825"/>
    <w:rsid w:val="00B42901"/>
    <w:rsid w:val="00B4294A"/>
    <w:rsid w:val="00B429B9"/>
    <w:rsid w:val="00B42A76"/>
    <w:rsid w:val="00B42BAE"/>
    <w:rsid w:val="00B42BFD"/>
    <w:rsid w:val="00B42C00"/>
    <w:rsid w:val="00B42D10"/>
    <w:rsid w:val="00B42D6D"/>
    <w:rsid w:val="00B42D86"/>
    <w:rsid w:val="00B42D88"/>
    <w:rsid w:val="00B42E6D"/>
    <w:rsid w:val="00B42FCC"/>
    <w:rsid w:val="00B43075"/>
    <w:rsid w:val="00B432C3"/>
    <w:rsid w:val="00B4346A"/>
    <w:rsid w:val="00B43498"/>
    <w:rsid w:val="00B434AB"/>
    <w:rsid w:val="00B4366E"/>
    <w:rsid w:val="00B436B8"/>
    <w:rsid w:val="00B4372A"/>
    <w:rsid w:val="00B43732"/>
    <w:rsid w:val="00B43768"/>
    <w:rsid w:val="00B437EE"/>
    <w:rsid w:val="00B4389C"/>
    <w:rsid w:val="00B438AD"/>
    <w:rsid w:val="00B438FE"/>
    <w:rsid w:val="00B43AB6"/>
    <w:rsid w:val="00B43C7B"/>
    <w:rsid w:val="00B43CC3"/>
    <w:rsid w:val="00B43CCB"/>
    <w:rsid w:val="00B43D53"/>
    <w:rsid w:val="00B43E63"/>
    <w:rsid w:val="00B43EBE"/>
    <w:rsid w:val="00B440D2"/>
    <w:rsid w:val="00B44219"/>
    <w:rsid w:val="00B442F1"/>
    <w:rsid w:val="00B4435E"/>
    <w:rsid w:val="00B4444E"/>
    <w:rsid w:val="00B44733"/>
    <w:rsid w:val="00B448D5"/>
    <w:rsid w:val="00B449DE"/>
    <w:rsid w:val="00B449F3"/>
    <w:rsid w:val="00B44A16"/>
    <w:rsid w:val="00B44A1D"/>
    <w:rsid w:val="00B44ABA"/>
    <w:rsid w:val="00B44B91"/>
    <w:rsid w:val="00B44C2E"/>
    <w:rsid w:val="00B44D01"/>
    <w:rsid w:val="00B44DAB"/>
    <w:rsid w:val="00B44E4A"/>
    <w:rsid w:val="00B44E54"/>
    <w:rsid w:val="00B44F6C"/>
    <w:rsid w:val="00B45005"/>
    <w:rsid w:val="00B450D4"/>
    <w:rsid w:val="00B45155"/>
    <w:rsid w:val="00B45250"/>
    <w:rsid w:val="00B45260"/>
    <w:rsid w:val="00B4549F"/>
    <w:rsid w:val="00B454AA"/>
    <w:rsid w:val="00B45565"/>
    <w:rsid w:val="00B455B1"/>
    <w:rsid w:val="00B45654"/>
    <w:rsid w:val="00B458EB"/>
    <w:rsid w:val="00B45980"/>
    <w:rsid w:val="00B459E2"/>
    <w:rsid w:val="00B45C16"/>
    <w:rsid w:val="00B45D4C"/>
    <w:rsid w:val="00B45D5D"/>
    <w:rsid w:val="00B45F8C"/>
    <w:rsid w:val="00B45FD8"/>
    <w:rsid w:val="00B45FDF"/>
    <w:rsid w:val="00B45FFE"/>
    <w:rsid w:val="00B46074"/>
    <w:rsid w:val="00B46076"/>
    <w:rsid w:val="00B460E5"/>
    <w:rsid w:val="00B46153"/>
    <w:rsid w:val="00B461D3"/>
    <w:rsid w:val="00B461E4"/>
    <w:rsid w:val="00B46233"/>
    <w:rsid w:val="00B46342"/>
    <w:rsid w:val="00B4640F"/>
    <w:rsid w:val="00B4645B"/>
    <w:rsid w:val="00B464B5"/>
    <w:rsid w:val="00B4655B"/>
    <w:rsid w:val="00B466C5"/>
    <w:rsid w:val="00B467D9"/>
    <w:rsid w:val="00B46824"/>
    <w:rsid w:val="00B46835"/>
    <w:rsid w:val="00B469A0"/>
    <w:rsid w:val="00B469CA"/>
    <w:rsid w:val="00B469DE"/>
    <w:rsid w:val="00B46D55"/>
    <w:rsid w:val="00B46D61"/>
    <w:rsid w:val="00B46EF2"/>
    <w:rsid w:val="00B46FC3"/>
    <w:rsid w:val="00B4734D"/>
    <w:rsid w:val="00B47386"/>
    <w:rsid w:val="00B473B3"/>
    <w:rsid w:val="00B475DC"/>
    <w:rsid w:val="00B477E6"/>
    <w:rsid w:val="00B478DB"/>
    <w:rsid w:val="00B47B55"/>
    <w:rsid w:val="00B47B66"/>
    <w:rsid w:val="00B47B6B"/>
    <w:rsid w:val="00B47BFA"/>
    <w:rsid w:val="00B47C38"/>
    <w:rsid w:val="00B47E10"/>
    <w:rsid w:val="00B47E31"/>
    <w:rsid w:val="00B47EDF"/>
    <w:rsid w:val="00B47F59"/>
    <w:rsid w:val="00B50094"/>
    <w:rsid w:val="00B500E3"/>
    <w:rsid w:val="00B50142"/>
    <w:rsid w:val="00B50186"/>
    <w:rsid w:val="00B501E0"/>
    <w:rsid w:val="00B50385"/>
    <w:rsid w:val="00B503B8"/>
    <w:rsid w:val="00B5066C"/>
    <w:rsid w:val="00B50698"/>
    <w:rsid w:val="00B507EF"/>
    <w:rsid w:val="00B5084F"/>
    <w:rsid w:val="00B50903"/>
    <w:rsid w:val="00B50A55"/>
    <w:rsid w:val="00B50A5F"/>
    <w:rsid w:val="00B50AD6"/>
    <w:rsid w:val="00B50BCC"/>
    <w:rsid w:val="00B50BEA"/>
    <w:rsid w:val="00B50D77"/>
    <w:rsid w:val="00B50DA2"/>
    <w:rsid w:val="00B50F3D"/>
    <w:rsid w:val="00B51018"/>
    <w:rsid w:val="00B5111A"/>
    <w:rsid w:val="00B511BC"/>
    <w:rsid w:val="00B511C4"/>
    <w:rsid w:val="00B51260"/>
    <w:rsid w:val="00B5126D"/>
    <w:rsid w:val="00B51446"/>
    <w:rsid w:val="00B51479"/>
    <w:rsid w:val="00B514BC"/>
    <w:rsid w:val="00B514BD"/>
    <w:rsid w:val="00B51525"/>
    <w:rsid w:val="00B5159B"/>
    <w:rsid w:val="00B515AA"/>
    <w:rsid w:val="00B516C4"/>
    <w:rsid w:val="00B516C8"/>
    <w:rsid w:val="00B517A6"/>
    <w:rsid w:val="00B519FA"/>
    <w:rsid w:val="00B51A9D"/>
    <w:rsid w:val="00B51B93"/>
    <w:rsid w:val="00B51C20"/>
    <w:rsid w:val="00B51CAC"/>
    <w:rsid w:val="00B51CB9"/>
    <w:rsid w:val="00B51D02"/>
    <w:rsid w:val="00B51EB0"/>
    <w:rsid w:val="00B51ED8"/>
    <w:rsid w:val="00B51F14"/>
    <w:rsid w:val="00B51F39"/>
    <w:rsid w:val="00B51FB4"/>
    <w:rsid w:val="00B5206E"/>
    <w:rsid w:val="00B5206F"/>
    <w:rsid w:val="00B52208"/>
    <w:rsid w:val="00B522AD"/>
    <w:rsid w:val="00B5238B"/>
    <w:rsid w:val="00B525DB"/>
    <w:rsid w:val="00B526F7"/>
    <w:rsid w:val="00B52707"/>
    <w:rsid w:val="00B52761"/>
    <w:rsid w:val="00B527EC"/>
    <w:rsid w:val="00B52802"/>
    <w:rsid w:val="00B52847"/>
    <w:rsid w:val="00B529D9"/>
    <w:rsid w:val="00B52A27"/>
    <w:rsid w:val="00B52B23"/>
    <w:rsid w:val="00B52BE9"/>
    <w:rsid w:val="00B52BEA"/>
    <w:rsid w:val="00B52CE6"/>
    <w:rsid w:val="00B52D64"/>
    <w:rsid w:val="00B52D86"/>
    <w:rsid w:val="00B52DCF"/>
    <w:rsid w:val="00B52FA9"/>
    <w:rsid w:val="00B52FDF"/>
    <w:rsid w:val="00B5300D"/>
    <w:rsid w:val="00B5304C"/>
    <w:rsid w:val="00B530D5"/>
    <w:rsid w:val="00B5347B"/>
    <w:rsid w:val="00B534A7"/>
    <w:rsid w:val="00B534C9"/>
    <w:rsid w:val="00B53675"/>
    <w:rsid w:val="00B5376F"/>
    <w:rsid w:val="00B53774"/>
    <w:rsid w:val="00B53887"/>
    <w:rsid w:val="00B53953"/>
    <w:rsid w:val="00B539F8"/>
    <w:rsid w:val="00B53A17"/>
    <w:rsid w:val="00B53ADB"/>
    <w:rsid w:val="00B53D6C"/>
    <w:rsid w:val="00B53DCA"/>
    <w:rsid w:val="00B53DDC"/>
    <w:rsid w:val="00B53F6F"/>
    <w:rsid w:val="00B53F8E"/>
    <w:rsid w:val="00B5444B"/>
    <w:rsid w:val="00B54531"/>
    <w:rsid w:val="00B545CD"/>
    <w:rsid w:val="00B548C2"/>
    <w:rsid w:val="00B5498C"/>
    <w:rsid w:val="00B54996"/>
    <w:rsid w:val="00B549E0"/>
    <w:rsid w:val="00B549F1"/>
    <w:rsid w:val="00B54A06"/>
    <w:rsid w:val="00B54A20"/>
    <w:rsid w:val="00B54A95"/>
    <w:rsid w:val="00B54B84"/>
    <w:rsid w:val="00B54BC3"/>
    <w:rsid w:val="00B54CCA"/>
    <w:rsid w:val="00B54E26"/>
    <w:rsid w:val="00B54E5F"/>
    <w:rsid w:val="00B55115"/>
    <w:rsid w:val="00B551FF"/>
    <w:rsid w:val="00B55270"/>
    <w:rsid w:val="00B553C3"/>
    <w:rsid w:val="00B55487"/>
    <w:rsid w:val="00B554A2"/>
    <w:rsid w:val="00B554ED"/>
    <w:rsid w:val="00B555A6"/>
    <w:rsid w:val="00B557E3"/>
    <w:rsid w:val="00B5594E"/>
    <w:rsid w:val="00B55967"/>
    <w:rsid w:val="00B55A0E"/>
    <w:rsid w:val="00B55A81"/>
    <w:rsid w:val="00B55BBD"/>
    <w:rsid w:val="00B55CA4"/>
    <w:rsid w:val="00B55DE3"/>
    <w:rsid w:val="00B55E66"/>
    <w:rsid w:val="00B55E79"/>
    <w:rsid w:val="00B5601D"/>
    <w:rsid w:val="00B560D6"/>
    <w:rsid w:val="00B561F1"/>
    <w:rsid w:val="00B5628F"/>
    <w:rsid w:val="00B564EA"/>
    <w:rsid w:val="00B56569"/>
    <w:rsid w:val="00B566F1"/>
    <w:rsid w:val="00B5679C"/>
    <w:rsid w:val="00B569A3"/>
    <w:rsid w:val="00B569E3"/>
    <w:rsid w:val="00B56A25"/>
    <w:rsid w:val="00B56BCF"/>
    <w:rsid w:val="00B56C6A"/>
    <w:rsid w:val="00B56C8C"/>
    <w:rsid w:val="00B56E71"/>
    <w:rsid w:val="00B56F33"/>
    <w:rsid w:val="00B56FE9"/>
    <w:rsid w:val="00B57096"/>
    <w:rsid w:val="00B57184"/>
    <w:rsid w:val="00B57660"/>
    <w:rsid w:val="00B5775E"/>
    <w:rsid w:val="00B577B9"/>
    <w:rsid w:val="00B57863"/>
    <w:rsid w:val="00B5795D"/>
    <w:rsid w:val="00B57A2E"/>
    <w:rsid w:val="00B57ADE"/>
    <w:rsid w:val="00B57B2D"/>
    <w:rsid w:val="00B57B5D"/>
    <w:rsid w:val="00B57C26"/>
    <w:rsid w:val="00B57C48"/>
    <w:rsid w:val="00B60017"/>
    <w:rsid w:val="00B6004F"/>
    <w:rsid w:val="00B6011E"/>
    <w:rsid w:val="00B60130"/>
    <w:rsid w:val="00B602BD"/>
    <w:rsid w:val="00B60606"/>
    <w:rsid w:val="00B6061C"/>
    <w:rsid w:val="00B6066B"/>
    <w:rsid w:val="00B60690"/>
    <w:rsid w:val="00B606D3"/>
    <w:rsid w:val="00B60709"/>
    <w:rsid w:val="00B6070B"/>
    <w:rsid w:val="00B60819"/>
    <w:rsid w:val="00B6082A"/>
    <w:rsid w:val="00B60853"/>
    <w:rsid w:val="00B60880"/>
    <w:rsid w:val="00B608A9"/>
    <w:rsid w:val="00B60B21"/>
    <w:rsid w:val="00B60B26"/>
    <w:rsid w:val="00B60CC9"/>
    <w:rsid w:val="00B60DFD"/>
    <w:rsid w:val="00B60E4D"/>
    <w:rsid w:val="00B60E5D"/>
    <w:rsid w:val="00B60F47"/>
    <w:rsid w:val="00B60FB0"/>
    <w:rsid w:val="00B60FCD"/>
    <w:rsid w:val="00B61099"/>
    <w:rsid w:val="00B6133C"/>
    <w:rsid w:val="00B615C1"/>
    <w:rsid w:val="00B615DA"/>
    <w:rsid w:val="00B617A5"/>
    <w:rsid w:val="00B61883"/>
    <w:rsid w:val="00B618B2"/>
    <w:rsid w:val="00B61987"/>
    <w:rsid w:val="00B619EF"/>
    <w:rsid w:val="00B61A48"/>
    <w:rsid w:val="00B61B24"/>
    <w:rsid w:val="00B61BEE"/>
    <w:rsid w:val="00B61CB2"/>
    <w:rsid w:val="00B61DE2"/>
    <w:rsid w:val="00B61F94"/>
    <w:rsid w:val="00B61FC1"/>
    <w:rsid w:val="00B6200C"/>
    <w:rsid w:val="00B62069"/>
    <w:rsid w:val="00B620CC"/>
    <w:rsid w:val="00B62105"/>
    <w:rsid w:val="00B621B3"/>
    <w:rsid w:val="00B621C2"/>
    <w:rsid w:val="00B62207"/>
    <w:rsid w:val="00B624BF"/>
    <w:rsid w:val="00B6264F"/>
    <w:rsid w:val="00B6268E"/>
    <w:rsid w:val="00B6269C"/>
    <w:rsid w:val="00B627FD"/>
    <w:rsid w:val="00B6295E"/>
    <w:rsid w:val="00B62A52"/>
    <w:rsid w:val="00B62B7D"/>
    <w:rsid w:val="00B62DA4"/>
    <w:rsid w:val="00B62DE9"/>
    <w:rsid w:val="00B62E70"/>
    <w:rsid w:val="00B62F0F"/>
    <w:rsid w:val="00B63053"/>
    <w:rsid w:val="00B63088"/>
    <w:rsid w:val="00B632E3"/>
    <w:rsid w:val="00B63401"/>
    <w:rsid w:val="00B63466"/>
    <w:rsid w:val="00B635A0"/>
    <w:rsid w:val="00B636A2"/>
    <w:rsid w:val="00B6380F"/>
    <w:rsid w:val="00B63A21"/>
    <w:rsid w:val="00B63B4C"/>
    <w:rsid w:val="00B63BCB"/>
    <w:rsid w:val="00B63E1B"/>
    <w:rsid w:val="00B63F7B"/>
    <w:rsid w:val="00B641EB"/>
    <w:rsid w:val="00B64226"/>
    <w:rsid w:val="00B642F9"/>
    <w:rsid w:val="00B64334"/>
    <w:rsid w:val="00B64357"/>
    <w:rsid w:val="00B645A4"/>
    <w:rsid w:val="00B646F0"/>
    <w:rsid w:val="00B649FD"/>
    <w:rsid w:val="00B64A48"/>
    <w:rsid w:val="00B64A79"/>
    <w:rsid w:val="00B64AC7"/>
    <w:rsid w:val="00B64C65"/>
    <w:rsid w:val="00B64CD9"/>
    <w:rsid w:val="00B64D25"/>
    <w:rsid w:val="00B64DBB"/>
    <w:rsid w:val="00B64E40"/>
    <w:rsid w:val="00B6509A"/>
    <w:rsid w:val="00B650E0"/>
    <w:rsid w:val="00B651CC"/>
    <w:rsid w:val="00B6532B"/>
    <w:rsid w:val="00B65533"/>
    <w:rsid w:val="00B65552"/>
    <w:rsid w:val="00B65904"/>
    <w:rsid w:val="00B6592E"/>
    <w:rsid w:val="00B65B05"/>
    <w:rsid w:val="00B65BDB"/>
    <w:rsid w:val="00B65CBB"/>
    <w:rsid w:val="00B65CBF"/>
    <w:rsid w:val="00B65DDA"/>
    <w:rsid w:val="00B65E2B"/>
    <w:rsid w:val="00B65E31"/>
    <w:rsid w:val="00B65FD0"/>
    <w:rsid w:val="00B661C7"/>
    <w:rsid w:val="00B6621D"/>
    <w:rsid w:val="00B662F1"/>
    <w:rsid w:val="00B663FE"/>
    <w:rsid w:val="00B664AE"/>
    <w:rsid w:val="00B66506"/>
    <w:rsid w:val="00B665EE"/>
    <w:rsid w:val="00B66984"/>
    <w:rsid w:val="00B66A17"/>
    <w:rsid w:val="00B66B54"/>
    <w:rsid w:val="00B66B90"/>
    <w:rsid w:val="00B66C55"/>
    <w:rsid w:val="00B66DE7"/>
    <w:rsid w:val="00B66E74"/>
    <w:rsid w:val="00B66F69"/>
    <w:rsid w:val="00B67069"/>
    <w:rsid w:val="00B670CA"/>
    <w:rsid w:val="00B67255"/>
    <w:rsid w:val="00B6737D"/>
    <w:rsid w:val="00B673BA"/>
    <w:rsid w:val="00B6743D"/>
    <w:rsid w:val="00B6748E"/>
    <w:rsid w:val="00B674E2"/>
    <w:rsid w:val="00B676BA"/>
    <w:rsid w:val="00B677B7"/>
    <w:rsid w:val="00B67A19"/>
    <w:rsid w:val="00B67A8B"/>
    <w:rsid w:val="00B67AC0"/>
    <w:rsid w:val="00B67B1E"/>
    <w:rsid w:val="00B67B22"/>
    <w:rsid w:val="00B67BD3"/>
    <w:rsid w:val="00B67D93"/>
    <w:rsid w:val="00B67E17"/>
    <w:rsid w:val="00B67E78"/>
    <w:rsid w:val="00B67FF9"/>
    <w:rsid w:val="00B70091"/>
    <w:rsid w:val="00B70164"/>
    <w:rsid w:val="00B701D1"/>
    <w:rsid w:val="00B7021C"/>
    <w:rsid w:val="00B70244"/>
    <w:rsid w:val="00B70362"/>
    <w:rsid w:val="00B704BA"/>
    <w:rsid w:val="00B704F9"/>
    <w:rsid w:val="00B7063D"/>
    <w:rsid w:val="00B70679"/>
    <w:rsid w:val="00B706AC"/>
    <w:rsid w:val="00B70702"/>
    <w:rsid w:val="00B70749"/>
    <w:rsid w:val="00B70846"/>
    <w:rsid w:val="00B708B2"/>
    <w:rsid w:val="00B7096F"/>
    <w:rsid w:val="00B7098A"/>
    <w:rsid w:val="00B70A6E"/>
    <w:rsid w:val="00B70B18"/>
    <w:rsid w:val="00B70BE8"/>
    <w:rsid w:val="00B70BE9"/>
    <w:rsid w:val="00B70D0C"/>
    <w:rsid w:val="00B70E8B"/>
    <w:rsid w:val="00B70FB5"/>
    <w:rsid w:val="00B71140"/>
    <w:rsid w:val="00B7118D"/>
    <w:rsid w:val="00B7122A"/>
    <w:rsid w:val="00B71278"/>
    <w:rsid w:val="00B7136B"/>
    <w:rsid w:val="00B71492"/>
    <w:rsid w:val="00B7150E"/>
    <w:rsid w:val="00B71555"/>
    <w:rsid w:val="00B7162A"/>
    <w:rsid w:val="00B716B7"/>
    <w:rsid w:val="00B716DE"/>
    <w:rsid w:val="00B7181A"/>
    <w:rsid w:val="00B718F4"/>
    <w:rsid w:val="00B71BFD"/>
    <w:rsid w:val="00B71E5D"/>
    <w:rsid w:val="00B721A9"/>
    <w:rsid w:val="00B7222A"/>
    <w:rsid w:val="00B7239C"/>
    <w:rsid w:val="00B7243B"/>
    <w:rsid w:val="00B7247D"/>
    <w:rsid w:val="00B72484"/>
    <w:rsid w:val="00B726FF"/>
    <w:rsid w:val="00B72855"/>
    <w:rsid w:val="00B728D3"/>
    <w:rsid w:val="00B72A70"/>
    <w:rsid w:val="00B72BB7"/>
    <w:rsid w:val="00B72C7D"/>
    <w:rsid w:val="00B72CC7"/>
    <w:rsid w:val="00B72D60"/>
    <w:rsid w:val="00B72F72"/>
    <w:rsid w:val="00B72F7F"/>
    <w:rsid w:val="00B73168"/>
    <w:rsid w:val="00B731B2"/>
    <w:rsid w:val="00B731F9"/>
    <w:rsid w:val="00B73261"/>
    <w:rsid w:val="00B73267"/>
    <w:rsid w:val="00B73283"/>
    <w:rsid w:val="00B7347C"/>
    <w:rsid w:val="00B737B4"/>
    <w:rsid w:val="00B73844"/>
    <w:rsid w:val="00B73A05"/>
    <w:rsid w:val="00B73A1F"/>
    <w:rsid w:val="00B73B31"/>
    <w:rsid w:val="00B73B80"/>
    <w:rsid w:val="00B73D91"/>
    <w:rsid w:val="00B73E2A"/>
    <w:rsid w:val="00B73E62"/>
    <w:rsid w:val="00B74071"/>
    <w:rsid w:val="00B74280"/>
    <w:rsid w:val="00B742A0"/>
    <w:rsid w:val="00B742BD"/>
    <w:rsid w:val="00B742FC"/>
    <w:rsid w:val="00B7438A"/>
    <w:rsid w:val="00B74561"/>
    <w:rsid w:val="00B745CD"/>
    <w:rsid w:val="00B746DF"/>
    <w:rsid w:val="00B748D5"/>
    <w:rsid w:val="00B749B8"/>
    <w:rsid w:val="00B74AA8"/>
    <w:rsid w:val="00B74F56"/>
    <w:rsid w:val="00B74F6E"/>
    <w:rsid w:val="00B7502E"/>
    <w:rsid w:val="00B751D2"/>
    <w:rsid w:val="00B751E3"/>
    <w:rsid w:val="00B75239"/>
    <w:rsid w:val="00B752BD"/>
    <w:rsid w:val="00B754F7"/>
    <w:rsid w:val="00B7551F"/>
    <w:rsid w:val="00B75533"/>
    <w:rsid w:val="00B756DC"/>
    <w:rsid w:val="00B7570E"/>
    <w:rsid w:val="00B757C6"/>
    <w:rsid w:val="00B75857"/>
    <w:rsid w:val="00B7593F"/>
    <w:rsid w:val="00B759DF"/>
    <w:rsid w:val="00B75A3F"/>
    <w:rsid w:val="00B75A71"/>
    <w:rsid w:val="00B75A7D"/>
    <w:rsid w:val="00B75AC1"/>
    <w:rsid w:val="00B75D20"/>
    <w:rsid w:val="00B75D4E"/>
    <w:rsid w:val="00B75D5C"/>
    <w:rsid w:val="00B75E12"/>
    <w:rsid w:val="00B75E49"/>
    <w:rsid w:val="00B75EAA"/>
    <w:rsid w:val="00B7600C"/>
    <w:rsid w:val="00B76044"/>
    <w:rsid w:val="00B7605F"/>
    <w:rsid w:val="00B760F4"/>
    <w:rsid w:val="00B7630F"/>
    <w:rsid w:val="00B763FE"/>
    <w:rsid w:val="00B76400"/>
    <w:rsid w:val="00B76413"/>
    <w:rsid w:val="00B76486"/>
    <w:rsid w:val="00B764F3"/>
    <w:rsid w:val="00B764FA"/>
    <w:rsid w:val="00B76595"/>
    <w:rsid w:val="00B76658"/>
    <w:rsid w:val="00B76660"/>
    <w:rsid w:val="00B767C1"/>
    <w:rsid w:val="00B76952"/>
    <w:rsid w:val="00B769AD"/>
    <w:rsid w:val="00B76DC4"/>
    <w:rsid w:val="00B7700C"/>
    <w:rsid w:val="00B77165"/>
    <w:rsid w:val="00B77262"/>
    <w:rsid w:val="00B7726D"/>
    <w:rsid w:val="00B77582"/>
    <w:rsid w:val="00B775B3"/>
    <w:rsid w:val="00B7763B"/>
    <w:rsid w:val="00B776BC"/>
    <w:rsid w:val="00B77709"/>
    <w:rsid w:val="00B778B2"/>
    <w:rsid w:val="00B778C3"/>
    <w:rsid w:val="00B779DB"/>
    <w:rsid w:val="00B77DDD"/>
    <w:rsid w:val="00B77E3D"/>
    <w:rsid w:val="00B77EAB"/>
    <w:rsid w:val="00B801E8"/>
    <w:rsid w:val="00B802D4"/>
    <w:rsid w:val="00B80480"/>
    <w:rsid w:val="00B8049E"/>
    <w:rsid w:val="00B80617"/>
    <w:rsid w:val="00B8074B"/>
    <w:rsid w:val="00B807CD"/>
    <w:rsid w:val="00B807FB"/>
    <w:rsid w:val="00B80A7F"/>
    <w:rsid w:val="00B80DC8"/>
    <w:rsid w:val="00B80E41"/>
    <w:rsid w:val="00B80FA0"/>
    <w:rsid w:val="00B80FF2"/>
    <w:rsid w:val="00B810AE"/>
    <w:rsid w:val="00B8125B"/>
    <w:rsid w:val="00B81270"/>
    <w:rsid w:val="00B81377"/>
    <w:rsid w:val="00B814F0"/>
    <w:rsid w:val="00B8155A"/>
    <w:rsid w:val="00B81937"/>
    <w:rsid w:val="00B819B0"/>
    <w:rsid w:val="00B81D0C"/>
    <w:rsid w:val="00B81EE4"/>
    <w:rsid w:val="00B82086"/>
    <w:rsid w:val="00B82105"/>
    <w:rsid w:val="00B821D3"/>
    <w:rsid w:val="00B8220E"/>
    <w:rsid w:val="00B8224C"/>
    <w:rsid w:val="00B822CE"/>
    <w:rsid w:val="00B82392"/>
    <w:rsid w:val="00B8267A"/>
    <w:rsid w:val="00B827BD"/>
    <w:rsid w:val="00B8288D"/>
    <w:rsid w:val="00B829E0"/>
    <w:rsid w:val="00B82AF8"/>
    <w:rsid w:val="00B82B82"/>
    <w:rsid w:val="00B82C1E"/>
    <w:rsid w:val="00B82C29"/>
    <w:rsid w:val="00B82C4D"/>
    <w:rsid w:val="00B82CFE"/>
    <w:rsid w:val="00B82D64"/>
    <w:rsid w:val="00B82D96"/>
    <w:rsid w:val="00B82DFD"/>
    <w:rsid w:val="00B82E93"/>
    <w:rsid w:val="00B82EAC"/>
    <w:rsid w:val="00B82F37"/>
    <w:rsid w:val="00B83018"/>
    <w:rsid w:val="00B8307B"/>
    <w:rsid w:val="00B83147"/>
    <w:rsid w:val="00B83360"/>
    <w:rsid w:val="00B833DA"/>
    <w:rsid w:val="00B83417"/>
    <w:rsid w:val="00B83697"/>
    <w:rsid w:val="00B837AA"/>
    <w:rsid w:val="00B83800"/>
    <w:rsid w:val="00B83819"/>
    <w:rsid w:val="00B838D6"/>
    <w:rsid w:val="00B838DA"/>
    <w:rsid w:val="00B83AB4"/>
    <w:rsid w:val="00B83ACB"/>
    <w:rsid w:val="00B83B57"/>
    <w:rsid w:val="00B83CCF"/>
    <w:rsid w:val="00B83F2D"/>
    <w:rsid w:val="00B83F7A"/>
    <w:rsid w:val="00B842AF"/>
    <w:rsid w:val="00B84380"/>
    <w:rsid w:val="00B8458F"/>
    <w:rsid w:val="00B84597"/>
    <w:rsid w:val="00B845A5"/>
    <w:rsid w:val="00B849DE"/>
    <w:rsid w:val="00B84A21"/>
    <w:rsid w:val="00B84A2C"/>
    <w:rsid w:val="00B84A75"/>
    <w:rsid w:val="00B84AFD"/>
    <w:rsid w:val="00B84B0C"/>
    <w:rsid w:val="00B84BC8"/>
    <w:rsid w:val="00B84D2C"/>
    <w:rsid w:val="00B84DD0"/>
    <w:rsid w:val="00B84EA9"/>
    <w:rsid w:val="00B84EE1"/>
    <w:rsid w:val="00B8503E"/>
    <w:rsid w:val="00B851CF"/>
    <w:rsid w:val="00B851FD"/>
    <w:rsid w:val="00B854D2"/>
    <w:rsid w:val="00B856AB"/>
    <w:rsid w:val="00B8581E"/>
    <w:rsid w:val="00B85A58"/>
    <w:rsid w:val="00B85B0B"/>
    <w:rsid w:val="00B85C2E"/>
    <w:rsid w:val="00B85D2A"/>
    <w:rsid w:val="00B85E3E"/>
    <w:rsid w:val="00B85EF1"/>
    <w:rsid w:val="00B86098"/>
    <w:rsid w:val="00B86183"/>
    <w:rsid w:val="00B8623C"/>
    <w:rsid w:val="00B86265"/>
    <w:rsid w:val="00B8635C"/>
    <w:rsid w:val="00B8638E"/>
    <w:rsid w:val="00B864F9"/>
    <w:rsid w:val="00B86599"/>
    <w:rsid w:val="00B865C0"/>
    <w:rsid w:val="00B86600"/>
    <w:rsid w:val="00B8663B"/>
    <w:rsid w:val="00B8669E"/>
    <w:rsid w:val="00B866BC"/>
    <w:rsid w:val="00B86700"/>
    <w:rsid w:val="00B86806"/>
    <w:rsid w:val="00B8695A"/>
    <w:rsid w:val="00B869F1"/>
    <w:rsid w:val="00B86AED"/>
    <w:rsid w:val="00B86B42"/>
    <w:rsid w:val="00B86C56"/>
    <w:rsid w:val="00B86C66"/>
    <w:rsid w:val="00B86EF9"/>
    <w:rsid w:val="00B86F24"/>
    <w:rsid w:val="00B86F9E"/>
    <w:rsid w:val="00B8711A"/>
    <w:rsid w:val="00B872B0"/>
    <w:rsid w:val="00B873EF"/>
    <w:rsid w:val="00B8768C"/>
    <w:rsid w:val="00B876B4"/>
    <w:rsid w:val="00B876DB"/>
    <w:rsid w:val="00B8779E"/>
    <w:rsid w:val="00B8780C"/>
    <w:rsid w:val="00B87A9B"/>
    <w:rsid w:val="00B87A9E"/>
    <w:rsid w:val="00B87B21"/>
    <w:rsid w:val="00B87B64"/>
    <w:rsid w:val="00B87D51"/>
    <w:rsid w:val="00B87D8D"/>
    <w:rsid w:val="00B87DCF"/>
    <w:rsid w:val="00B87DD3"/>
    <w:rsid w:val="00B87F17"/>
    <w:rsid w:val="00B87F61"/>
    <w:rsid w:val="00B87FC3"/>
    <w:rsid w:val="00B90029"/>
    <w:rsid w:val="00B90481"/>
    <w:rsid w:val="00B904A8"/>
    <w:rsid w:val="00B904B0"/>
    <w:rsid w:val="00B90511"/>
    <w:rsid w:val="00B9053E"/>
    <w:rsid w:val="00B9055B"/>
    <w:rsid w:val="00B905BC"/>
    <w:rsid w:val="00B905E5"/>
    <w:rsid w:val="00B908A2"/>
    <w:rsid w:val="00B90C0D"/>
    <w:rsid w:val="00B90CF8"/>
    <w:rsid w:val="00B90DC5"/>
    <w:rsid w:val="00B90DCE"/>
    <w:rsid w:val="00B90E0E"/>
    <w:rsid w:val="00B90F1E"/>
    <w:rsid w:val="00B90FC6"/>
    <w:rsid w:val="00B90FD2"/>
    <w:rsid w:val="00B90FED"/>
    <w:rsid w:val="00B910A4"/>
    <w:rsid w:val="00B910E4"/>
    <w:rsid w:val="00B910FA"/>
    <w:rsid w:val="00B9114A"/>
    <w:rsid w:val="00B91154"/>
    <w:rsid w:val="00B9115B"/>
    <w:rsid w:val="00B911E2"/>
    <w:rsid w:val="00B9125A"/>
    <w:rsid w:val="00B912FE"/>
    <w:rsid w:val="00B9136A"/>
    <w:rsid w:val="00B91529"/>
    <w:rsid w:val="00B915E3"/>
    <w:rsid w:val="00B91799"/>
    <w:rsid w:val="00B9193A"/>
    <w:rsid w:val="00B9195A"/>
    <w:rsid w:val="00B91A64"/>
    <w:rsid w:val="00B91A89"/>
    <w:rsid w:val="00B91D53"/>
    <w:rsid w:val="00B91D80"/>
    <w:rsid w:val="00B91E92"/>
    <w:rsid w:val="00B91E95"/>
    <w:rsid w:val="00B91EDB"/>
    <w:rsid w:val="00B91F24"/>
    <w:rsid w:val="00B92047"/>
    <w:rsid w:val="00B920BB"/>
    <w:rsid w:val="00B9215E"/>
    <w:rsid w:val="00B9228B"/>
    <w:rsid w:val="00B92397"/>
    <w:rsid w:val="00B923EB"/>
    <w:rsid w:val="00B92472"/>
    <w:rsid w:val="00B92498"/>
    <w:rsid w:val="00B925AB"/>
    <w:rsid w:val="00B925BE"/>
    <w:rsid w:val="00B925EE"/>
    <w:rsid w:val="00B9261C"/>
    <w:rsid w:val="00B92672"/>
    <w:rsid w:val="00B927F9"/>
    <w:rsid w:val="00B92820"/>
    <w:rsid w:val="00B929FE"/>
    <w:rsid w:val="00B92B63"/>
    <w:rsid w:val="00B92BA1"/>
    <w:rsid w:val="00B92CE5"/>
    <w:rsid w:val="00B92D96"/>
    <w:rsid w:val="00B92FB9"/>
    <w:rsid w:val="00B92FFF"/>
    <w:rsid w:val="00B9312E"/>
    <w:rsid w:val="00B931D9"/>
    <w:rsid w:val="00B9325B"/>
    <w:rsid w:val="00B934FF"/>
    <w:rsid w:val="00B93566"/>
    <w:rsid w:val="00B93585"/>
    <w:rsid w:val="00B936C5"/>
    <w:rsid w:val="00B936C8"/>
    <w:rsid w:val="00B936DD"/>
    <w:rsid w:val="00B93C92"/>
    <w:rsid w:val="00B93C99"/>
    <w:rsid w:val="00B93D91"/>
    <w:rsid w:val="00B93EF8"/>
    <w:rsid w:val="00B93F11"/>
    <w:rsid w:val="00B93F46"/>
    <w:rsid w:val="00B9402C"/>
    <w:rsid w:val="00B941FD"/>
    <w:rsid w:val="00B942B9"/>
    <w:rsid w:val="00B94334"/>
    <w:rsid w:val="00B94344"/>
    <w:rsid w:val="00B9445F"/>
    <w:rsid w:val="00B94462"/>
    <w:rsid w:val="00B9459A"/>
    <w:rsid w:val="00B945E4"/>
    <w:rsid w:val="00B945E5"/>
    <w:rsid w:val="00B94745"/>
    <w:rsid w:val="00B94885"/>
    <w:rsid w:val="00B94922"/>
    <w:rsid w:val="00B94989"/>
    <w:rsid w:val="00B9499D"/>
    <w:rsid w:val="00B949BD"/>
    <w:rsid w:val="00B94D61"/>
    <w:rsid w:val="00B94E96"/>
    <w:rsid w:val="00B94F5B"/>
    <w:rsid w:val="00B94F6E"/>
    <w:rsid w:val="00B95057"/>
    <w:rsid w:val="00B95114"/>
    <w:rsid w:val="00B95209"/>
    <w:rsid w:val="00B955FD"/>
    <w:rsid w:val="00B95669"/>
    <w:rsid w:val="00B95757"/>
    <w:rsid w:val="00B95758"/>
    <w:rsid w:val="00B957D7"/>
    <w:rsid w:val="00B95A30"/>
    <w:rsid w:val="00B95A55"/>
    <w:rsid w:val="00B95AE5"/>
    <w:rsid w:val="00B95D05"/>
    <w:rsid w:val="00B95F3F"/>
    <w:rsid w:val="00B95F41"/>
    <w:rsid w:val="00B95FCC"/>
    <w:rsid w:val="00B960A4"/>
    <w:rsid w:val="00B96165"/>
    <w:rsid w:val="00B96174"/>
    <w:rsid w:val="00B96251"/>
    <w:rsid w:val="00B962DE"/>
    <w:rsid w:val="00B963F3"/>
    <w:rsid w:val="00B96412"/>
    <w:rsid w:val="00B9649F"/>
    <w:rsid w:val="00B964C7"/>
    <w:rsid w:val="00B9663E"/>
    <w:rsid w:val="00B9688F"/>
    <w:rsid w:val="00B9692D"/>
    <w:rsid w:val="00B96996"/>
    <w:rsid w:val="00B9699B"/>
    <w:rsid w:val="00B96A40"/>
    <w:rsid w:val="00B96AF9"/>
    <w:rsid w:val="00B96B4E"/>
    <w:rsid w:val="00B96C0D"/>
    <w:rsid w:val="00B96C66"/>
    <w:rsid w:val="00B96D3B"/>
    <w:rsid w:val="00B96E29"/>
    <w:rsid w:val="00B96EB2"/>
    <w:rsid w:val="00B96EBA"/>
    <w:rsid w:val="00B9701E"/>
    <w:rsid w:val="00B97066"/>
    <w:rsid w:val="00B970BA"/>
    <w:rsid w:val="00B97176"/>
    <w:rsid w:val="00B973CC"/>
    <w:rsid w:val="00B974D1"/>
    <w:rsid w:val="00B97578"/>
    <w:rsid w:val="00B97633"/>
    <w:rsid w:val="00B97777"/>
    <w:rsid w:val="00B9784C"/>
    <w:rsid w:val="00B97955"/>
    <w:rsid w:val="00B97CED"/>
    <w:rsid w:val="00B97D09"/>
    <w:rsid w:val="00B97D4F"/>
    <w:rsid w:val="00B97F65"/>
    <w:rsid w:val="00BA00BD"/>
    <w:rsid w:val="00BA026A"/>
    <w:rsid w:val="00BA029B"/>
    <w:rsid w:val="00BA0326"/>
    <w:rsid w:val="00BA0328"/>
    <w:rsid w:val="00BA04CE"/>
    <w:rsid w:val="00BA06E9"/>
    <w:rsid w:val="00BA0A14"/>
    <w:rsid w:val="00BA0A99"/>
    <w:rsid w:val="00BA0B35"/>
    <w:rsid w:val="00BA0BBA"/>
    <w:rsid w:val="00BA0C1D"/>
    <w:rsid w:val="00BA0D9B"/>
    <w:rsid w:val="00BA0E77"/>
    <w:rsid w:val="00BA0F0E"/>
    <w:rsid w:val="00BA1045"/>
    <w:rsid w:val="00BA10F7"/>
    <w:rsid w:val="00BA11D5"/>
    <w:rsid w:val="00BA1285"/>
    <w:rsid w:val="00BA1348"/>
    <w:rsid w:val="00BA13C4"/>
    <w:rsid w:val="00BA1423"/>
    <w:rsid w:val="00BA1465"/>
    <w:rsid w:val="00BA1488"/>
    <w:rsid w:val="00BA14F5"/>
    <w:rsid w:val="00BA1782"/>
    <w:rsid w:val="00BA1877"/>
    <w:rsid w:val="00BA18E7"/>
    <w:rsid w:val="00BA1928"/>
    <w:rsid w:val="00BA1967"/>
    <w:rsid w:val="00BA1B52"/>
    <w:rsid w:val="00BA1BCF"/>
    <w:rsid w:val="00BA1C92"/>
    <w:rsid w:val="00BA2027"/>
    <w:rsid w:val="00BA206C"/>
    <w:rsid w:val="00BA207F"/>
    <w:rsid w:val="00BA20C9"/>
    <w:rsid w:val="00BA2125"/>
    <w:rsid w:val="00BA2348"/>
    <w:rsid w:val="00BA2355"/>
    <w:rsid w:val="00BA25D5"/>
    <w:rsid w:val="00BA265B"/>
    <w:rsid w:val="00BA2800"/>
    <w:rsid w:val="00BA289F"/>
    <w:rsid w:val="00BA2A7C"/>
    <w:rsid w:val="00BA2B2B"/>
    <w:rsid w:val="00BA2B3B"/>
    <w:rsid w:val="00BA2B40"/>
    <w:rsid w:val="00BA2C75"/>
    <w:rsid w:val="00BA2D5E"/>
    <w:rsid w:val="00BA2D67"/>
    <w:rsid w:val="00BA2E2D"/>
    <w:rsid w:val="00BA2EC8"/>
    <w:rsid w:val="00BA2EFC"/>
    <w:rsid w:val="00BA2F5B"/>
    <w:rsid w:val="00BA3148"/>
    <w:rsid w:val="00BA315B"/>
    <w:rsid w:val="00BA317A"/>
    <w:rsid w:val="00BA3331"/>
    <w:rsid w:val="00BA3415"/>
    <w:rsid w:val="00BA3522"/>
    <w:rsid w:val="00BA36BA"/>
    <w:rsid w:val="00BA36FE"/>
    <w:rsid w:val="00BA379F"/>
    <w:rsid w:val="00BA383E"/>
    <w:rsid w:val="00BA3960"/>
    <w:rsid w:val="00BA3A00"/>
    <w:rsid w:val="00BA3A92"/>
    <w:rsid w:val="00BA3ADB"/>
    <w:rsid w:val="00BA3ADC"/>
    <w:rsid w:val="00BA3C54"/>
    <w:rsid w:val="00BA3C7E"/>
    <w:rsid w:val="00BA3D06"/>
    <w:rsid w:val="00BA3D5A"/>
    <w:rsid w:val="00BA3E13"/>
    <w:rsid w:val="00BA3E85"/>
    <w:rsid w:val="00BA3F08"/>
    <w:rsid w:val="00BA3F8D"/>
    <w:rsid w:val="00BA4105"/>
    <w:rsid w:val="00BA4158"/>
    <w:rsid w:val="00BA41FE"/>
    <w:rsid w:val="00BA439C"/>
    <w:rsid w:val="00BA4509"/>
    <w:rsid w:val="00BA4665"/>
    <w:rsid w:val="00BA4975"/>
    <w:rsid w:val="00BA4A18"/>
    <w:rsid w:val="00BA4A78"/>
    <w:rsid w:val="00BA4AB1"/>
    <w:rsid w:val="00BA4ABC"/>
    <w:rsid w:val="00BA4B0D"/>
    <w:rsid w:val="00BA4BD1"/>
    <w:rsid w:val="00BA4F3F"/>
    <w:rsid w:val="00BA501A"/>
    <w:rsid w:val="00BA50E9"/>
    <w:rsid w:val="00BA515A"/>
    <w:rsid w:val="00BA52AD"/>
    <w:rsid w:val="00BA5341"/>
    <w:rsid w:val="00BA5440"/>
    <w:rsid w:val="00BA54EA"/>
    <w:rsid w:val="00BA5599"/>
    <w:rsid w:val="00BA55D1"/>
    <w:rsid w:val="00BA57E7"/>
    <w:rsid w:val="00BA5A75"/>
    <w:rsid w:val="00BA5B07"/>
    <w:rsid w:val="00BA5BB1"/>
    <w:rsid w:val="00BA5BEC"/>
    <w:rsid w:val="00BA5CF1"/>
    <w:rsid w:val="00BA5D32"/>
    <w:rsid w:val="00BA5D92"/>
    <w:rsid w:val="00BA5E48"/>
    <w:rsid w:val="00BA5E89"/>
    <w:rsid w:val="00BA5EFF"/>
    <w:rsid w:val="00BA5FC8"/>
    <w:rsid w:val="00BA60E1"/>
    <w:rsid w:val="00BA60FC"/>
    <w:rsid w:val="00BA61AF"/>
    <w:rsid w:val="00BA628E"/>
    <w:rsid w:val="00BA663B"/>
    <w:rsid w:val="00BA67A2"/>
    <w:rsid w:val="00BA68E0"/>
    <w:rsid w:val="00BA69BC"/>
    <w:rsid w:val="00BA6A4E"/>
    <w:rsid w:val="00BA6AD9"/>
    <w:rsid w:val="00BA6AE9"/>
    <w:rsid w:val="00BA6B02"/>
    <w:rsid w:val="00BA6F89"/>
    <w:rsid w:val="00BA7027"/>
    <w:rsid w:val="00BA727B"/>
    <w:rsid w:val="00BA72ED"/>
    <w:rsid w:val="00BA7380"/>
    <w:rsid w:val="00BA74B1"/>
    <w:rsid w:val="00BA75E9"/>
    <w:rsid w:val="00BA76A7"/>
    <w:rsid w:val="00BA78F1"/>
    <w:rsid w:val="00BA790F"/>
    <w:rsid w:val="00BA7939"/>
    <w:rsid w:val="00BA7B83"/>
    <w:rsid w:val="00BA7BCA"/>
    <w:rsid w:val="00BA7C16"/>
    <w:rsid w:val="00BA7D11"/>
    <w:rsid w:val="00BA7D6B"/>
    <w:rsid w:val="00BA7EB8"/>
    <w:rsid w:val="00BB0035"/>
    <w:rsid w:val="00BB013B"/>
    <w:rsid w:val="00BB03AE"/>
    <w:rsid w:val="00BB0648"/>
    <w:rsid w:val="00BB068A"/>
    <w:rsid w:val="00BB06BB"/>
    <w:rsid w:val="00BB06C3"/>
    <w:rsid w:val="00BB08AE"/>
    <w:rsid w:val="00BB09F4"/>
    <w:rsid w:val="00BB0B70"/>
    <w:rsid w:val="00BB0D84"/>
    <w:rsid w:val="00BB0F11"/>
    <w:rsid w:val="00BB0FA4"/>
    <w:rsid w:val="00BB0FE4"/>
    <w:rsid w:val="00BB1011"/>
    <w:rsid w:val="00BB103F"/>
    <w:rsid w:val="00BB10B1"/>
    <w:rsid w:val="00BB10BD"/>
    <w:rsid w:val="00BB1120"/>
    <w:rsid w:val="00BB1198"/>
    <w:rsid w:val="00BB1296"/>
    <w:rsid w:val="00BB1562"/>
    <w:rsid w:val="00BB15D7"/>
    <w:rsid w:val="00BB16B7"/>
    <w:rsid w:val="00BB1725"/>
    <w:rsid w:val="00BB1AE3"/>
    <w:rsid w:val="00BB1AEB"/>
    <w:rsid w:val="00BB1B42"/>
    <w:rsid w:val="00BB1B52"/>
    <w:rsid w:val="00BB1B53"/>
    <w:rsid w:val="00BB1C1E"/>
    <w:rsid w:val="00BB1D0A"/>
    <w:rsid w:val="00BB1D76"/>
    <w:rsid w:val="00BB1DDB"/>
    <w:rsid w:val="00BB1F9A"/>
    <w:rsid w:val="00BB20A4"/>
    <w:rsid w:val="00BB20C2"/>
    <w:rsid w:val="00BB21BB"/>
    <w:rsid w:val="00BB23C7"/>
    <w:rsid w:val="00BB241C"/>
    <w:rsid w:val="00BB2498"/>
    <w:rsid w:val="00BB253E"/>
    <w:rsid w:val="00BB261A"/>
    <w:rsid w:val="00BB28A1"/>
    <w:rsid w:val="00BB294E"/>
    <w:rsid w:val="00BB2A09"/>
    <w:rsid w:val="00BB2ABA"/>
    <w:rsid w:val="00BB2AC1"/>
    <w:rsid w:val="00BB2AD1"/>
    <w:rsid w:val="00BB2AD4"/>
    <w:rsid w:val="00BB2B93"/>
    <w:rsid w:val="00BB2BA7"/>
    <w:rsid w:val="00BB2C14"/>
    <w:rsid w:val="00BB2D05"/>
    <w:rsid w:val="00BB2D7E"/>
    <w:rsid w:val="00BB2F32"/>
    <w:rsid w:val="00BB3083"/>
    <w:rsid w:val="00BB30CA"/>
    <w:rsid w:val="00BB32CF"/>
    <w:rsid w:val="00BB32EB"/>
    <w:rsid w:val="00BB3678"/>
    <w:rsid w:val="00BB38DC"/>
    <w:rsid w:val="00BB3BC0"/>
    <w:rsid w:val="00BB3C0C"/>
    <w:rsid w:val="00BB3C4F"/>
    <w:rsid w:val="00BB3C8D"/>
    <w:rsid w:val="00BB3DAD"/>
    <w:rsid w:val="00BB3FC7"/>
    <w:rsid w:val="00BB3FF0"/>
    <w:rsid w:val="00BB4088"/>
    <w:rsid w:val="00BB40B7"/>
    <w:rsid w:val="00BB421C"/>
    <w:rsid w:val="00BB45D0"/>
    <w:rsid w:val="00BB4620"/>
    <w:rsid w:val="00BB478F"/>
    <w:rsid w:val="00BB4855"/>
    <w:rsid w:val="00BB4A0D"/>
    <w:rsid w:val="00BB4A5C"/>
    <w:rsid w:val="00BB4AA2"/>
    <w:rsid w:val="00BB4B36"/>
    <w:rsid w:val="00BB4C42"/>
    <w:rsid w:val="00BB4D2E"/>
    <w:rsid w:val="00BB4D5D"/>
    <w:rsid w:val="00BB52CB"/>
    <w:rsid w:val="00BB52F1"/>
    <w:rsid w:val="00BB53F6"/>
    <w:rsid w:val="00BB5510"/>
    <w:rsid w:val="00BB55D0"/>
    <w:rsid w:val="00BB55DC"/>
    <w:rsid w:val="00BB5634"/>
    <w:rsid w:val="00BB5716"/>
    <w:rsid w:val="00BB5786"/>
    <w:rsid w:val="00BB57FB"/>
    <w:rsid w:val="00BB583D"/>
    <w:rsid w:val="00BB589B"/>
    <w:rsid w:val="00BB5A5D"/>
    <w:rsid w:val="00BB5B95"/>
    <w:rsid w:val="00BB5BD6"/>
    <w:rsid w:val="00BB5E27"/>
    <w:rsid w:val="00BB610C"/>
    <w:rsid w:val="00BB61BA"/>
    <w:rsid w:val="00BB620F"/>
    <w:rsid w:val="00BB6348"/>
    <w:rsid w:val="00BB6569"/>
    <w:rsid w:val="00BB6780"/>
    <w:rsid w:val="00BB67EB"/>
    <w:rsid w:val="00BB6847"/>
    <w:rsid w:val="00BB688F"/>
    <w:rsid w:val="00BB68E0"/>
    <w:rsid w:val="00BB6A05"/>
    <w:rsid w:val="00BB6A49"/>
    <w:rsid w:val="00BB6A69"/>
    <w:rsid w:val="00BB6AE0"/>
    <w:rsid w:val="00BB6B62"/>
    <w:rsid w:val="00BB6C2B"/>
    <w:rsid w:val="00BB6D32"/>
    <w:rsid w:val="00BB6EF7"/>
    <w:rsid w:val="00BB6F4F"/>
    <w:rsid w:val="00BB6FF3"/>
    <w:rsid w:val="00BB7014"/>
    <w:rsid w:val="00BB7040"/>
    <w:rsid w:val="00BB7083"/>
    <w:rsid w:val="00BB7101"/>
    <w:rsid w:val="00BB7120"/>
    <w:rsid w:val="00BB7265"/>
    <w:rsid w:val="00BB72DB"/>
    <w:rsid w:val="00BB7310"/>
    <w:rsid w:val="00BB74D5"/>
    <w:rsid w:val="00BB772F"/>
    <w:rsid w:val="00BB775D"/>
    <w:rsid w:val="00BB778B"/>
    <w:rsid w:val="00BB78D5"/>
    <w:rsid w:val="00BB7A62"/>
    <w:rsid w:val="00BB7C96"/>
    <w:rsid w:val="00BB7E6F"/>
    <w:rsid w:val="00BC0113"/>
    <w:rsid w:val="00BC02D9"/>
    <w:rsid w:val="00BC0586"/>
    <w:rsid w:val="00BC05A8"/>
    <w:rsid w:val="00BC063C"/>
    <w:rsid w:val="00BC066A"/>
    <w:rsid w:val="00BC069F"/>
    <w:rsid w:val="00BC06AA"/>
    <w:rsid w:val="00BC0780"/>
    <w:rsid w:val="00BC0A29"/>
    <w:rsid w:val="00BC0A59"/>
    <w:rsid w:val="00BC0BD7"/>
    <w:rsid w:val="00BC106E"/>
    <w:rsid w:val="00BC1074"/>
    <w:rsid w:val="00BC1122"/>
    <w:rsid w:val="00BC1155"/>
    <w:rsid w:val="00BC125A"/>
    <w:rsid w:val="00BC12F6"/>
    <w:rsid w:val="00BC12FE"/>
    <w:rsid w:val="00BC1314"/>
    <w:rsid w:val="00BC14D6"/>
    <w:rsid w:val="00BC1646"/>
    <w:rsid w:val="00BC1849"/>
    <w:rsid w:val="00BC18C9"/>
    <w:rsid w:val="00BC18E8"/>
    <w:rsid w:val="00BC19AC"/>
    <w:rsid w:val="00BC1AC0"/>
    <w:rsid w:val="00BC1BDE"/>
    <w:rsid w:val="00BC1C8D"/>
    <w:rsid w:val="00BC1D62"/>
    <w:rsid w:val="00BC1D79"/>
    <w:rsid w:val="00BC1DF4"/>
    <w:rsid w:val="00BC1F28"/>
    <w:rsid w:val="00BC2001"/>
    <w:rsid w:val="00BC2176"/>
    <w:rsid w:val="00BC21F9"/>
    <w:rsid w:val="00BC22B4"/>
    <w:rsid w:val="00BC22D2"/>
    <w:rsid w:val="00BC22FB"/>
    <w:rsid w:val="00BC23FD"/>
    <w:rsid w:val="00BC253F"/>
    <w:rsid w:val="00BC2788"/>
    <w:rsid w:val="00BC283B"/>
    <w:rsid w:val="00BC287F"/>
    <w:rsid w:val="00BC2960"/>
    <w:rsid w:val="00BC299F"/>
    <w:rsid w:val="00BC2E82"/>
    <w:rsid w:val="00BC3048"/>
    <w:rsid w:val="00BC30DE"/>
    <w:rsid w:val="00BC31F4"/>
    <w:rsid w:val="00BC31FF"/>
    <w:rsid w:val="00BC32F1"/>
    <w:rsid w:val="00BC33A9"/>
    <w:rsid w:val="00BC33F5"/>
    <w:rsid w:val="00BC35CA"/>
    <w:rsid w:val="00BC3671"/>
    <w:rsid w:val="00BC3676"/>
    <w:rsid w:val="00BC36DF"/>
    <w:rsid w:val="00BC377A"/>
    <w:rsid w:val="00BC37B4"/>
    <w:rsid w:val="00BC3875"/>
    <w:rsid w:val="00BC3890"/>
    <w:rsid w:val="00BC39B7"/>
    <w:rsid w:val="00BC3B22"/>
    <w:rsid w:val="00BC3B4A"/>
    <w:rsid w:val="00BC3BD4"/>
    <w:rsid w:val="00BC3C1D"/>
    <w:rsid w:val="00BC3DBA"/>
    <w:rsid w:val="00BC3E1C"/>
    <w:rsid w:val="00BC3FD9"/>
    <w:rsid w:val="00BC403B"/>
    <w:rsid w:val="00BC407C"/>
    <w:rsid w:val="00BC414D"/>
    <w:rsid w:val="00BC41B9"/>
    <w:rsid w:val="00BC4311"/>
    <w:rsid w:val="00BC431A"/>
    <w:rsid w:val="00BC4338"/>
    <w:rsid w:val="00BC440D"/>
    <w:rsid w:val="00BC44E6"/>
    <w:rsid w:val="00BC454F"/>
    <w:rsid w:val="00BC45E1"/>
    <w:rsid w:val="00BC45F5"/>
    <w:rsid w:val="00BC469F"/>
    <w:rsid w:val="00BC46DB"/>
    <w:rsid w:val="00BC4745"/>
    <w:rsid w:val="00BC47B4"/>
    <w:rsid w:val="00BC4895"/>
    <w:rsid w:val="00BC49FB"/>
    <w:rsid w:val="00BC4AF0"/>
    <w:rsid w:val="00BC4C9E"/>
    <w:rsid w:val="00BC4E4D"/>
    <w:rsid w:val="00BC534B"/>
    <w:rsid w:val="00BC5499"/>
    <w:rsid w:val="00BC554E"/>
    <w:rsid w:val="00BC5573"/>
    <w:rsid w:val="00BC56FB"/>
    <w:rsid w:val="00BC5704"/>
    <w:rsid w:val="00BC5790"/>
    <w:rsid w:val="00BC58C7"/>
    <w:rsid w:val="00BC59B7"/>
    <w:rsid w:val="00BC5A0E"/>
    <w:rsid w:val="00BC5A2D"/>
    <w:rsid w:val="00BC5B07"/>
    <w:rsid w:val="00BC5D57"/>
    <w:rsid w:val="00BC5D9E"/>
    <w:rsid w:val="00BC5FA6"/>
    <w:rsid w:val="00BC6031"/>
    <w:rsid w:val="00BC616C"/>
    <w:rsid w:val="00BC633D"/>
    <w:rsid w:val="00BC6366"/>
    <w:rsid w:val="00BC641D"/>
    <w:rsid w:val="00BC64FD"/>
    <w:rsid w:val="00BC657B"/>
    <w:rsid w:val="00BC6824"/>
    <w:rsid w:val="00BC6870"/>
    <w:rsid w:val="00BC69F7"/>
    <w:rsid w:val="00BC6A68"/>
    <w:rsid w:val="00BC6AB7"/>
    <w:rsid w:val="00BC6B4B"/>
    <w:rsid w:val="00BC6C50"/>
    <w:rsid w:val="00BC6E1C"/>
    <w:rsid w:val="00BC6E4E"/>
    <w:rsid w:val="00BC6EAA"/>
    <w:rsid w:val="00BC6F4B"/>
    <w:rsid w:val="00BC7009"/>
    <w:rsid w:val="00BC70D1"/>
    <w:rsid w:val="00BC7120"/>
    <w:rsid w:val="00BC73B6"/>
    <w:rsid w:val="00BC73E4"/>
    <w:rsid w:val="00BC73EF"/>
    <w:rsid w:val="00BC747F"/>
    <w:rsid w:val="00BC74CF"/>
    <w:rsid w:val="00BC7516"/>
    <w:rsid w:val="00BC755F"/>
    <w:rsid w:val="00BC75F0"/>
    <w:rsid w:val="00BC77B6"/>
    <w:rsid w:val="00BC77D8"/>
    <w:rsid w:val="00BC7852"/>
    <w:rsid w:val="00BC787B"/>
    <w:rsid w:val="00BC78AC"/>
    <w:rsid w:val="00BC7969"/>
    <w:rsid w:val="00BC7A38"/>
    <w:rsid w:val="00BC7A80"/>
    <w:rsid w:val="00BC7B52"/>
    <w:rsid w:val="00BC7B62"/>
    <w:rsid w:val="00BC7C1A"/>
    <w:rsid w:val="00BD0036"/>
    <w:rsid w:val="00BD0181"/>
    <w:rsid w:val="00BD01AB"/>
    <w:rsid w:val="00BD02E1"/>
    <w:rsid w:val="00BD0321"/>
    <w:rsid w:val="00BD0341"/>
    <w:rsid w:val="00BD04DF"/>
    <w:rsid w:val="00BD05A4"/>
    <w:rsid w:val="00BD062D"/>
    <w:rsid w:val="00BD06CA"/>
    <w:rsid w:val="00BD0853"/>
    <w:rsid w:val="00BD08EC"/>
    <w:rsid w:val="00BD08FA"/>
    <w:rsid w:val="00BD0B23"/>
    <w:rsid w:val="00BD0EBF"/>
    <w:rsid w:val="00BD0F73"/>
    <w:rsid w:val="00BD101E"/>
    <w:rsid w:val="00BD11CE"/>
    <w:rsid w:val="00BD1268"/>
    <w:rsid w:val="00BD12FB"/>
    <w:rsid w:val="00BD1356"/>
    <w:rsid w:val="00BD1357"/>
    <w:rsid w:val="00BD14E4"/>
    <w:rsid w:val="00BD15E3"/>
    <w:rsid w:val="00BD16C3"/>
    <w:rsid w:val="00BD17F9"/>
    <w:rsid w:val="00BD1966"/>
    <w:rsid w:val="00BD1A5E"/>
    <w:rsid w:val="00BD1A9F"/>
    <w:rsid w:val="00BD1B2C"/>
    <w:rsid w:val="00BD1B2E"/>
    <w:rsid w:val="00BD1D16"/>
    <w:rsid w:val="00BD1DB2"/>
    <w:rsid w:val="00BD1DEB"/>
    <w:rsid w:val="00BD1E8F"/>
    <w:rsid w:val="00BD1F57"/>
    <w:rsid w:val="00BD206A"/>
    <w:rsid w:val="00BD2369"/>
    <w:rsid w:val="00BD245E"/>
    <w:rsid w:val="00BD24FD"/>
    <w:rsid w:val="00BD259F"/>
    <w:rsid w:val="00BD25AF"/>
    <w:rsid w:val="00BD25F3"/>
    <w:rsid w:val="00BD266A"/>
    <w:rsid w:val="00BD26F0"/>
    <w:rsid w:val="00BD2794"/>
    <w:rsid w:val="00BD29A3"/>
    <w:rsid w:val="00BD2AE9"/>
    <w:rsid w:val="00BD2BC8"/>
    <w:rsid w:val="00BD2BF2"/>
    <w:rsid w:val="00BD2E6D"/>
    <w:rsid w:val="00BD2EB9"/>
    <w:rsid w:val="00BD2ECB"/>
    <w:rsid w:val="00BD33A9"/>
    <w:rsid w:val="00BD33E5"/>
    <w:rsid w:val="00BD3447"/>
    <w:rsid w:val="00BD34A6"/>
    <w:rsid w:val="00BD374D"/>
    <w:rsid w:val="00BD37B6"/>
    <w:rsid w:val="00BD387F"/>
    <w:rsid w:val="00BD38C6"/>
    <w:rsid w:val="00BD38CC"/>
    <w:rsid w:val="00BD397D"/>
    <w:rsid w:val="00BD39F1"/>
    <w:rsid w:val="00BD3A23"/>
    <w:rsid w:val="00BD3A44"/>
    <w:rsid w:val="00BD3A48"/>
    <w:rsid w:val="00BD3A52"/>
    <w:rsid w:val="00BD3A90"/>
    <w:rsid w:val="00BD3A9D"/>
    <w:rsid w:val="00BD3B71"/>
    <w:rsid w:val="00BD3BC0"/>
    <w:rsid w:val="00BD3C99"/>
    <w:rsid w:val="00BD3CB0"/>
    <w:rsid w:val="00BD3E2B"/>
    <w:rsid w:val="00BD3F22"/>
    <w:rsid w:val="00BD4072"/>
    <w:rsid w:val="00BD4078"/>
    <w:rsid w:val="00BD4468"/>
    <w:rsid w:val="00BD4503"/>
    <w:rsid w:val="00BD48A8"/>
    <w:rsid w:val="00BD490A"/>
    <w:rsid w:val="00BD4B58"/>
    <w:rsid w:val="00BD4C30"/>
    <w:rsid w:val="00BD4D0B"/>
    <w:rsid w:val="00BD4DF7"/>
    <w:rsid w:val="00BD4E30"/>
    <w:rsid w:val="00BD4E54"/>
    <w:rsid w:val="00BD4E7C"/>
    <w:rsid w:val="00BD5055"/>
    <w:rsid w:val="00BD5106"/>
    <w:rsid w:val="00BD53E1"/>
    <w:rsid w:val="00BD5436"/>
    <w:rsid w:val="00BD549A"/>
    <w:rsid w:val="00BD55D8"/>
    <w:rsid w:val="00BD564D"/>
    <w:rsid w:val="00BD57BD"/>
    <w:rsid w:val="00BD5845"/>
    <w:rsid w:val="00BD5848"/>
    <w:rsid w:val="00BD5B34"/>
    <w:rsid w:val="00BD5B37"/>
    <w:rsid w:val="00BD5BFC"/>
    <w:rsid w:val="00BD5C59"/>
    <w:rsid w:val="00BD5CE8"/>
    <w:rsid w:val="00BD5D18"/>
    <w:rsid w:val="00BD5D3B"/>
    <w:rsid w:val="00BD5DD7"/>
    <w:rsid w:val="00BD5E64"/>
    <w:rsid w:val="00BD618D"/>
    <w:rsid w:val="00BD6283"/>
    <w:rsid w:val="00BD63D4"/>
    <w:rsid w:val="00BD63FA"/>
    <w:rsid w:val="00BD644F"/>
    <w:rsid w:val="00BD6456"/>
    <w:rsid w:val="00BD6605"/>
    <w:rsid w:val="00BD66FD"/>
    <w:rsid w:val="00BD67ED"/>
    <w:rsid w:val="00BD6842"/>
    <w:rsid w:val="00BD690A"/>
    <w:rsid w:val="00BD6B2E"/>
    <w:rsid w:val="00BD6B88"/>
    <w:rsid w:val="00BD6BD5"/>
    <w:rsid w:val="00BD6C86"/>
    <w:rsid w:val="00BD6CDF"/>
    <w:rsid w:val="00BD6F9E"/>
    <w:rsid w:val="00BD7058"/>
    <w:rsid w:val="00BD70AC"/>
    <w:rsid w:val="00BD70F2"/>
    <w:rsid w:val="00BD7159"/>
    <w:rsid w:val="00BD72D0"/>
    <w:rsid w:val="00BD7353"/>
    <w:rsid w:val="00BD7438"/>
    <w:rsid w:val="00BD74F4"/>
    <w:rsid w:val="00BD75C8"/>
    <w:rsid w:val="00BD7626"/>
    <w:rsid w:val="00BD763D"/>
    <w:rsid w:val="00BD76AE"/>
    <w:rsid w:val="00BD7859"/>
    <w:rsid w:val="00BD78A6"/>
    <w:rsid w:val="00BD7901"/>
    <w:rsid w:val="00BD7B62"/>
    <w:rsid w:val="00BD7C5F"/>
    <w:rsid w:val="00BD7CA4"/>
    <w:rsid w:val="00BD7E3D"/>
    <w:rsid w:val="00BD7EA7"/>
    <w:rsid w:val="00BD7EB4"/>
    <w:rsid w:val="00BD7ECD"/>
    <w:rsid w:val="00BD7F05"/>
    <w:rsid w:val="00BD7F23"/>
    <w:rsid w:val="00BD7F98"/>
    <w:rsid w:val="00BD7FCB"/>
    <w:rsid w:val="00BE00FB"/>
    <w:rsid w:val="00BE022A"/>
    <w:rsid w:val="00BE02B3"/>
    <w:rsid w:val="00BE04C1"/>
    <w:rsid w:val="00BE066B"/>
    <w:rsid w:val="00BE07D8"/>
    <w:rsid w:val="00BE0885"/>
    <w:rsid w:val="00BE08BA"/>
    <w:rsid w:val="00BE08C1"/>
    <w:rsid w:val="00BE09AD"/>
    <w:rsid w:val="00BE0AF5"/>
    <w:rsid w:val="00BE0BC0"/>
    <w:rsid w:val="00BE0CA8"/>
    <w:rsid w:val="00BE0CAE"/>
    <w:rsid w:val="00BE0D3E"/>
    <w:rsid w:val="00BE0D63"/>
    <w:rsid w:val="00BE0EBB"/>
    <w:rsid w:val="00BE1055"/>
    <w:rsid w:val="00BE109C"/>
    <w:rsid w:val="00BE10E4"/>
    <w:rsid w:val="00BE11F0"/>
    <w:rsid w:val="00BE1266"/>
    <w:rsid w:val="00BE128D"/>
    <w:rsid w:val="00BE136F"/>
    <w:rsid w:val="00BE1391"/>
    <w:rsid w:val="00BE145C"/>
    <w:rsid w:val="00BE16D0"/>
    <w:rsid w:val="00BE18FA"/>
    <w:rsid w:val="00BE1A1D"/>
    <w:rsid w:val="00BE1AA5"/>
    <w:rsid w:val="00BE1ABB"/>
    <w:rsid w:val="00BE1B70"/>
    <w:rsid w:val="00BE1C27"/>
    <w:rsid w:val="00BE1E3C"/>
    <w:rsid w:val="00BE1F86"/>
    <w:rsid w:val="00BE21A6"/>
    <w:rsid w:val="00BE21C8"/>
    <w:rsid w:val="00BE22DF"/>
    <w:rsid w:val="00BE2301"/>
    <w:rsid w:val="00BE235A"/>
    <w:rsid w:val="00BE2361"/>
    <w:rsid w:val="00BE2479"/>
    <w:rsid w:val="00BE253B"/>
    <w:rsid w:val="00BE260C"/>
    <w:rsid w:val="00BE2637"/>
    <w:rsid w:val="00BE281A"/>
    <w:rsid w:val="00BE28AC"/>
    <w:rsid w:val="00BE2AF9"/>
    <w:rsid w:val="00BE2B75"/>
    <w:rsid w:val="00BE2BB8"/>
    <w:rsid w:val="00BE2BF5"/>
    <w:rsid w:val="00BE2C67"/>
    <w:rsid w:val="00BE2E1F"/>
    <w:rsid w:val="00BE2FE9"/>
    <w:rsid w:val="00BE3188"/>
    <w:rsid w:val="00BE32D0"/>
    <w:rsid w:val="00BE33D4"/>
    <w:rsid w:val="00BE3419"/>
    <w:rsid w:val="00BE34E8"/>
    <w:rsid w:val="00BE34FC"/>
    <w:rsid w:val="00BE3508"/>
    <w:rsid w:val="00BE35AB"/>
    <w:rsid w:val="00BE3658"/>
    <w:rsid w:val="00BE365F"/>
    <w:rsid w:val="00BE3727"/>
    <w:rsid w:val="00BE3909"/>
    <w:rsid w:val="00BE392B"/>
    <w:rsid w:val="00BE393A"/>
    <w:rsid w:val="00BE3A8F"/>
    <w:rsid w:val="00BE3ADD"/>
    <w:rsid w:val="00BE3BC4"/>
    <w:rsid w:val="00BE3BC7"/>
    <w:rsid w:val="00BE3C68"/>
    <w:rsid w:val="00BE3D51"/>
    <w:rsid w:val="00BE3D59"/>
    <w:rsid w:val="00BE3E0B"/>
    <w:rsid w:val="00BE3E71"/>
    <w:rsid w:val="00BE3F3B"/>
    <w:rsid w:val="00BE3FBB"/>
    <w:rsid w:val="00BE4044"/>
    <w:rsid w:val="00BE410A"/>
    <w:rsid w:val="00BE453F"/>
    <w:rsid w:val="00BE45FC"/>
    <w:rsid w:val="00BE465C"/>
    <w:rsid w:val="00BE467E"/>
    <w:rsid w:val="00BE468B"/>
    <w:rsid w:val="00BE48DF"/>
    <w:rsid w:val="00BE4938"/>
    <w:rsid w:val="00BE497A"/>
    <w:rsid w:val="00BE499C"/>
    <w:rsid w:val="00BE4BCA"/>
    <w:rsid w:val="00BE4C7F"/>
    <w:rsid w:val="00BE4CDF"/>
    <w:rsid w:val="00BE4D4E"/>
    <w:rsid w:val="00BE4DD3"/>
    <w:rsid w:val="00BE4E05"/>
    <w:rsid w:val="00BE4E27"/>
    <w:rsid w:val="00BE4FA1"/>
    <w:rsid w:val="00BE518C"/>
    <w:rsid w:val="00BE51B5"/>
    <w:rsid w:val="00BE51C4"/>
    <w:rsid w:val="00BE52B4"/>
    <w:rsid w:val="00BE533F"/>
    <w:rsid w:val="00BE53B9"/>
    <w:rsid w:val="00BE5437"/>
    <w:rsid w:val="00BE5538"/>
    <w:rsid w:val="00BE5551"/>
    <w:rsid w:val="00BE5771"/>
    <w:rsid w:val="00BE5779"/>
    <w:rsid w:val="00BE57A6"/>
    <w:rsid w:val="00BE5887"/>
    <w:rsid w:val="00BE58D0"/>
    <w:rsid w:val="00BE5A41"/>
    <w:rsid w:val="00BE5ADB"/>
    <w:rsid w:val="00BE5BFE"/>
    <w:rsid w:val="00BE5C54"/>
    <w:rsid w:val="00BE5C79"/>
    <w:rsid w:val="00BE5F4C"/>
    <w:rsid w:val="00BE5FED"/>
    <w:rsid w:val="00BE6044"/>
    <w:rsid w:val="00BE60B9"/>
    <w:rsid w:val="00BE60BE"/>
    <w:rsid w:val="00BE6158"/>
    <w:rsid w:val="00BE6223"/>
    <w:rsid w:val="00BE6261"/>
    <w:rsid w:val="00BE6378"/>
    <w:rsid w:val="00BE643B"/>
    <w:rsid w:val="00BE64C4"/>
    <w:rsid w:val="00BE6624"/>
    <w:rsid w:val="00BE6643"/>
    <w:rsid w:val="00BE66AB"/>
    <w:rsid w:val="00BE67BC"/>
    <w:rsid w:val="00BE67DE"/>
    <w:rsid w:val="00BE686A"/>
    <w:rsid w:val="00BE686B"/>
    <w:rsid w:val="00BE6936"/>
    <w:rsid w:val="00BE6AB1"/>
    <w:rsid w:val="00BE6C2E"/>
    <w:rsid w:val="00BE6D2A"/>
    <w:rsid w:val="00BE6D3E"/>
    <w:rsid w:val="00BE6E4E"/>
    <w:rsid w:val="00BE6F6B"/>
    <w:rsid w:val="00BE6FB2"/>
    <w:rsid w:val="00BE7071"/>
    <w:rsid w:val="00BE7218"/>
    <w:rsid w:val="00BE7265"/>
    <w:rsid w:val="00BE728A"/>
    <w:rsid w:val="00BE7347"/>
    <w:rsid w:val="00BE74B3"/>
    <w:rsid w:val="00BE75CF"/>
    <w:rsid w:val="00BE75E6"/>
    <w:rsid w:val="00BE7802"/>
    <w:rsid w:val="00BE7B0A"/>
    <w:rsid w:val="00BE7BDF"/>
    <w:rsid w:val="00BE7CCA"/>
    <w:rsid w:val="00BE7E7F"/>
    <w:rsid w:val="00BE7EB9"/>
    <w:rsid w:val="00BE7EE8"/>
    <w:rsid w:val="00BE7F74"/>
    <w:rsid w:val="00BF007A"/>
    <w:rsid w:val="00BF0326"/>
    <w:rsid w:val="00BF0347"/>
    <w:rsid w:val="00BF0478"/>
    <w:rsid w:val="00BF0509"/>
    <w:rsid w:val="00BF062B"/>
    <w:rsid w:val="00BF07A2"/>
    <w:rsid w:val="00BF086C"/>
    <w:rsid w:val="00BF091B"/>
    <w:rsid w:val="00BF097B"/>
    <w:rsid w:val="00BF0B12"/>
    <w:rsid w:val="00BF0B17"/>
    <w:rsid w:val="00BF0B71"/>
    <w:rsid w:val="00BF0C09"/>
    <w:rsid w:val="00BF0CBA"/>
    <w:rsid w:val="00BF0EA2"/>
    <w:rsid w:val="00BF0EA3"/>
    <w:rsid w:val="00BF0FDD"/>
    <w:rsid w:val="00BF101F"/>
    <w:rsid w:val="00BF1056"/>
    <w:rsid w:val="00BF10DE"/>
    <w:rsid w:val="00BF1143"/>
    <w:rsid w:val="00BF121C"/>
    <w:rsid w:val="00BF1269"/>
    <w:rsid w:val="00BF1323"/>
    <w:rsid w:val="00BF1523"/>
    <w:rsid w:val="00BF15A6"/>
    <w:rsid w:val="00BF15CE"/>
    <w:rsid w:val="00BF15F3"/>
    <w:rsid w:val="00BF1705"/>
    <w:rsid w:val="00BF193E"/>
    <w:rsid w:val="00BF19C5"/>
    <w:rsid w:val="00BF19D5"/>
    <w:rsid w:val="00BF1A6D"/>
    <w:rsid w:val="00BF1A7F"/>
    <w:rsid w:val="00BF1B0C"/>
    <w:rsid w:val="00BF1BD8"/>
    <w:rsid w:val="00BF1C36"/>
    <w:rsid w:val="00BF1CC8"/>
    <w:rsid w:val="00BF1CF2"/>
    <w:rsid w:val="00BF1E9E"/>
    <w:rsid w:val="00BF1ED4"/>
    <w:rsid w:val="00BF1F18"/>
    <w:rsid w:val="00BF1F4C"/>
    <w:rsid w:val="00BF1FEB"/>
    <w:rsid w:val="00BF202C"/>
    <w:rsid w:val="00BF2036"/>
    <w:rsid w:val="00BF20AA"/>
    <w:rsid w:val="00BF20B3"/>
    <w:rsid w:val="00BF20FB"/>
    <w:rsid w:val="00BF2187"/>
    <w:rsid w:val="00BF2201"/>
    <w:rsid w:val="00BF2286"/>
    <w:rsid w:val="00BF2340"/>
    <w:rsid w:val="00BF251E"/>
    <w:rsid w:val="00BF2543"/>
    <w:rsid w:val="00BF2551"/>
    <w:rsid w:val="00BF2A86"/>
    <w:rsid w:val="00BF2AB5"/>
    <w:rsid w:val="00BF2C5B"/>
    <w:rsid w:val="00BF2E08"/>
    <w:rsid w:val="00BF2E70"/>
    <w:rsid w:val="00BF2F60"/>
    <w:rsid w:val="00BF2FE4"/>
    <w:rsid w:val="00BF3031"/>
    <w:rsid w:val="00BF3343"/>
    <w:rsid w:val="00BF33D6"/>
    <w:rsid w:val="00BF342B"/>
    <w:rsid w:val="00BF3496"/>
    <w:rsid w:val="00BF3516"/>
    <w:rsid w:val="00BF3590"/>
    <w:rsid w:val="00BF36D4"/>
    <w:rsid w:val="00BF36EB"/>
    <w:rsid w:val="00BF3827"/>
    <w:rsid w:val="00BF392C"/>
    <w:rsid w:val="00BF39D4"/>
    <w:rsid w:val="00BF3C68"/>
    <w:rsid w:val="00BF3DD8"/>
    <w:rsid w:val="00BF3E23"/>
    <w:rsid w:val="00BF3E38"/>
    <w:rsid w:val="00BF3ED2"/>
    <w:rsid w:val="00BF3F70"/>
    <w:rsid w:val="00BF416E"/>
    <w:rsid w:val="00BF4399"/>
    <w:rsid w:val="00BF4476"/>
    <w:rsid w:val="00BF4553"/>
    <w:rsid w:val="00BF466F"/>
    <w:rsid w:val="00BF46AB"/>
    <w:rsid w:val="00BF478F"/>
    <w:rsid w:val="00BF4845"/>
    <w:rsid w:val="00BF48C4"/>
    <w:rsid w:val="00BF493A"/>
    <w:rsid w:val="00BF49D7"/>
    <w:rsid w:val="00BF4BE3"/>
    <w:rsid w:val="00BF4C41"/>
    <w:rsid w:val="00BF4CB5"/>
    <w:rsid w:val="00BF4D4D"/>
    <w:rsid w:val="00BF4E74"/>
    <w:rsid w:val="00BF4EE4"/>
    <w:rsid w:val="00BF4F5D"/>
    <w:rsid w:val="00BF50C1"/>
    <w:rsid w:val="00BF51A7"/>
    <w:rsid w:val="00BF53F6"/>
    <w:rsid w:val="00BF548F"/>
    <w:rsid w:val="00BF5498"/>
    <w:rsid w:val="00BF55D5"/>
    <w:rsid w:val="00BF5787"/>
    <w:rsid w:val="00BF578A"/>
    <w:rsid w:val="00BF58C9"/>
    <w:rsid w:val="00BF590E"/>
    <w:rsid w:val="00BF5AE8"/>
    <w:rsid w:val="00BF5B8C"/>
    <w:rsid w:val="00BF5EA3"/>
    <w:rsid w:val="00BF607A"/>
    <w:rsid w:val="00BF6112"/>
    <w:rsid w:val="00BF61FB"/>
    <w:rsid w:val="00BF621D"/>
    <w:rsid w:val="00BF6326"/>
    <w:rsid w:val="00BF640B"/>
    <w:rsid w:val="00BF6479"/>
    <w:rsid w:val="00BF64A7"/>
    <w:rsid w:val="00BF6646"/>
    <w:rsid w:val="00BF67CC"/>
    <w:rsid w:val="00BF67EF"/>
    <w:rsid w:val="00BF68D2"/>
    <w:rsid w:val="00BF6968"/>
    <w:rsid w:val="00BF6987"/>
    <w:rsid w:val="00BF6A0A"/>
    <w:rsid w:val="00BF6A92"/>
    <w:rsid w:val="00BF6AA9"/>
    <w:rsid w:val="00BF6B09"/>
    <w:rsid w:val="00BF6BB6"/>
    <w:rsid w:val="00BF6EC5"/>
    <w:rsid w:val="00BF6F6C"/>
    <w:rsid w:val="00BF6FEB"/>
    <w:rsid w:val="00BF6FF7"/>
    <w:rsid w:val="00BF708A"/>
    <w:rsid w:val="00BF719F"/>
    <w:rsid w:val="00BF72DB"/>
    <w:rsid w:val="00BF73A9"/>
    <w:rsid w:val="00BF7448"/>
    <w:rsid w:val="00BF746B"/>
    <w:rsid w:val="00BF7586"/>
    <w:rsid w:val="00BF766F"/>
    <w:rsid w:val="00BF7745"/>
    <w:rsid w:val="00BF7757"/>
    <w:rsid w:val="00BF7891"/>
    <w:rsid w:val="00BF793F"/>
    <w:rsid w:val="00BF794B"/>
    <w:rsid w:val="00BF7966"/>
    <w:rsid w:val="00BF7A09"/>
    <w:rsid w:val="00BF7BC8"/>
    <w:rsid w:val="00BF7BE0"/>
    <w:rsid w:val="00BF7C70"/>
    <w:rsid w:val="00BF7C75"/>
    <w:rsid w:val="00BF7D67"/>
    <w:rsid w:val="00BF7FA4"/>
    <w:rsid w:val="00C00088"/>
    <w:rsid w:val="00C001B2"/>
    <w:rsid w:val="00C002D4"/>
    <w:rsid w:val="00C00428"/>
    <w:rsid w:val="00C00496"/>
    <w:rsid w:val="00C005FC"/>
    <w:rsid w:val="00C0065C"/>
    <w:rsid w:val="00C006B7"/>
    <w:rsid w:val="00C00742"/>
    <w:rsid w:val="00C00771"/>
    <w:rsid w:val="00C00844"/>
    <w:rsid w:val="00C00899"/>
    <w:rsid w:val="00C008B4"/>
    <w:rsid w:val="00C00998"/>
    <w:rsid w:val="00C009B1"/>
    <w:rsid w:val="00C00A2C"/>
    <w:rsid w:val="00C00A41"/>
    <w:rsid w:val="00C00C3D"/>
    <w:rsid w:val="00C00C4E"/>
    <w:rsid w:val="00C00DA8"/>
    <w:rsid w:val="00C00DE1"/>
    <w:rsid w:val="00C00E42"/>
    <w:rsid w:val="00C00E64"/>
    <w:rsid w:val="00C00F8E"/>
    <w:rsid w:val="00C0117F"/>
    <w:rsid w:val="00C01180"/>
    <w:rsid w:val="00C01349"/>
    <w:rsid w:val="00C01397"/>
    <w:rsid w:val="00C014A9"/>
    <w:rsid w:val="00C0155C"/>
    <w:rsid w:val="00C015B1"/>
    <w:rsid w:val="00C016BC"/>
    <w:rsid w:val="00C017F8"/>
    <w:rsid w:val="00C018C7"/>
    <w:rsid w:val="00C01914"/>
    <w:rsid w:val="00C01917"/>
    <w:rsid w:val="00C019C3"/>
    <w:rsid w:val="00C01A8E"/>
    <w:rsid w:val="00C01C05"/>
    <w:rsid w:val="00C01C46"/>
    <w:rsid w:val="00C01C71"/>
    <w:rsid w:val="00C01D29"/>
    <w:rsid w:val="00C01E52"/>
    <w:rsid w:val="00C01E61"/>
    <w:rsid w:val="00C02075"/>
    <w:rsid w:val="00C020FB"/>
    <w:rsid w:val="00C02125"/>
    <w:rsid w:val="00C021D1"/>
    <w:rsid w:val="00C022DF"/>
    <w:rsid w:val="00C02325"/>
    <w:rsid w:val="00C0235C"/>
    <w:rsid w:val="00C023AA"/>
    <w:rsid w:val="00C023B2"/>
    <w:rsid w:val="00C02446"/>
    <w:rsid w:val="00C02543"/>
    <w:rsid w:val="00C0256E"/>
    <w:rsid w:val="00C02595"/>
    <w:rsid w:val="00C02604"/>
    <w:rsid w:val="00C02709"/>
    <w:rsid w:val="00C0271C"/>
    <w:rsid w:val="00C027AB"/>
    <w:rsid w:val="00C027F6"/>
    <w:rsid w:val="00C0286A"/>
    <w:rsid w:val="00C02887"/>
    <w:rsid w:val="00C02A20"/>
    <w:rsid w:val="00C03067"/>
    <w:rsid w:val="00C03074"/>
    <w:rsid w:val="00C030BE"/>
    <w:rsid w:val="00C03127"/>
    <w:rsid w:val="00C031A2"/>
    <w:rsid w:val="00C031BD"/>
    <w:rsid w:val="00C031E6"/>
    <w:rsid w:val="00C03287"/>
    <w:rsid w:val="00C032AB"/>
    <w:rsid w:val="00C033A6"/>
    <w:rsid w:val="00C03414"/>
    <w:rsid w:val="00C0347E"/>
    <w:rsid w:val="00C03509"/>
    <w:rsid w:val="00C03566"/>
    <w:rsid w:val="00C03752"/>
    <w:rsid w:val="00C037B1"/>
    <w:rsid w:val="00C03B23"/>
    <w:rsid w:val="00C03C18"/>
    <w:rsid w:val="00C03CB4"/>
    <w:rsid w:val="00C03F07"/>
    <w:rsid w:val="00C04192"/>
    <w:rsid w:val="00C041B2"/>
    <w:rsid w:val="00C04272"/>
    <w:rsid w:val="00C04487"/>
    <w:rsid w:val="00C045C4"/>
    <w:rsid w:val="00C04667"/>
    <w:rsid w:val="00C04796"/>
    <w:rsid w:val="00C047DB"/>
    <w:rsid w:val="00C0486D"/>
    <w:rsid w:val="00C0490C"/>
    <w:rsid w:val="00C0492B"/>
    <w:rsid w:val="00C04A53"/>
    <w:rsid w:val="00C04BB4"/>
    <w:rsid w:val="00C04CD2"/>
    <w:rsid w:val="00C04D72"/>
    <w:rsid w:val="00C04E15"/>
    <w:rsid w:val="00C05093"/>
    <w:rsid w:val="00C0517D"/>
    <w:rsid w:val="00C05214"/>
    <w:rsid w:val="00C055B7"/>
    <w:rsid w:val="00C058BD"/>
    <w:rsid w:val="00C059CB"/>
    <w:rsid w:val="00C05A73"/>
    <w:rsid w:val="00C05AD8"/>
    <w:rsid w:val="00C05AF4"/>
    <w:rsid w:val="00C05B4C"/>
    <w:rsid w:val="00C05B76"/>
    <w:rsid w:val="00C05BE2"/>
    <w:rsid w:val="00C05CC0"/>
    <w:rsid w:val="00C05D21"/>
    <w:rsid w:val="00C05E55"/>
    <w:rsid w:val="00C05FBB"/>
    <w:rsid w:val="00C0604F"/>
    <w:rsid w:val="00C060D6"/>
    <w:rsid w:val="00C061FF"/>
    <w:rsid w:val="00C062A7"/>
    <w:rsid w:val="00C0639C"/>
    <w:rsid w:val="00C063B7"/>
    <w:rsid w:val="00C0642D"/>
    <w:rsid w:val="00C064EF"/>
    <w:rsid w:val="00C065C8"/>
    <w:rsid w:val="00C0660E"/>
    <w:rsid w:val="00C06625"/>
    <w:rsid w:val="00C067D1"/>
    <w:rsid w:val="00C06888"/>
    <w:rsid w:val="00C068A4"/>
    <w:rsid w:val="00C06919"/>
    <w:rsid w:val="00C0692E"/>
    <w:rsid w:val="00C06A8F"/>
    <w:rsid w:val="00C06BA9"/>
    <w:rsid w:val="00C06CA0"/>
    <w:rsid w:val="00C06EBE"/>
    <w:rsid w:val="00C06FF9"/>
    <w:rsid w:val="00C070EF"/>
    <w:rsid w:val="00C07129"/>
    <w:rsid w:val="00C07209"/>
    <w:rsid w:val="00C07324"/>
    <w:rsid w:val="00C07364"/>
    <w:rsid w:val="00C073C6"/>
    <w:rsid w:val="00C07401"/>
    <w:rsid w:val="00C0752B"/>
    <w:rsid w:val="00C0770E"/>
    <w:rsid w:val="00C07720"/>
    <w:rsid w:val="00C07894"/>
    <w:rsid w:val="00C078C9"/>
    <w:rsid w:val="00C07AF7"/>
    <w:rsid w:val="00C07BB6"/>
    <w:rsid w:val="00C07CA3"/>
    <w:rsid w:val="00C07CA5"/>
    <w:rsid w:val="00C07D00"/>
    <w:rsid w:val="00C07D2B"/>
    <w:rsid w:val="00C07D50"/>
    <w:rsid w:val="00C07DA0"/>
    <w:rsid w:val="00C07DF6"/>
    <w:rsid w:val="00C07ED4"/>
    <w:rsid w:val="00C07F9D"/>
    <w:rsid w:val="00C07FC1"/>
    <w:rsid w:val="00C1046D"/>
    <w:rsid w:val="00C10589"/>
    <w:rsid w:val="00C106EE"/>
    <w:rsid w:val="00C108F7"/>
    <w:rsid w:val="00C109CF"/>
    <w:rsid w:val="00C109E1"/>
    <w:rsid w:val="00C10A62"/>
    <w:rsid w:val="00C11060"/>
    <w:rsid w:val="00C11095"/>
    <w:rsid w:val="00C110E9"/>
    <w:rsid w:val="00C11111"/>
    <w:rsid w:val="00C1138D"/>
    <w:rsid w:val="00C113DC"/>
    <w:rsid w:val="00C113FA"/>
    <w:rsid w:val="00C11570"/>
    <w:rsid w:val="00C116A8"/>
    <w:rsid w:val="00C116B6"/>
    <w:rsid w:val="00C1170A"/>
    <w:rsid w:val="00C117B5"/>
    <w:rsid w:val="00C117CD"/>
    <w:rsid w:val="00C11853"/>
    <w:rsid w:val="00C118AD"/>
    <w:rsid w:val="00C11918"/>
    <w:rsid w:val="00C119E6"/>
    <w:rsid w:val="00C11CD0"/>
    <w:rsid w:val="00C11CE6"/>
    <w:rsid w:val="00C11F58"/>
    <w:rsid w:val="00C12085"/>
    <w:rsid w:val="00C12314"/>
    <w:rsid w:val="00C123A6"/>
    <w:rsid w:val="00C12437"/>
    <w:rsid w:val="00C124A9"/>
    <w:rsid w:val="00C124F4"/>
    <w:rsid w:val="00C12544"/>
    <w:rsid w:val="00C12589"/>
    <w:rsid w:val="00C125A8"/>
    <w:rsid w:val="00C125C3"/>
    <w:rsid w:val="00C1277A"/>
    <w:rsid w:val="00C1281F"/>
    <w:rsid w:val="00C12A49"/>
    <w:rsid w:val="00C12A76"/>
    <w:rsid w:val="00C12C4A"/>
    <w:rsid w:val="00C12C5B"/>
    <w:rsid w:val="00C12D07"/>
    <w:rsid w:val="00C12D54"/>
    <w:rsid w:val="00C12E9F"/>
    <w:rsid w:val="00C12F00"/>
    <w:rsid w:val="00C12F4C"/>
    <w:rsid w:val="00C12F92"/>
    <w:rsid w:val="00C12FE9"/>
    <w:rsid w:val="00C13118"/>
    <w:rsid w:val="00C132BC"/>
    <w:rsid w:val="00C132C0"/>
    <w:rsid w:val="00C13357"/>
    <w:rsid w:val="00C133A0"/>
    <w:rsid w:val="00C13432"/>
    <w:rsid w:val="00C13583"/>
    <w:rsid w:val="00C13841"/>
    <w:rsid w:val="00C13861"/>
    <w:rsid w:val="00C13969"/>
    <w:rsid w:val="00C13984"/>
    <w:rsid w:val="00C13B3F"/>
    <w:rsid w:val="00C13D0A"/>
    <w:rsid w:val="00C13D0C"/>
    <w:rsid w:val="00C13D2D"/>
    <w:rsid w:val="00C13E1D"/>
    <w:rsid w:val="00C13E4B"/>
    <w:rsid w:val="00C13F80"/>
    <w:rsid w:val="00C141B4"/>
    <w:rsid w:val="00C14260"/>
    <w:rsid w:val="00C14332"/>
    <w:rsid w:val="00C144D1"/>
    <w:rsid w:val="00C145C1"/>
    <w:rsid w:val="00C146C1"/>
    <w:rsid w:val="00C147C2"/>
    <w:rsid w:val="00C147EF"/>
    <w:rsid w:val="00C14B6A"/>
    <w:rsid w:val="00C14D96"/>
    <w:rsid w:val="00C14F2E"/>
    <w:rsid w:val="00C14F9B"/>
    <w:rsid w:val="00C14F9C"/>
    <w:rsid w:val="00C14FF7"/>
    <w:rsid w:val="00C152BF"/>
    <w:rsid w:val="00C152C3"/>
    <w:rsid w:val="00C15518"/>
    <w:rsid w:val="00C15555"/>
    <w:rsid w:val="00C15566"/>
    <w:rsid w:val="00C15726"/>
    <w:rsid w:val="00C158ED"/>
    <w:rsid w:val="00C15964"/>
    <w:rsid w:val="00C15972"/>
    <w:rsid w:val="00C15AEC"/>
    <w:rsid w:val="00C15BFC"/>
    <w:rsid w:val="00C15C18"/>
    <w:rsid w:val="00C15D12"/>
    <w:rsid w:val="00C15DE5"/>
    <w:rsid w:val="00C15EB7"/>
    <w:rsid w:val="00C15ED0"/>
    <w:rsid w:val="00C15F0A"/>
    <w:rsid w:val="00C15F13"/>
    <w:rsid w:val="00C15FC2"/>
    <w:rsid w:val="00C16038"/>
    <w:rsid w:val="00C16077"/>
    <w:rsid w:val="00C160D5"/>
    <w:rsid w:val="00C162ED"/>
    <w:rsid w:val="00C16330"/>
    <w:rsid w:val="00C16380"/>
    <w:rsid w:val="00C164B8"/>
    <w:rsid w:val="00C165FB"/>
    <w:rsid w:val="00C16602"/>
    <w:rsid w:val="00C1687D"/>
    <w:rsid w:val="00C16924"/>
    <w:rsid w:val="00C16991"/>
    <w:rsid w:val="00C169C1"/>
    <w:rsid w:val="00C16AAF"/>
    <w:rsid w:val="00C16DA6"/>
    <w:rsid w:val="00C16E74"/>
    <w:rsid w:val="00C16E80"/>
    <w:rsid w:val="00C16F70"/>
    <w:rsid w:val="00C17056"/>
    <w:rsid w:val="00C17057"/>
    <w:rsid w:val="00C171B4"/>
    <w:rsid w:val="00C17302"/>
    <w:rsid w:val="00C17365"/>
    <w:rsid w:val="00C173C6"/>
    <w:rsid w:val="00C17401"/>
    <w:rsid w:val="00C174D7"/>
    <w:rsid w:val="00C1752E"/>
    <w:rsid w:val="00C17555"/>
    <w:rsid w:val="00C175AE"/>
    <w:rsid w:val="00C17614"/>
    <w:rsid w:val="00C178A0"/>
    <w:rsid w:val="00C178F4"/>
    <w:rsid w:val="00C17942"/>
    <w:rsid w:val="00C17B2A"/>
    <w:rsid w:val="00C17CA5"/>
    <w:rsid w:val="00C17D94"/>
    <w:rsid w:val="00C200F2"/>
    <w:rsid w:val="00C2035D"/>
    <w:rsid w:val="00C204C4"/>
    <w:rsid w:val="00C20698"/>
    <w:rsid w:val="00C206B5"/>
    <w:rsid w:val="00C206D9"/>
    <w:rsid w:val="00C20A10"/>
    <w:rsid w:val="00C20C9E"/>
    <w:rsid w:val="00C20CD8"/>
    <w:rsid w:val="00C20DAE"/>
    <w:rsid w:val="00C20EC6"/>
    <w:rsid w:val="00C21086"/>
    <w:rsid w:val="00C211F2"/>
    <w:rsid w:val="00C216B1"/>
    <w:rsid w:val="00C216D4"/>
    <w:rsid w:val="00C21762"/>
    <w:rsid w:val="00C219B6"/>
    <w:rsid w:val="00C219F2"/>
    <w:rsid w:val="00C21A3C"/>
    <w:rsid w:val="00C21A62"/>
    <w:rsid w:val="00C21E4B"/>
    <w:rsid w:val="00C21EA4"/>
    <w:rsid w:val="00C220A3"/>
    <w:rsid w:val="00C2233E"/>
    <w:rsid w:val="00C22434"/>
    <w:rsid w:val="00C224EC"/>
    <w:rsid w:val="00C2255F"/>
    <w:rsid w:val="00C2259E"/>
    <w:rsid w:val="00C22645"/>
    <w:rsid w:val="00C226AF"/>
    <w:rsid w:val="00C22748"/>
    <w:rsid w:val="00C22ABB"/>
    <w:rsid w:val="00C22CE4"/>
    <w:rsid w:val="00C22EF2"/>
    <w:rsid w:val="00C22F17"/>
    <w:rsid w:val="00C22FAB"/>
    <w:rsid w:val="00C22FE5"/>
    <w:rsid w:val="00C23067"/>
    <w:rsid w:val="00C231C0"/>
    <w:rsid w:val="00C23202"/>
    <w:rsid w:val="00C2322D"/>
    <w:rsid w:val="00C232CD"/>
    <w:rsid w:val="00C233DA"/>
    <w:rsid w:val="00C234AA"/>
    <w:rsid w:val="00C234E1"/>
    <w:rsid w:val="00C234F9"/>
    <w:rsid w:val="00C23521"/>
    <w:rsid w:val="00C2358B"/>
    <w:rsid w:val="00C2358F"/>
    <w:rsid w:val="00C23755"/>
    <w:rsid w:val="00C237D9"/>
    <w:rsid w:val="00C239CF"/>
    <w:rsid w:val="00C239D5"/>
    <w:rsid w:val="00C23B10"/>
    <w:rsid w:val="00C23C9A"/>
    <w:rsid w:val="00C23CEC"/>
    <w:rsid w:val="00C23EB8"/>
    <w:rsid w:val="00C23F82"/>
    <w:rsid w:val="00C23FE4"/>
    <w:rsid w:val="00C241DE"/>
    <w:rsid w:val="00C241FC"/>
    <w:rsid w:val="00C242D3"/>
    <w:rsid w:val="00C24348"/>
    <w:rsid w:val="00C245DD"/>
    <w:rsid w:val="00C245E9"/>
    <w:rsid w:val="00C24659"/>
    <w:rsid w:val="00C2466C"/>
    <w:rsid w:val="00C2487E"/>
    <w:rsid w:val="00C24A17"/>
    <w:rsid w:val="00C24D8B"/>
    <w:rsid w:val="00C24E16"/>
    <w:rsid w:val="00C24F66"/>
    <w:rsid w:val="00C250AF"/>
    <w:rsid w:val="00C251D2"/>
    <w:rsid w:val="00C252A7"/>
    <w:rsid w:val="00C25447"/>
    <w:rsid w:val="00C25460"/>
    <w:rsid w:val="00C2568C"/>
    <w:rsid w:val="00C2570A"/>
    <w:rsid w:val="00C25762"/>
    <w:rsid w:val="00C2591A"/>
    <w:rsid w:val="00C25AC6"/>
    <w:rsid w:val="00C25B51"/>
    <w:rsid w:val="00C25D39"/>
    <w:rsid w:val="00C25D4A"/>
    <w:rsid w:val="00C25EAC"/>
    <w:rsid w:val="00C25FE0"/>
    <w:rsid w:val="00C26152"/>
    <w:rsid w:val="00C261EA"/>
    <w:rsid w:val="00C261F8"/>
    <w:rsid w:val="00C2622E"/>
    <w:rsid w:val="00C26251"/>
    <w:rsid w:val="00C26260"/>
    <w:rsid w:val="00C262A5"/>
    <w:rsid w:val="00C262B9"/>
    <w:rsid w:val="00C262DF"/>
    <w:rsid w:val="00C262E4"/>
    <w:rsid w:val="00C262EB"/>
    <w:rsid w:val="00C263DC"/>
    <w:rsid w:val="00C264D8"/>
    <w:rsid w:val="00C26539"/>
    <w:rsid w:val="00C2653A"/>
    <w:rsid w:val="00C2668D"/>
    <w:rsid w:val="00C2673A"/>
    <w:rsid w:val="00C268CC"/>
    <w:rsid w:val="00C26AFD"/>
    <w:rsid w:val="00C26B5A"/>
    <w:rsid w:val="00C26C2C"/>
    <w:rsid w:val="00C26E1A"/>
    <w:rsid w:val="00C26E4B"/>
    <w:rsid w:val="00C27027"/>
    <w:rsid w:val="00C27068"/>
    <w:rsid w:val="00C27077"/>
    <w:rsid w:val="00C270F6"/>
    <w:rsid w:val="00C27114"/>
    <w:rsid w:val="00C27316"/>
    <w:rsid w:val="00C27404"/>
    <w:rsid w:val="00C27595"/>
    <w:rsid w:val="00C27621"/>
    <w:rsid w:val="00C276B2"/>
    <w:rsid w:val="00C27AD4"/>
    <w:rsid w:val="00C27CCE"/>
    <w:rsid w:val="00C27DB1"/>
    <w:rsid w:val="00C27DDA"/>
    <w:rsid w:val="00C27E17"/>
    <w:rsid w:val="00C27ECC"/>
    <w:rsid w:val="00C27F8C"/>
    <w:rsid w:val="00C30093"/>
    <w:rsid w:val="00C300FD"/>
    <w:rsid w:val="00C30282"/>
    <w:rsid w:val="00C30322"/>
    <w:rsid w:val="00C30415"/>
    <w:rsid w:val="00C30459"/>
    <w:rsid w:val="00C30494"/>
    <w:rsid w:val="00C304D4"/>
    <w:rsid w:val="00C307B8"/>
    <w:rsid w:val="00C3090F"/>
    <w:rsid w:val="00C30ABD"/>
    <w:rsid w:val="00C30B77"/>
    <w:rsid w:val="00C30BBB"/>
    <w:rsid w:val="00C30BD7"/>
    <w:rsid w:val="00C30C59"/>
    <w:rsid w:val="00C30E20"/>
    <w:rsid w:val="00C30F1A"/>
    <w:rsid w:val="00C30F69"/>
    <w:rsid w:val="00C31163"/>
    <w:rsid w:val="00C311A9"/>
    <w:rsid w:val="00C31366"/>
    <w:rsid w:val="00C313DB"/>
    <w:rsid w:val="00C31501"/>
    <w:rsid w:val="00C31744"/>
    <w:rsid w:val="00C31771"/>
    <w:rsid w:val="00C3180C"/>
    <w:rsid w:val="00C318E3"/>
    <w:rsid w:val="00C31A04"/>
    <w:rsid w:val="00C31A29"/>
    <w:rsid w:val="00C31A73"/>
    <w:rsid w:val="00C31AB7"/>
    <w:rsid w:val="00C31BAB"/>
    <w:rsid w:val="00C31DD3"/>
    <w:rsid w:val="00C31E93"/>
    <w:rsid w:val="00C31F05"/>
    <w:rsid w:val="00C32145"/>
    <w:rsid w:val="00C3216C"/>
    <w:rsid w:val="00C32225"/>
    <w:rsid w:val="00C324A9"/>
    <w:rsid w:val="00C325D8"/>
    <w:rsid w:val="00C32643"/>
    <w:rsid w:val="00C3265D"/>
    <w:rsid w:val="00C3269C"/>
    <w:rsid w:val="00C329CE"/>
    <w:rsid w:val="00C329D8"/>
    <w:rsid w:val="00C329DB"/>
    <w:rsid w:val="00C32B01"/>
    <w:rsid w:val="00C32B93"/>
    <w:rsid w:val="00C32CCB"/>
    <w:rsid w:val="00C32D00"/>
    <w:rsid w:val="00C32DBF"/>
    <w:rsid w:val="00C32DEE"/>
    <w:rsid w:val="00C32E59"/>
    <w:rsid w:val="00C3315E"/>
    <w:rsid w:val="00C33254"/>
    <w:rsid w:val="00C332BF"/>
    <w:rsid w:val="00C332F4"/>
    <w:rsid w:val="00C33321"/>
    <w:rsid w:val="00C333D8"/>
    <w:rsid w:val="00C333D9"/>
    <w:rsid w:val="00C3341D"/>
    <w:rsid w:val="00C334D4"/>
    <w:rsid w:val="00C3352B"/>
    <w:rsid w:val="00C33796"/>
    <w:rsid w:val="00C337D5"/>
    <w:rsid w:val="00C3387F"/>
    <w:rsid w:val="00C338B1"/>
    <w:rsid w:val="00C339C8"/>
    <w:rsid w:val="00C33AA9"/>
    <w:rsid w:val="00C33B86"/>
    <w:rsid w:val="00C33CB0"/>
    <w:rsid w:val="00C33D8B"/>
    <w:rsid w:val="00C33EA8"/>
    <w:rsid w:val="00C33F29"/>
    <w:rsid w:val="00C33F84"/>
    <w:rsid w:val="00C3400C"/>
    <w:rsid w:val="00C34481"/>
    <w:rsid w:val="00C344B3"/>
    <w:rsid w:val="00C34542"/>
    <w:rsid w:val="00C346EF"/>
    <w:rsid w:val="00C347B0"/>
    <w:rsid w:val="00C347D8"/>
    <w:rsid w:val="00C34827"/>
    <w:rsid w:val="00C3486E"/>
    <w:rsid w:val="00C349C9"/>
    <w:rsid w:val="00C34AAF"/>
    <w:rsid w:val="00C34AE4"/>
    <w:rsid w:val="00C34BBE"/>
    <w:rsid w:val="00C34D55"/>
    <w:rsid w:val="00C34D74"/>
    <w:rsid w:val="00C34DCD"/>
    <w:rsid w:val="00C34E03"/>
    <w:rsid w:val="00C34E21"/>
    <w:rsid w:val="00C34F63"/>
    <w:rsid w:val="00C35003"/>
    <w:rsid w:val="00C35015"/>
    <w:rsid w:val="00C3515B"/>
    <w:rsid w:val="00C352B6"/>
    <w:rsid w:val="00C353B5"/>
    <w:rsid w:val="00C35417"/>
    <w:rsid w:val="00C35599"/>
    <w:rsid w:val="00C35654"/>
    <w:rsid w:val="00C35776"/>
    <w:rsid w:val="00C357A4"/>
    <w:rsid w:val="00C3592F"/>
    <w:rsid w:val="00C35A0A"/>
    <w:rsid w:val="00C35F25"/>
    <w:rsid w:val="00C35F9A"/>
    <w:rsid w:val="00C35FB0"/>
    <w:rsid w:val="00C360A0"/>
    <w:rsid w:val="00C361A4"/>
    <w:rsid w:val="00C36205"/>
    <w:rsid w:val="00C362E4"/>
    <w:rsid w:val="00C3641F"/>
    <w:rsid w:val="00C3648E"/>
    <w:rsid w:val="00C364CE"/>
    <w:rsid w:val="00C365A9"/>
    <w:rsid w:val="00C365B6"/>
    <w:rsid w:val="00C36638"/>
    <w:rsid w:val="00C36665"/>
    <w:rsid w:val="00C368F7"/>
    <w:rsid w:val="00C36B06"/>
    <w:rsid w:val="00C36C4A"/>
    <w:rsid w:val="00C36C91"/>
    <w:rsid w:val="00C36E78"/>
    <w:rsid w:val="00C36E7B"/>
    <w:rsid w:val="00C36E8D"/>
    <w:rsid w:val="00C36F5F"/>
    <w:rsid w:val="00C36FA5"/>
    <w:rsid w:val="00C36FCB"/>
    <w:rsid w:val="00C3700C"/>
    <w:rsid w:val="00C3719E"/>
    <w:rsid w:val="00C371B2"/>
    <w:rsid w:val="00C371D6"/>
    <w:rsid w:val="00C3721C"/>
    <w:rsid w:val="00C374AF"/>
    <w:rsid w:val="00C374CB"/>
    <w:rsid w:val="00C376CA"/>
    <w:rsid w:val="00C377FD"/>
    <w:rsid w:val="00C378FB"/>
    <w:rsid w:val="00C379D0"/>
    <w:rsid w:val="00C37A86"/>
    <w:rsid w:val="00C37B13"/>
    <w:rsid w:val="00C37B23"/>
    <w:rsid w:val="00C37B68"/>
    <w:rsid w:val="00C37BEB"/>
    <w:rsid w:val="00C37FBB"/>
    <w:rsid w:val="00C400BD"/>
    <w:rsid w:val="00C40270"/>
    <w:rsid w:val="00C403A0"/>
    <w:rsid w:val="00C403FF"/>
    <w:rsid w:val="00C404CD"/>
    <w:rsid w:val="00C4057D"/>
    <w:rsid w:val="00C40616"/>
    <w:rsid w:val="00C40622"/>
    <w:rsid w:val="00C406C7"/>
    <w:rsid w:val="00C406EF"/>
    <w:rsid w:val="00C406FF"/>
    <w:rsid w:val="00C4084B"/>
    <w:rsid w:val="00C408C7"/>
    <w:rsid w:val="00C40AAA"/>
    <w:rsid w:val="00C40B21"/>
    <w:rsid w:val="00C40BC8"/>
    <w:rsid w:val="00C40F1D"/>
    <w:rsid w:val="00C41098"/>
    <w:rsid w:val="00C41138"/>
    <w:rsid w:val="00C412B1"/>
    <w:rsid w:val="00C413BF"/>
    <w:rsid w:val="00C41558"/>
    <w:rsid w:val="00C4163B"/>
    <w:rsid w:val="00C41660"/>
    <w:rsid w:val="00C416D0"/>
    <w:rsid w:val="00C416F8"/>
    <w:rsid w:val="00C41793"/>
    <w:rsid w:val="00C41A69"/>
    <w:rsid w:val="00C41A81"/>
    <w:rsid w:val="00C41CC0"/>
    <w:rsid w:val="00C41E98"/>
    <w:rsid w:val="00C41EE6"/>
    <w:rsid w:val="00C420DC"/>
    <w:rsid w:val="00C42125"/>
    <w:rsid w:val="00C42363"/>
    <w:rsid w:val="00C4236A"/>
    <w:rsid w:val="00C424ED"/>
    <w:rsid w:val="00C42534"/>
    <w:rsid w:val="00C42649"/>
    <w:rsid w:val="00C428BE"/>
    <w:rsid w:val="00C42A7A"/>
    <w:rsid w:val="00C42AF7"/>
    <w:rsid w:val="00C42B0C"/>
    <w:rsid w:val="00C42FAC"/>
    <w:rsid w:val="00C42FF0"/>
    <w:rsid w:val="00C43003"/>
    <w:rsid w:val="00C43019"/>
    <w:rsid w:val="00C430CE"/>
    <w:rsid w:val="00C4324A"/>
    <w:rsid w:val="00C434C1"/>
    <w:rsid w:val="00C43659"/>
    <w:rsid w:val="00C43768"/>
    <w:rsid w:val="00C4376F"/>
    <w:rsid w:val="00C43870"/>
    <w:rsid w:val="00C43886"/>
    <w:rsid w:val="00C4388F"/>
    <w:rsid w:val="00C438E2"/>
    <w:rsid w:val="00C43999"/>
    <w:rsid w:val="00C439E7"/>
    <w:rsid w:val="00C439FE"/>
    <w:rsid w:val="00C43A93"/>
    <w:rsid w:val="00C43D02"/>
    <w:rsid w:val="00C43D7E"/>
    <w:rsid w:val="00C43D86"/>
    <w:rsid w:val="00C43DEE"/>
    <w:rsid w:val="00C43E46"/>
    <w:rsid w:val="00C43FA3"/>
    <w:rsid w:val="00C440B1"/>
    <w:rsid w:val="00C441BA"/>
    <w:rsid w:val="00C441F8"/>
    <w:rsid w:val="00C44392"/>
    <w:rsid w:val="00C443BA"/>
    <w:rsid w:val="00C443C7"/>
    <w:rsid w:val="00C443E5"/>
    <w:rsid w:val="00C4445E"/>
    <w:rsid w:val="00C4446C"/>
    <w:rsid w:val="00C446C8"/>
    <w:rsid w:val="00C4472F"/>
    <w:rsid w:val="00C448B8"/>
    <w:rsid w:val="00C44A12"/>
    <w:rsid w:val="00C44A25"/>
    <w:rsid w:val="00C44A55"/>
    <w:rsid w:val="00C44BA7"/>
    <w:rsid w:val="00C44BE8"/>
    <w:rsid w:val="00C44CC7"/>
    <w:rsid w:val="00C44D8A"/>
    <w:rsid w:val="00C44E85"/>
    <w:rsid w:val="00C44FDC"/>
    <w:rsid w:val="00C45086"/>
    <w:rsid w:val="00C450AC"/>
    <w:rsid w:val="00C45185"/>
    <w:rsid w:val="00C451EC"/>
    <w:rsid w:val="00C45353"/>
    <w:rsid w:val="00C453A0"/>
    <w:rsid w:val="00C45403"/>
    <w:rsid w:val="00C454AC"/>
    <w:rsid w:val="00C45663"/>
    <w:rsid w:val="00C45710"/>
    <w:rsid w:val="00C459D7"/>
    <w:rsid w:val="00C45A4A"/>
    <w:rsid w:val="00C45A78"/>
    <w:rsid w:val="00C45C0D"/>
    <w:rsid w:val="00C45C2A"/>
    <w:rsid w:val="00C45C8C"/>
    <w:rsid w:val="00C45F27"/>
    <w:rsid w:val="00C45FC3"/>
    <w:rsid w:val="00C45FDB"/>
    <w:rsid w:val="00C46045"/>
    <w:rsid w:val="00C4624C"/>
    <w:rsid w:val="00C4624E"/>
    <w:rsid w:val="00C46482"/>
    <w:rsid w:val="00C464D5"/>
    <w:rsid w:val="00C46674"/>
    <w:rsid w:val="00C467C2"/>
    <w:rsid w:val="00C46A12"/>
    <w:rsid w:val="00C46A2D"/>
    <w:rsid w:val="00C46B2D"/>
    <w:rsid w:val="00C46C76"/>
    <w:rsid w:val="00C46CB3"/>
    <w:rsid w:val="00C46D04"/>
    <w:rsid w:val="00C46E10"/>
    <w:rsid w:val="00C46E11"/>
    <w:rsid w:val="00C46EC9"/>
    <w:rsid w:val="00C46F14"/>
    <w:rsid w:val="00C46F7A"/>
    <w:rsid w:val="00C46FF2"/>
    <w:rsid w:val="00C4700F"/>
    <w:rsid w:val="00C47106"/>
    <w:rsid w:val="00C47178"/>
    <w:rsid w:val="00C471A4"/>
    <w:rsid w:val="00C47252"/>
    <w:rsid w:val="00C47284"/>
    <w:rsid w:val="00C4732F"/>
    <w:rsid w:val="00C47381"/>
    <w:rsid w:val="00C47509"/>
    <w:rsid w:val="00C47527"/>
    <w:rsid w:val="00C47558"/>
    <w:rsid w:val="00C475A6"/>
    <w:rsid w:val="00C475DB"/>
    <w:rsid w:val="00C476D1"/>
    <w:rsid w:val="00C4775A"/>
    <w:rsid w:val="00C478D9"/>
    <w:rsid w:val="00C47D7E"/>
    <w:rsid w:val="00C47D91"/>
    <w:rsid w:val="00C50019"/>
    <w:rsid w:val="00C50134"/>
    <w:rsid w:val="00C502BF"/>
    <w:rsid w:val="00C50351"/>
    <w:rsid w:val="00C503B0"/>
    <w:rsid w:val="00C5066B"/>
    <w:rsid w:val="00C50679"/>
    <w:rsid w:val="00C5083E"/>
    <w:rsid w:val="00C5096A"/>
    <w:rsid w:val="00C509F6"/>
    <w:rsid w:val="00C50B75"/>
    <w:rsid w:val="00C50B8E"/>
    <w:rsid w:val="00C50B9F"/>
    <w:rsid w:val="00C50CFF"/>
    <w:rsid w:val="00C50E34"/>
    <w:rsid w:val="00C50F92"/>
    <w:rsid w:val="00C5103F"/>
    <w:rsid w:val="00C5104E"/>
    <w:rsid w:val="00C51077"/>
    <w:rsid w:val="00C51363"/>
    <w:rsid w:val="00C5142C"/>
    <w:rsid w:val="00C515D4"/>
    <w:rsid w:val="00C51689"/>
    <w:rsid w:val="00C51745"/>
    <w:rsid w:val="00C519F8"/>
    <w:rsid w:val="00C51A4C"/>
    <w:rsid w:val="00C51B91"/>
    <w:rsid w:val="00C51D97"/>
    <w:rsid w:val="00C51E52"/>
    <w:rsid w:val="00C51F86"/>
    <w:rsid w:val="00C52080"/>
    <w:rsid w:val="00C52141"/>
    <w:rsid w:val="00C5218C"/>
    <w:rsid w:val="00C52280"/>
    <w:rsid w:val="00C52345"/>
    <w:rsid w:val="00C52522"/>
    <w:rsid w:val="00C52644"/>
    <w:rsid w:val="00C527E3"/>
    <w:rsid w:val="00C52900"/>
    <w:rsid w:val="00C529D3"/>
    <w:rsid w:val="00C52A53"/>
    <w:rsid w:val="00C52BA4"/>
    <w:rsid w:val="00C52C19"/>
    <w:rsid w:val="00C52CC2"/>
    <w:rsid w:val="00C52D31"/>
    <w:rsid w:val="00C52D6D"/>
    <w:rsid w:val="00C52D8A"/>
    <w:rsid w:val="00C5308F"/>
    <w:rsid w:val="00C53117"/>
    <w:rsid w:val="00C53178"/>
    <w:rsid w:val="00C53278"/>
    <w:rsid w:val="00C53370"/>
    <w:rsid w:val="00C533A6"/>
    <w:rsid w:val="00C5341B"/>
    <w:rsid w:val="00C53511"/>
    <w:rsid w:val="00C53702"/>
    <w:rsid w:val="00C5376D"/>
    <w:rsid w:val="00C537E8"/>
    <w:rsid w:val="00C53953"/>
    <w:rsid w:val="00C53A9F"/>
    <w:rsid w:val="00C53C5E"/>
    <w:rsid w:val="00C53DB3"/>
    <w:rsid w:val="00C53DD2"/>
    <w:rsid w:val="00C53DDE"/>
    <w:rsid w:val="00C53E36"/>
    <w:rsid w:val="00C53EAF"/>
    <w:rsid w:val="00C53EE1"/>
    <w:rsid w:val="00C53F5C"/>
    <w:rsid w:val="00C53F77"/>
    <w:rsid w:val="00C53F7D"/>
    <w:rsid w:val="00C5405C"/>
    <w:rsid w:val="00C5408C"/>
    <w:rsid w:val="00C5415B"/>
    <w:rsid w:val="00C54194"/>
    <w:rsid w:val="00C541BA"/>
    <w:rsid w:val="00C5420A"/>
    <w:rsid w:val="00C54279"/>
    <w:rsid w:val="00C543FA"/>
    <w:rsid w:val="00C545D6"/>
    <w:rsid w:val="00C54610"/>
    <w:rsid w:val="00C547D2"/>
    <w:rsid w:val="00C5488E"/>
    <w:rsid w:val="00C549D4"/>
    <w:rsid w:val="00C54A21"/>
    <w:rsid w:val="00C54B16"/>
    <w:rsid w:val="00C54BB5"/>
    <w:rsid w:val="00C54BF7"/>
    <w:rsid w:val="00C54BFA"/>
    <w:rsid w:val="00C54D0C"/>
    <w:rsid w:val="00C54DC9"/>
    <w:rsid w:val="00C54E32"/>
    <w:rsid w:val="00C54E93"/>
    <w:rsid w:val="00C54E9C"/>
    <w:rsid w:val="00C550B3"/>
    <w:rsid w:val="00C550B8"/>
    <w:rsid w:val="00C550D0"/>
    <w:rsid w:val="00C55281"/>
    <w:rsid w:val="00C55526"/>
    <w:rsid w:val="00C55611"/>
    <w:rsid w:val="00C55696"/>
    <w:rsid w:val="00C55724"/>
    <w:rsid w:val="00C55889"/>
    <w:rsid w:val="00C559EC"/>
    <w:rsid w:val="00C55A26"/>
    <w:rsid w:val="00C55BCC"/>
    <w:rsid w:val="00C55EA2"/>
    <w:rsid w:val="00C55EBD"/>
    <w:rsid w:val="00C55ECF"/>
    <w:rsid w:val="00C55EF8"/>
    <w:rsid w:val="00C56012"/>
    <w:rsid w:val="00C560E6"/>
    <w:rsid w:val="00C56194"/>
    <w:rsid w:val="00C5626E"/>
    <w:rsid w:val="00C5654D"/>
    <w:rsid w:val="00C569B5"/>
    <w:rsid w:val="00C56AB8"/>
    <w:rsid w:val="00C56AC6"/>
    <w:rsid w:val="00C56B1D"/>
    <w:rsid w:val="00C56E4A"/>
    <w:rsid w:val="00C56EDE"/>
    <w:rsid w:val="00C56F2F"/>
    <w:rsid w:val="00C5700B"/>
    <w:rsid w:val="00C5718F"/>
    <w:rsid w:val="00C5739D"/>
    <w:rsid w:val="00C5756A"/>
    <w:rsid w:val="00C575CB"/>
    <w:rsid w:val="00C575F4"/>
    <w:rsid w:val="00C57669"/>
    <w:rsid w:val="00C57683"/>
    <w:rsid w:val="00C576EA"/>
    <w:rsid w:val="00C576F9"/>
    <w:rsid w:val="00C577E9"/>
    <w:rsid w:val="00C5786B"/>
    <w:rsid w:val="00C578B8"/>
    <w:rsid w:val="00C57B12"/>
    <w:rsid w:val="00C57B32"/>
    <w:rsid w:val="00C57E65"/>
    <w:rsid w:val="00C57E6D"/>
    <w:rsid w:val="00C57E8E"/>
    <w:rsid w:val="00C57E94"/>
    <w:rsid w:val="00C57FB6"/>
    <w:rsid w:val="00C57FD0"/>
    <w:rsid w:val="00C60026"/>
    <w:rsid w:val="00C6028A"/>
    <w:rsid w:val="00C60307"/>
    <w:rsid w:val="00C60564"/>
    <w:rsid w:val="00C60610"/>
    <w:rsid w:val="00C60740"/>
    <w:rsid w:val="00C60786"/>
    <w:rsid w:val="00C6086C"/>
    <w:rsid w:val="00C60969"/>
    <w:rsid w:val="00C6099E"/>
    <w:rsid w:val="00C60A1B"/>
    <w:rsid w:val="00C60AFD"/>
    <w:rsid w:val="00C60B38"/>
    <w:rsid w:val="00C60B40"/>
    <w:rsid w:val="00C60B9D"/>
    <w:rsid w:val="00C60CB0"/>
    <w:rsid w:val="00C60CB8"/>
    <w:rsid w:val="00C60E6A"/>
    <w:rsid w:val="00C60FD0"/>
    <w:rsid w:val="00C610B2"/>
    <w:rsid w:val="00C6110A"/>
    <w:rsid w:val="00C6126A"/>
    <w:rsid w:val="00C612C8"/>
    <w:rsid w:val="00C6135E"/>
    <w:rsid w:val="00C613C3"/>
    <w:rsid w:val="00C6148A"/>
    <w:rsid w:val="00C615FB"/>
    <w:rsid w:val="00C6168A"/>
    <w:rsid w:val="00C6179C"/>
    <w:rsid w:val="00C618A3"/>
    <w:rsid w:val="00C619BD"/>
    <w:rsid w:val="00C619DE"/>
    <w:rsid w:val="00C61A8F"/>
    <w:rsid w:val="00C61A9F"/>
    <w:rsid w:val="00C61B98"/>
    <w:rsid w:val="00C61BD6"/>
    <w:rsid w:val="00C61C3D"/>
    <w:rsid w:val="00C61C6D"/>
    <w:rsid w:val="00C61CE9"/>
    <w:rsid w:val="00C61DD2"/>
    <w:rsid w:val="00C61E05"/>
    <w:rsid w:val="00C61F2D"/>
    <w:rsid w:val="00C61F3C"/>
    <w:rsid w:val="00C61FA2"/>
    <w:rsid w:val="00C61FF0"/>
    <w:rsid w:val="00C6203A"/>
    <w:rsid w:val="00C62077"/>
    <w:rsid w:val="00C62223"/>
    <w:rsid w:val="00C622E9"/>
    <w:rsid w:val="00C622F4"/>
    <w:rsid w:val="00C62325"/>
    <w:rsid w:val="00C62390"/>
    <w:rsid w:val="00C623D0"/>
    <w:rsid w:val="00C6250B"/>
    <w:rsid w:val="00C626A3"/>
    <w:rsid w:val="00C626A4"/>
    <w:rsid w:val="00C62729"/>
    <w:rsid w:val="00C628EC"/>
    <w:rsid w:val="00C62A49"/>
    <w:rsid w:val="00C62A8A"/>
    <w:rsid w:val="00C62BF7"/>
    <w:rsid w:val="00C62C76"/>
    <w:rsid w:val="00C62E77"/>
    <w:rsid w:val="00C62FCD"/>
    <w:rsid w:val="00C63075"/>
    <w:rsid w:val="00C6311D"/>
    <w:rsid w:val="00C631E4"/>
    <w:rsid w:val="00C6336A"/>
    <w:rsid w:val="00C6347F"/>
    <w:rsid w:val="00C63565"/>
    <w:rsid w:val="00C63581"/>
    <w:rsid w:val="00C63726"/>
    <w:rsid w:val="00C63782"/>
    <w:rsid w:val="00C637F6"/>
    <w:rsid w:val="00C63886"/>
    <w:rsid w:val="00C63982"/>
    <w:rsid w:val="00C639D0"/>
    <w:rsid w:val="00C63AEF"/>
    <w:rsid w:val="00C63C8C"/>
    <w:rsid w:val="00C63D8E"/>
    <w:rsid w:val="00C63DCD"/>
    <w:rsid w:val="00C63EE4"/>
    <w:rsid w:val="00C63F2A"/>
    <w:rsid w:val="00C63FB4"/>
    <w:rsid w:val="00C640A7"/>
    <w:rsid w:val="00C6423B"/>
    <w:rsid w:val="00C642E8"/>
    <w:rsid w:val="00C64374"/>
    <w:rsid w:val="00C643DB"/>
    <w:rsid w:val="00C644A3"/>
    <w:rsid w:val="00C645E9"/>
    <w:rsid w:val="00C64880"/>
    <w:rsid w:val="00C64A14"/>
    <w:rsid w:val="00C64A1B"/>
    <w:rsid w:val="00C64BAB"/>
    <w:rsid w:val="00C64C7E"/>
    <w:rsid w:val="00C64DF7"/>
    <w:rsid w:val="00C64FA8"/>
    <w:rsid w:val="00C64FBD"/>
    <w:rsid w:val="00C65250"/>
    <w:rsid w:val="00C65384"/>
    <w:rsid w:val="00C65610"/>
    <w:rsid w:val="00C65626"/>
    <w:rsid w:val="00C65653"/>
    <w:rsid w:val="00C656E0"/>
    <w:rsid w:val="00C65746"/>
    <w:rsid w:val="00C65804"/>
    <w:rsid w:val="00C6584D"/>
    <w:rsid w:val="00C658D2"/>
    <w:rsid w:val="00C65990"/>
    <w:rsid w:val="00C65A01"/>
    <w:rsid w:val="00C65B00"/>
    <w:rsid w:val="00C65C38"/>
    <w:rsid w:val="00C65CDE"/>
    <w:rsid w:val="00C65DC1"/>
    <w:rsid w:val="00C65EAE"/>
    <w:rsid w:val="00C65F6C"/>
    <w:rsid w:val="00C66046"/>
    <w:rsid w:val="00C66115"/>
    <w:rsid w:val="00C6618A"/>
    <w:rsid w:val="00C66489"/>
    <w:rsid w:val="00C664FB"/>
    <w:rsid w:val="00C66589"/>
    <w:rsid w:val="00C6659B"/>
    <w:rsid w:val="00C665A1"/>
    <w:rsid w:val="00C665FB"/>
    <w:rsid w:val="00C66612"/>
    <w:rsid w:val="00C6676B"/>
    <w:rsid w:val="00C66877"/>
    <w:rsid w:val="00C668C2"/>
    <w:rsid w:val="00C66945"/>
    <w:rsid w:val="00C6696D"/>
    <w:rsid w:val="00C66ADA"/>
    <w:rsid w:val="00C66B48"/>
    <w:rsid w:val="00C66D69"/>
    <w:rsid w:val="00C66E18"/>
    <w:rsid w:val="00C66F55"/>
    <w:rsid w:val="00C6705E"/>
    <w:rsid w:val="00C67086"/>
    <w:rsid w:val="00C67207"/>
    <w:rsid w:val="00C673DA"/>
    <w:rsid w:val="00C6767C"/>
    <w:rsid w:val="00C677AA"/>
    <w:rsid w:val="00C677B6"/>
    <w:rsid w:val="00C6784C"/>
    <w:rsid w:val="00C67878"/>
    <w:rsid w:val="00C678F9"/>
    <w:rsid w:val="00C6797A"/>
    <w:rsid w:val="00C679AA"/>
    <w:rsid w:val="00C67BD7"/>
    <w:rsid w:val="00C67E11"/>
    <w:rsid w:val="00C67EE4"/>
    <w:rsid w:val="00C67F5A"/>
    <w:rsid w:val="00C67FF4"/>
    <w:rsid w:val="00C7014B"/>
    <w:rsid w:val="00C7036C"/>
    <w:rsid w:val="00C70373"/>
    <w:rsid w:val="00C70405"/>
    <w:rsid w:val="00C7040F"/>
    <w:rsid w:val="00C70533"/>
    <w:rsid w:val="00C70566"/>
    <w:rsid w:val="00C705BD"/>
    <w:rsid w:val="00C7062C"/>
    <w:rsid w:val="00C70935"/>
    <w:rsid w:val="00C70983"/>
    <w:rsid w:val="00C709BE"/>
    <w:rsid w:val="00C709C4"/>
    <w:rsid w:val="00C70E17"/>
    <w:rsid w:val="00C70E1B"/>
    <w:rsid w:val="00C71088"/>
    <w:rsid w:val="00C710BC"/>
    <w:rsid w:val="00C711BC"/>
    <w:rsid w:val="00C7148F"/>
    <w:rsid w:val="00C7149D"/>
    <w:rsid w:val="00C714C3"/>
    <w:rsid w:val="00C715E5"/>
    <w:rsid w:val="00C71662"/>
    <w:rsid w:val="00C71688"/>
    <w:rsid w:val="00C7168F"/>
    <w:rsid w:val="00C716C3"/>
    <w:rsid w:val="00C717CC"/>
    <w:rsid w:val="00C71893"/>
    <w:rsid w:val="00C71A8A"/>
    <w:rsid w:val="00C71ABF"/>
    <w:rsid w:val="00C71C50"/>
    <w:rsid w:val="00C71D35"/>
    <w:rsid w:val="00C71E34"/>
    <w:rsid w:val="00C720A0"/>
    <w:rsid w:val="00C7214A"/>
    <w:rsid w:val="00C722FF"/>
    <w:rsid w:val="00C72339"/>
    <w:rsid w:val="00C72451"/>
    <w:rsid w:val="00C72628"/>
    <w:rsid w:val="00C7266D"/>
    <w:rsid w:val="00C72827"/>
    <w:rsid w:val="00C728FB"/>
    <w:rsid w:val="00C729B2"/>
    <w:rsid w:val="00C72D22"/>
    <w:rsid w:val="00C72D7A"/>
    <w:rsid w:val="00C72EFB"/>
    <w:rsid w:val="00C73020"/>
    <w:rsid w:val="00C732CD"/>
    <w:rsid w:val="00C73462"/>
    <w:rsid w:val="00C734CC"/>
    <w:rsid w:val="00C73578"/>
    <w:rsid w:val="00C735E6"/>
    <w:rsid w:val="00C73717"/>
    <w:rsid w:val="00C73778"/>
    <w:rsid w:val="00C73788"/>
    <w:rsid w:val="00C73792"/>
    <w:rsid w:val="00C73857"/>
    <w:rsid w:val="00C73A48"/>
    <w:rsid w:val="00C73BA0"/>
    <w:rsid w:val="00C73BF4"/>
    <w:rsid w:val="00C73CF5"/>
    <w:rsid w:val="00C73DE4"/>
    <w:rsid w:val="00C73E11"/>
    <w:rsid w:val="00C74155"/>
    <w:rsid w:val="00C742C8"/>
    <w:rsid w:val="00C74326"/>
    <w:rsid w:val="00C744A9"/>
    <w:rsid w:val="00C744B9"/>
    <w:rsid w:val="00C74558"/>
    <w:rsid w:val="00C74573"/>
    <w:rsid w:val="00C74625"/>
    <w:rsid w:val="00C74997"/>
    <w:rsid w:val="00C74D5B"/>
    <w:rsid w:val="00C74D87"/>
    <w:rsid w:val="00C74EA0"/>
    <w:rsid w:val="00C74FA3"/>
    <w:rsid w:val="00C753DF"/>
    <w:rsid w:val="00C7541E"/>
    <w:rsid w:val="00C75590"/>
    <w:rsid w:val="00C756C0"/>
    <w:rsid w:val="00C75790"/>
    <w:rsid w:val="00C7580B"/>
    <w:rsid w:val="00C758DF"/>
    <w:rsid w:val="00C7598C"/>
    <w:rsid w:val="00C759B2"/>
    <w:rsid w:val="00C75B47"/>
    <w:rsid w:val="00C75BBF"/>
    <w:rsid w:val="00C75BDF"/>
    <w:rsid w:val="00C75CB1"/>
    <w:rsid w:val="00C75EAA"/>
    <w:rsid w:val="00C75F69"/>
    <w:rsid w:val="00C76068"/>
    <w:rsid w:val="00C761B0"/>
    <w:rsid w:val="00C761C6"/>
    <w:rsid w:val="00C7620C"/>
    <w:rsid w:val="00C76223"/>
    <w:rsid w:val="00C763C6"/>
    <w:rsid w:val="00C76590"/>
    <w:rsid w:val="00C766B8"/>
    <w:rsid w:val="00C766E7"/>
    <w:rsid w:val="00C7671D"/>
    <w:rsid w:val="00C767C0"/>
    <w:rsid w:val="00C767C2"/>
    <w:rsid w:val="00C76A9B"/>
    <w:rsid w:val="00C76AA9"/>
    <w:rsid w:val="00C76BBE"/>
    <w:rsid w:val="00C76BFF"/>
    <w:rsid w:val="00C76C67"/>
    <w:rsid w:val="00C76CE8"/>
    <w:rsid w:val="00C76DD3"/>
    <w:rsid w:val="00C76E42"/>
    <w:rsid w:val="00C76E9B"/>
    <w:rsid w:val="00C76F44"/>
    <w:rsid w:val="00C76FAA"/>
    <w:rsid w:val="00C77045"/>
    <w:rsid w:val="00C770E2"/>
    <w:rsid w:val="00C77118"/>
    <w:rsid w:val="00C7724E"/>
    <w:rsid w:val="00C77338"/>
    <w:rsid w:val="00C77373"/>
    <w:rsid w:val="00C773E6"/>
    <w:rsid w:val="00C77411"/>
    <w:rsid w:val="00C77591"/>
    <w:rsid w:val="00C777AC"/>
    <w:rsid w:val="00C778EC"/>
    <w:rsid w:val="00C77916"/>
    <w:rsid w:val="00C77A66"/>
    <w:rsid w:val="00C77A77"/>
    <w:rsid w:val="00C77C74"/>
    <w:rsid w:val="00C77CBD"/>
    <w:rsid w:val="00C77E86"/>
    <w:rsid w:val="00C77FD7"/>
    <w:rsid w:val="00C800EE"/>
    <w:rsid w:val="00C80121"/>
    <w:rsid w:val="00C80229"/>
    <w:rsid w:val="00C8040E"/>
    <w:rsid w:val="00C80461"/>
    <w:rsid w:val="00C804DA"/>
    <w:rsid w:val="00C80696"/>
    <w:rsid w:val="00C8069E"/>
    <w:rsid w:val="00C80881"/>
    <w:rsid w:val="00C8088E"/>
    <w:rsid w:val="00C80906"/>
    <w:rsid w:val="00C8091B"/>
    <w:rsid w:val="00C80948"/>
    <w:rsid w:val="00C80AFE"/>
    <w:rsid w:val="00C80B38"/>
    <w:rsid w:val="00C80B99"/>
    <w:rsid w:val="00C80C7D"/>
    <w:rsid w:val="00C80CC1"/>
    <w:rsid w:val="00C80F05"/>
    <w:rsid w:val="00C80F9E"/>
    <w:rsid w:val="00C80FBB"/>
    <w:rsid w:val="00C81072"/>
    <w:rsid w:val="00C811F6"/>
    <w:rsid w:val="00C81211"/>
    <w:rsid w:val="00C81254"/>
    <w:rsid w:val="00C8135F"/>
    <w:rsid w:val="00C813AF"/>
    <w:rsid w:val="00C813EC"/>
    <w:rsid w:val="00C81603"/>
    <w:rsid w:val="00C8163F"/>
    <w:rsid w:val="00C816BB"/>
    <w:rsid w:val="00C816CD"/>
    <w:rsid w:val="00C8181B"/>
    <w:rsid w:val="00C81992"/>
    <w:rsid w:val="00C81A40"/>
    <w:rsid w:val="00C81A90"/>
    <w:rsid w:val="00C81C27"/>
    <w:rsid w:val="00C81CAB"/>
    <w:rsid w:val="00C81EF3"/>
    <w:rsid w:val="00C82014"/>
    <w:rsid w:val="00C82073"/>
    <w:rsid w:val="00C8235E"/>
    <w:rsid w:val="00C823B8"/>
    <w:rsid w:val="00C82412"/>
    <w:rsid w:val="00C825D1"/>
    <w:rsid w:val="00C82670"/>
    <w:rsid w:val="00C8267E"/>
    <w:rsid w:val="00C8270B"/>
    <w:rsid w:val="00C827A3"/>
    <w:rsid w:val="00C8286A"/>
    <w:rsid w:val="00C828D5"/>
    <w:rsid w:val="00C82B70"/>
    <w:rsid w:val="00C82BA9"/>
    <w:rsid w:val="00C82C4D"/>
    <w:rsid w:val="00C82C81"/>
    <w:rsid w:val="00C82C9A"/>
    <w:rsid w:val="00C82CC8"/>
    <w:rsid w:val="00C82D78"/>
    <w:rsid w:val="00C82D7F"/>
    <w:rsid w:val="00C82DD7"/>
    <w:rsid w:val="00C82E04"/>
    <w:rsid w:val="00C82E28"/>
    <w:rsid w:val="00C82F63"/>
    <w:rsid w:val="00C82F93"/>
    <w:rsid w:val="00C83094"/>
    <w:rsid w:val="00C8318A"/>
    <w:rsid w:val="00C831EA"/>
    <w:rsid w:val="00C83418"/>
    <w:rsid w:val="00C8351E"/>
    <w:rsid w:val="00C8355C"/>
    <w:rsid w:val="00C8366E"/>
    <w:rsid w:val="00C83858"/>
    <w:rsid w:val="00C83A4F"/>
    <w:rsid w:val="00C83B81"/>
    <w:rsid w:val="00C83BF5"/>
    <w:rsid w:val="00C83D27"/>
    <w:rsid w:val="00C83DD4"/>
    <w:rsid w:val="00C83DE2"/>
    <w:rsid w:val="00C83F5C"/>
    <w:rsid w:val="00C83FEB"/>
    <w:rsid w:val="00C8405F"/>
    <w:rsid w:val="00C84091"/>
    <w:rsid w:val="00C842CC"/>
    <w:rsid w:val="00C843CD"/>
    <w:rsid w:val="00C844F2"/>
    <w:rsid w:val="00C84593"/>
    <w:rsid w:val="00C84610"/>
    <w:rsid w:val="00C84634"/>
    <w:rsid w:val="00C848C7"/>
    <w:rsid w:val="00C84BD6"/>
    <w:rsid w:val="00C84C89"/>
    <w:rsid w:val="00C84CAC"/>
    <w:rsid w:val="00C84DDF"/>
    <w:rsid w:val="00C84F2F"/>
    <w:rsid w:val="00C851FE"/>
    <w:rsid w:val="00C85218"/>
    <w:rsid w:val="00C85224"/>
    <w:rsid w:val="00C85232"/>
    <w:rsid w:val="00C85312"/>
    <w:rsid w:val="00C853FD"/>
    <w:rsid w:val="00C8541E"/>
    <w:rsid w:val="00C8544E"/>
    <w:rsid w:val="00C8545A"/>
    <w:rsid w:val="00C8547A"/>
    <w:rsid w:val="00C85590"/>
    <w:rsid w:val="00C855A4"/>
    <w:rsid w:val="00C8579D"/>
    <w:rsid w:val="00C858E8"/>
    <w:rsid w:val="00C85AF1"/>
    <w:rsid w:val="00C85B43"/>
    <w:rsid w:val="00C85D24"/>
    <w:rsid w:val="00C85D48"/>
    <w:rsid w:val="00C85E6B"/>
    <w:rsid w:val="00C85F92"/>
    <w:rsid w:val="00C86058"/>
    <w:rsid w:val="00C861F2"/>
    <w:rsid w:val="00C863A7"/>
    <w:rsid w:val="00C863C3"/>
    <w:rsid w:val="00C8645E"/>
    <w:rsid w:val="00C8648C"/>
    <w:rsid w:val="00C864C3"/>
    <w:rsid w:val="00C8661C"/>
    <w:rsid w:val="00C8663A"/>
    <w:rsid w:val="00C86754"/>
    <w:rsid w:val="00C86773"/>
    <w:rsid w:val="00C867AA"/>
    <w:rsid w:val="00C868F6"/>
    <w:rsid w:val="00C8698D"/>
    <w:rsid w:val="00C869A0"/>
    <w:rsid w:val="00C86B5E"/>
    <w:rsid w:val="00C86C2F"/>
    <w:rsid w:val="00C86D73"/>
    <w:rsid w:val="00C86D7F"/>
    <w:rsid w:val="00C86E14"/>
    <w:rsid w:val="00C86E58"/>
    <w:rsid w:val="00C86E90"/>
    <w:rsid w:val="00C86FAB"/>
    <w:rsid w:val="00C86FDF"/>
    <w:rsid w:val="00C8701D"/>
    <w:rsid w:val="00C8704F"/>
    <w:rsid w:val="00C870C6"/>
    <w:rsid w:val="00C8717D"/>
    <w:rsid w:val="00C871D2"/>
    <w:rsid w:val="00C871E9"/>
    <w:rsid w:val="00C87292"/>
    <w:rsid w:val="00C873DC"/>
    <w:rsid w:val="00C874B0"/>
    <w:rsid w:val="00C874E2"/>
    <w:rsid w:val="00C8751C"/>
    <w:rsid w:val="00C8755A"/>
    <w:rsid w:val="00C875A2"/>
    <w:rsid w:val="00C8777E"/>
    <w:rsid w:val="00C877D8"/>
    <w:rsid w:val="00C87850"/>
    <w:rsid w:val="00C87878"/>
    <w:rsid w:val="00C87B88"/>
    <w:rsid w:val="00C87BC0"/>
    <w:rsid w:val="00C87BE2"/>
    <w:rsid w:val="00C87FAB"/>
    <w:rsid w:val="00C87FC5"/>
    <w:rsid w:val="00C90027"/>
    <w:rsid w:val="00C900F8"/>
    <w:rsid w:val="00C901C8"/>
    <w:rsid w:val="00C901C9"/>
    <w:rsid w:val="00C902BB"/>
    <w:rsid w:val="00C90316"/>
    <w:rsid w:val="00C903C7"/>
    <w:rsid w:val="00C903EA"/>
    <w:rsid w:val="00C90451"/>
    <w:rsid w:val="00C90575"/>
    <w:rsid w:val="00C905B2"/>
    <w:rsid w:val="00C905DD"/>
    <w:rsid w:val="00C90728"/>
    <w:rsid w:val="00C907E4"/>
    <w:rsid w:val="00C9080F"/>
    <w:rsid w:val="00C90823"/>
    <w:rsid w:val="00C909A7"/>
    <w:rsid w:val="00C90B87"/>
    <w:rsid w:val="00C90B98"/>
    <w:rsid w:val="00C90BD8"/>
    <w:rsid w:val="00C90BFF"/>
    <w:rsid w:val="00C90E3B"/>
    <w:rsid w:val="00C90E44"/>
    <w:rsid w:val="00C90EAD"/>
    <w:rsid w:val="00C91045"/>
    <w:rsid w:val="00C910F1"/>
    <w:rsid w:val="00C91514"/>
    <w:rsid w:val="00C9158F"/>
    <w:rsid w:val="00C915F1"/>
    <w:rsid w:val="00C9171A"/>
    <w:rsid w:val="00C91877"/>
    <w:rsid w:val="00C91C36"/>
    <w:rsid w:val="00C91D21"/>
    <w:rsid w:val="00C91F55"/>
    <w:rsid w:val="00C91F77"/>
    <w:rsid w:val="00C91FD5"/>
    <w:rsid w:val="00C920E8"/>
    <w:rsid w:val="00C92102"/>
    <w:rsid w:val="00C921E4"/>
    <w:rsid w:val="00C922EC"/>
    <w:rsid w:val="00C922F2"/>
    <w:rsid w:val="00C92529"/>
    <w:rsid w:val="00C92538"/>
    <w:rsid w:val="00C925F4"/>
    <w:rsid w:val="00C92A0B"/>
    <w:rsid w:val="00C92B1E"/>
    <w:rsid w:val="00C92B2A"/>
    <w:rsid w:val="00C92B3A"/>
    <w:rsid w:val="00C92B69"/>
    <w:rsid w:val="00C92BE1"/>
    <w:rsid w:val="00C92C24"/>
    <w:rsid w:val="00C92CBA"/>
    <w:rsid w:val="00C92CCC"/>
    <w:rsid w:val="00C92CFB"/>
    <w:rsid w:val="00C92E02"/>
    <w:rsid w:val="00C92EBE"/>
    <w:rsid w:val="00C92F77"/>
    <w:rsid w:val="00C92FD6"/>
    <w:rsid w:val="00C930F5"/>
    <w:rsid w:val="00C931C8"/>
    <w:rsid w:val="00C931D4"/>
    <w:rsid w:val="00C93284"/>
    <w:rsid w:val="00C9329C"/>
    <w:rsid w:val="00C932FA"/>
    <w:rsid w:val="00C9333C"/>
    <w:rsid w:val="00C93352"/>
    <w:rsid w:val="00C933A5"/>
    <w:rsid w:val="00C935B7"/>
    <w:rsid w:val="00C935F7"/>
    <w:rsid w:val="00C93617"/>
    <w:rsid w:val="00C93784"/>
    <w:rsid w:val="00C93935"/>
    <w:rsid w:val="00C93A68"/>
    <w:rsid w:val="00C93A91"/>
    <w:rsid w:val="00C93A99"/>
    <w:rsid w:val="00C93B61"/>
    <w:rsid w:val="00C93BFF"/>
    <w:rsid w:val="00C93E18"/>
    <w:rsid w:val="00C93E58"/>
    <w:rsid w:val="00C93EB4"/>
    <w:rsid w:val="00C9411D"/>
    <w:rsid w:val="00C94176"/>
    <w:rsid w:val="00C941BF"/>
    <w:rsid w:val="00C941C4"/>
    <w:rsid w:val="00C9421E"/>
    <w:rsid w:val="00C94451"/>
    <w:rsid w:val="00C9454D"/>
    <w:rsid w:val="00C9462A"/>
    <w:rsid w:val="00C94653"/>
    <w:rsid w:val="00C946A4"/>
    <w:rsid w:val="00C946FA"/>
    <w:rsid w:val="00C947B3"/>
    <w:rsid w:val="00C9481E"/>
    <w:rsid w:val="00C9485F"/>
    <w:rsid w:val="00C948C1"/>
    <w:rsid w:val="00C94919"/>
    <w:rsid w:val="00C94952"/>
    <w:rsid w:val="00C9497B"/>
    <w:rsid w:val="00C94A63"/>
    <w:rsid w:val="00C94A77"/>
    <w:rsid w:val="00C94BFE"/>
    <w:rsid w:val="00C94C68"/>
    <w:rsid w:val="00C9503F"/>
    <w:rsid w:val="00C950D7"/>
    <w:rsid w:val="00C950E6"/>
    <w:rsid w:val="00C952A5"/>
    <w:rsid w:val="00C952B2"/>
    <w:rsid w:val="00C952C5"/>
    <w:rsid w:val="00C952D9"/>
    <w:rsid w:val="00C95369"/>
    <w:rsid w:val="00C95378"/>
    <w:rsid w:val="00C955F8"/>
    <w:rsid w:val="00C95655"/>
    <w:rsid w:val="00C956EA"/>
    <w:rsid w:val="00C95732"/>
    <w:rsid w:val="00C957B8"/>
    <w:rsid w:val="00C957FA"/>
    <w:rsid w:val="00C95864"/>
    <w:rsid w:val="00C958E2"/>
    <w:rsid w:val="00C95946"/>
    <w:rsid w:val="00C95A70"/>
    <w:rsid w:val="00C95B0F"/>
    <w:rsid w:val="00C95B26"/>
    <w:rsid w:val="00C95B2D"/>
    <w:rsid w:val="00C95BE0"/>
    <w:rsid w:val="00C95C5F"/>
    <w:rsid w:val="00C95CD7"/>
    <w:rsid w:val="00C95CEF"/>
    <w:rsid w:val="00C95D4A"/>
    <w:rsid w:val="00C95E94"/>
    <w:rsid w:val="00C95F55"/>
    <w:rsid w:val="00C9607D"/>
    <w:rsid w:val="00C960B2"/>
    <w:rsid w:val="00C96143"/>
    <w:rsid w:val="00C961A1"/>
    <w:rsid w:val="00C961F6"/>
    <w:rsid w:val="00C96223"/>
    <w:rsid w:val="00C96320"/>
    <w:rsid w:val="00C9648E"/>
    <w:rsid w:val="00C96558"/>
    <w:rsid w:val="00C96855"/>
    <w:rsid w:val="00C96860"/>
    <w:rsid w:val="00C96886"/>
    <w:rsid w:val="00C96AFC"/>
    <w:rsid w:val="00C96B3A"/>
    <w:rsid w:val="00C96C2F"/>
    <w:rsid w:val="00C970EE"/>
    <w:rsid w:val="00C97296"/>
    <w:rsid w:val="00C976A4"/>
    <w:rsid w:val="00C97729"/>
    <w:rsid w:val="00C9778C"/>
    <w:rsid w:val="00C977AC"/>
    <w:rsid w:val="00C977B7"/>
    <w:rsid w:val="00C97829"/>
    <w:rsid w:val="00C978B4"/>
    <w:rsid w:val="00C9793C"/>
    <w:rsid w:val="00C979AA"/>
    <w:rsid w:val="00C979CD"/>
    <w:rsid w:val="00C979E4"/>
    <w:rsid w:val="00C97A81"/>
    <w:rsid w:val="00C97C72"/>
    <w:rsid w:val="00C97C9C"/>
    <w:rsid w:val="00C97CC4"/>
    <w:rsid w:val="00C97CF2"/>
    <w:rsid w:val="00C97E48"/>
    <w:rsid w:val="00C97EAF"/>
    <w:rsid w:val="00C97FBB"/>
    <w:rsid w:val="00CA006F"/>
    <w:rsid w:val="00CA00B2"/>
    <w:rsid w:val="00CA00BE"/>
    <w:rsid w:val="00CA03A0"/>
    <w:rsid w:val="00CA0416"/>
    <w:rsid w:val="00CA0426"/>
    <w:rsid w:val="00CA0459"/>
    <w:rsid w:val="00CA05B2"/>
    <w:rsid w:val="00CA06E3"/>
    <w:rsid w:val="00CA07DF"/>
    <w:rsid w:val="00CA07E1"/>
    <w:rsid w:val="00CA0873"/>
    <w:rsid w:val="00CA0B5A"/>
    <w:rsid w:val="00CA0BB8"/>
    <w:rsid w:val="00CA0BD6"/>
    <w:rsid w:val="00CA0C6D"/>
    <w:rsid w:val="00CA0E75"/>
    <w:rsid w:val="00CA0EDB"/>
    <w:rsid w:val="00CA0FFB"/>
    <w:rsid w:val="00CA1018"/>
    <w:rsid w:val="00CA10F6"/>
    <w:rsid w:val="00CA116C"/>
    <w:rsid w:val="00CA13CD"/>
    <w:rsid w:val="00CA1404"/>
    <w:rsid w:val="00CA1446"/>
    <w:rsid w:val="00CA15A1"/>
    <w:rsid w:val="00CA163D"/>
    <w:rsid w:val="00CA16AB"/>
    <w:rsid w:val="00CA172A"/>
    <w:rsid w:val="00CA18E0"/>
    <w:rsid w:val="00CA18F3"/>
    <w:rsid w:val="00CA1924"/>
    <w:rsid w:val="00CA1A8B"/>
    <w:rsid w:val="00CA1BA8"/>
    <w:rsid w:val="00CA1C28"/>
    <w:rsid w:val="00CA1E3F"/>
    <w:rsid w:val="00CA1EAD"/>
    <w:rsid w:val="00CA1FCB"/>
    <w:rsid w:val="00CA204D"/>
    <w:rsid w:val="00CA216D"/>
    <w:rsid w:val="00CA218E"/>
    <w:rsid w:val="00CA2357"/>
    <w:rsid w:val="00CA2400"/>
    <w:rsid w:val="00CA243F"/>
    <w:rsid w:val="00CA2480"/>
    <w:rsid w:val="00CA2629"/>
    <w:rsid w:val="00CA2634"/>
    <w:rsid w:val="00CA2909"/>
    <w:rsid w:val="00CA2ABC"/>
    <w:rsid w:val="00CA2AF5"/>
    <w:rsid w:val="00CA2B66"/>
    <w:rsid w:val="00CA2C5D"/>
    <w:rsid w:val="00CA2F4D"/>
    <w:rsid w:val="00CA309E"/>
    <w:rsid w:val="00CA30AC"/>
    <w:rsid w:val="00CA3114"/>
    <w:rsid w:val="00CA324A"/>
    <w:rsid w:val="00CA3265"/>
    <w:rsid w:val="00CA3276"/>
    <w:rsid w:val="00CA3293"/>
    <w:rsid w:val="00CA33A7"/>
    <w:rsid w:val="00CA33DF"/>
    <w:rsid w:val="00CA3517"/>
    <w:rsid w:val="00CA35D1"/>
    <w:rsid w:val="00CA3661"/>
    <w:rsid w:val="00CA3828"/>
    <w:rsid w:val="00CA397F"/>
    <w:rsid w:val="00CA3A82"/>
    <w:rsid w:val="00CA3B5E"/>
    <w:rsid w:val="00CA3CC2"/>
    <w:rsid w:val="00CA3CDA"/>
    <w:rsid w:val="00CA3D35"/>
    <w:rsid w:val="00CA3FD5"/>
    <w:rsid w:val="00CA4177"/>
    <w:rsid w:val="00CA43FA"/>
    <w:rsid w:val="00CA4427"/>
    <w:rsid w:val="00CA448A"/>
    <w:rsid w:val="00CA448E"/>
    <w:rsid w:val="00CA4661"/>
    <w:rsid w:val="00CA473C"/>
    <w:rsid w:val="00CA490B"/>
    <w:rsid w:val="00CA4971"/>
    <w:rsid w:val="00CA4A1A"/>
    <w:rsid w:val="00CA4A6E"/>
    <w:rsid w:val="00CA4D2D"/>
    <w:rsid w:val="00CA4EA3"/>
    <w:rsid w:val="00CA4F32"/>
    <w:rsid w:val="00CA5111"/>
    <w:rsid w:val="00CA517A"/>
    <w:rsid w:val="00CA519E"/>
    <w:rsid w:val="00CA52D2"/>
    <w:rsid w:val="00CA580D"/>
    <w:rsid w:val="00CA5894"/>
    <w:rsid w:val="00CA5914"/>
    <w:rsid w:val="00CA5925"/>
    <w:rsid w:val="00CA5981"/>
    <w:rsid w:val="00CA5A51"/>
    <w:rsid w:val="00CA5BB3"/>
    <w:rsid w:val="00CA5C89"/>
    <w:rsid w:val="00CA5DBD"/>
    <w:rsid w:val="00CA60B6"/>
    <w:rsid w:val="00CA60DD"/>
    <w:rsid w:val="00CA63C0"/>
    <w:rsid w:val="00CA6431"/>
    <w:rsid w:val="00CA6550"/>
    <w:rsid w:val="00CA6554"/>
    <w:rsid w:val="00CA65C6"/>
    <w:rsid w:val="00CA663A"/>
    <w:rsid w:val="00CA66D8"/>
    <w:rsid w:val="00CA676E"/>
    <w:rsid w:val="00CA676F"/>
    <w:rsid w:val="00CA6971"/>
    <w:rsid w:val="00CA6988"/>
    <w:rsid w:val="00CA69FC"/>
    <w:rsid w:val="00CA6A04"/>
    <w:rsid w:val="00CA6A37"/>
    <w:rsid w:val="00CA6A39"/>
    <w:rsid w:val="00CA6AC6"/>
    <w:rsid w:val="00CA6D0F"/>
    <w:rsid w:val="00CA6D14"/>
    <w:rsid w:val="00CA6D24"/>
    <w:rsid w:val="00CA6EA3"/>
    <w:rsid w:val="00CA6F99"/>
    <w:rsid w:val="00CA70D6"/>
    <w:rsid w:val="00CA7384"/>
    <w:rsid w:val="00CA740E"/>
    <w:rsid w:val="00CA743E"/>
    <w:rsid w:val="00CA77AE"/>
    <w:rsid w:val="00CA788F"/>
    <w:rsid w:val="00CA78D7"/>
    <w:rsid w:val="00CA7A4B"/>
    <w:rsid w:val="00CA7BE7"/>
    <w:rsid w:val="00CA7C1E"/>
    <w:rsid w:val="00CA7C6F"/>
    <w:rsid w:val="00CA7E4E"/>
    <w:rsid w:val="00CA7E54"/>
    <w:rsid w:val="00CA7E86"/>
    <w:rsid w:val="00CA7F53"/>
    <w:rsid w:val="00CB0050"/>
    <w:rsid w:val="00CB01B4"/>
    <w:rsid w:val="00CB01BE"/>
    <w:rsid w:val="00CB0255"/>
    <w:rsid w:val="00CB0276"/>
    <w:rsid w:val="00CB0390"/>
    <w:rsid w:val="00CB0441"/>
    <w:rsid w:val="00CB0451"/>
    <w:rsid w:val="00CB0786"/>
    <w:rsid w:val="00CB0ACD"/>
    <w:rsid w:val="00CB0B29"/>
    <w:rsid w:val="00CB0B6B"/>
    <w:rsid w:val="00CB0B94"/>
    <w:rsid w:val="00CB0BB7"/>
    <w:rsid w:val="00CB0BB8"/>
    <w:rsid w:val="00CB0D42"/>
    <w:rsid w:val="00CB0E3C"/>
    <w:rsid w:val="00CB0E68"/>
    <w:rsid w:val="00CB0E90"/>
    <w:rsid w:val="00CB0ED9"/>
    <w:rsid w:val="00CB0EF9"/>
    <w:rsid w:val="00CB0F6E"/>
    <w:rsid w:val="00CB107A"/>
    <w:rsid w:val="00CB12AA"/>
    <w:rsid w:val="00CB12E3"/>
    <w:rsid w:val="00CB135D"/>
    <w:rsid w:val="00CB14F9"/>
    <w:rsid w:val="00CB1818"/>
    <w:rsid w:val="00CB18C9"/>
    <w:rsid w:val="00CB196C"/>
    <w:rsid w:val="00CB19FE"/>
    <w:rsid w:val="00CB1A25"/>
    <w:rsid w:val="00CB1B71"/>
    <w:rsid w:val="00CB1CA8"/>
    <w:rsid w:val="00CB1E40"/>
    <w:rsid w:val="00CB1FF9"/>
    <w:rsid w:val="00CB2092"/>
    <w:rsid w:val="00CB2153"/>
    <w:rsid w:val="00CB2194"/>
    <w:rsid w:val="00CB22B7"/>
    <w:rsid w:val="00CB230D"/>
    <w:rsid w:val="00CB23F0"/>
    <w:rsid w:val="00CB2445"/>
    <w:rsid w:val="00CB253E"/>
    <w:rsid w:val="00CB2632"/>
    <w:rsid w:val="00CB2663"/>
    <w:rsid w:val="00CB27F4"/>
    <w:rsid w:val="00CB289F"/>
    <w:rsid w:val="00CB2952"/>
    <w:rsid w:val="00CB29FB"/>
    <w:rsid w:val="00CB2B43"/>
    <w:rsid w:val="00CB2B92"/>
    <w:rsid w:val="00CB2DBB"/>
    <w:rsid w:val="00CB2DD7"/>
    <w:rsid w:val="00CB2E4E"/>
    <w:rsid w:val="00CB2E84"/>
    <w:rsid w:val="00CB2F9F"/>
    <w:rsid w:val="00CB2FB4"/>
    <w:rsid w:val="00CB304F"/>
    <w:rsid w:val="00CB3093"/>
    <w:rsid w:val="00CB344E"/>
    <w:rsid w:val="00CB35A4"/>
    <w:rsid w:val="00CB35DF"/>
    <w:rsid w:val="00CB364E"/>
    <w:rsid w:val="00CB3694"/>
    <w:rsid w:val="00CB3724"/>
    <w:rsid w:val="00CB374B"/>
    <w:rsid w:val="00CB3771"/>
    <w:rsid w:val="00CB37B6"/>
    <w:rsid w:val="00CB37D4"/>
    <w:rsid w:val="00CB39FA"/>
    <w:rsid w:val="00CB3B4A"/>
    <w:rsid w:val="00CB3C22"/>
    <w:rsid w:val="00CB3C58"/>
    <w:rsid w:val="00CB3D16"/>
    <w:rsid w:val="00CB3D7E"/>
    <w:rsid w:val="00CB3DD0"/>
    <w:rsid w:val="00CB3DF6"/>
    <w:rsid w:val="00CB3FAC"/>
    <w:rsid w:val="00CB40A6"/>
    <w:rsid w:val="00CB4144"/>
    <w:rsid w:val="00CB4153"/>
    <w:rsid w:val="00CB41D5"/>
    <w:rsid w:val="00CB428B"/>
    <w:rsid w:val="00CB42E5"/>
    <w:rsid w:val="00CB433F"/>
    <w:rsid w:val="00CB4496"/>
    <w:rsid w:val="00CB44E9"/>
    <w:rsid w:val="00CB450E"/>
    <w:rsid w:val="00CB494D"/>
    <w:rsid w:val="00CB4965"/>
    <w:rsid w:val="00CB49B5"/>
    <w:rsid w:val="00CB4A57"/>
    <w:rsid w:val="00CB4A5D"/>
    <w:rsid w:val="00CB4A77"/>
    <w:rsid w:val="00CB4BBB"/>
    <w:rsid w:val="00CB4D63"/>
    <w:rsid w:val="00CB4DF0"/>
    <w:rsid w:val="00CB5043"/>
    <w:rsid w:val="00CB50D6"/>
    <w:rsid w:val="00CB51C6"/>
    <w:rsid w:val="00CB5259"/>
    <w:rsid w:val="00CB5430"/>
    <w:rsid w:val="00CB5431"/>
    <w:rsid w:val="00CB54AE"/>
    <w:rsid w:val="00CB59B0"/>
    <w:rsid w:val="00CB5CF1"/>
    <w:rsid w:val="00CB5D7B"/>
    <w:rsid w:val="00CB5D90"/>
    <w:rsid w:val="00CB5F4F"/>
    <w:rsid w:val="00CB5F63"/>
    <w:rsid w:val="00CB5FE8"/>
    <w:rsid w:val="00CB60C3"/>
    <w:rsid w:val="00CB628A"/>
    <w:rsid w:val="00CB62A1"/>
    <w:rsid w:val="00CB6391"/>
    <w:rsid w:val="00CB63A3"/>
    <w:rsid w:val="00CB63D2"/>
    <w:rsid w:val="00CB6436"/>
    <w:rsid w:val="00CB6557"/>
    <w:rsid w:val="00CB65D1"/>
    <w:rsid w:val="00CB67CD"/>
    <w:rsid w:val="00CB6811"/>
    <w:rsid w:val="00CB683E"/>
    <w:rsid w:val="00CB68A8"/>
    <w:rsid w:val="00CB6A94"/>
    <w:rsid w:val="00CB6C2F"/>
    <w:rsid w:val="00CB6C6C"/>
    <w:rsid w:val="00CB6C9D"/>
    <w:rsid w:val="00CB6CB9"/>
    <w:rsid w:val="00CB6DA8"/>
    <w:rsid w:val="00CB6DD2"/>
    <w:rsid w:val="00CB6E92"/>
    <w:rsid w:val="00CB6EB0"/>
    <w:rsid w:val="00CB712A"/>
    <w:rsid w:val="00CB719A"/>
    <w:rsid w:val="00CB73CA"/>
    <w:rsid w:val="00CB73DA"/>
    <w:rsid w:val="00CB7456"/>
    <w:rsid w:val="00CB75E9"/>
    <w:rsid w:val="00CB7624"/>
    <w:rsid w:val="00CB7664"/>
    <w:rsid w:val="00CB76E8"/>
    <w:rsid w:val="00CB776F"/>
    <w:rsid w:val="00CB788B"/>
    <w:rsid w:val="00CB7B38"/>
    <w:rsid w:val="00CB7BE1"/>
    <w:rsid w:val="00CB7C59"/>
    <w:rsid w:val="00CB7C90"/>
    <w:rsid w:val="00CB7E0C"/>
    <w:rsid w:val="00CB7F0B"/>
    <w:rsid w:val="00CC0077"/>
    <w:rsid w:val="00CC017D"/>
    <w:rsid w:val="00CC01BD"/>
    <w:rsid w:val="00CC0327"/>
    <w:rsid w:val="00CC0387"/>
    <w:rsid w:val="00CC039B"/>
    <w:rsid w:val="00CC039C"/>
    <w:rsid w:val="00CC0421"/>
    <w:rsid w:val="00CC04E5"/>
    <w:rsid w:val="00CC0647"/>
    <w:rsid w:val="00CC0882"/>
    <w:rsid w:val="00CC08BF"/>
    <w:rsid w:val="00CC0A41"/>
    <w:rsid w:val="00CC0A53"/>
    <w:rsid w:val="00CC0C48"/>
    <w:rsid w:val="00CC0C88"/>
    <w:rsid w:val="00CC0C8A"/>
    <w:rsid w:val="00CC0CCF"/>
    <w:rsid w:val="00CC0CE2"/>
    <w:rsid w:val="00CC0D46"/>
    <w:rsid w:val="00CC0DE7"/>
    <w:rsid w:val="00CC1055"/>
    <w:rsid w:val="00CC126E"/>
    <w:rsid w:val="00CC13E7"/>
    <w:rsid w:val="00CC140F"/>
    <w:rsid w:val="00CC14C4"/>
    <w:rsid w:val="00CC152E"/>
    <w:rsid w:val="00CC15BC"/>
    <w:rsid w:val="00CC1641"/>
    <w:rsid w:val="00CC1677"/>
    <w:rsid w:val="00CC1716"/>
    <w:rsid w:val="00CC17EA"/>
    <w:rsid w:val="00CC1876"/>
    <w:rsid w:val="00CC189E"/>
    <w:rsid w:val="00CC1945"/>
    <w:rsid w:val="00CC1984"/>
    <w:rsid w:val="00CC19A5"/>
    <w:rsid w:val="00CC1A51"/>
    <w:rsid w:val="00CC1A5E"/>
    <w:rsid w:val="00CC1B13"/>
    <w:rsid w:val="00CC1C04"/>
    <w:rsid w:val="00CC1DD8"/>
    <w:rsid w:val="00CC1E04"/>
    <w:rsid w:val="00CC1EC3"/>
    <w:rsid w:val="00CC1ECA"/>
    <w:rsid w:val="00CC1F5B"/>
    <w:rsid w:val="00CC1FE3"/>
    <w:rsid w:val="00CC2008"/>
    <w:rsid w:val="00CC2070"/>
    <w:rsid w:val="00CC20E4"/>
    <w:rsid w:val="00CC2276"/>
    <w:rsid w:val="00CC2278"/>
    <w:rsid w:val="00CC23E0"/>
    <w:rsid w:val="00CC2494"/>
    <w:rsid w:val="00CC2527"/>
    <w:rsid w:val="00CC27A4"/>
    <w:rsid w:val="00CC27D5"/>
    <w:rsid w:val="00CC28E7"/>
    <w:rsid w:val="00CC29F1"/>
    <w:rsid w:val="00CC2AD6"/>
    <w:rsid w:val="00CC2B60"/>
    <w:rsid w:val="00CC2B84"/>
    <w:rsid w:val="00CC2EAB"/>
    <w:rsid w:val="00CC326A"/>
    <w:rsid w:val="00CC329E"/>
    <w:rsid w:val="00CC33A4"/>
    <w:rsid w:val="00CC3408"/>
    <w:rsid w:val="00CC3472"/>
    <w:rsid w:val="00CC35D7"/>
    <w:rsid w:val="00CC3601"/>
    <w:rsid w:val="00CC3780"/>
    <w:rsid w:val="00CC37E7"/>
    <w:rsid w:val="00CC388F"/>
    <w:rsid w:val="00CC3924"/>
    <w:rsid w:val="00CC3A85"/>
    <w:rsid w:val="00CC3B07"/>
    <w:rsid w:val="00CC3BBD"/>
    <w:rsid w:val="00CC3BE0"/>
    <w:rsid w:val="00CC3C08"/>
    <w:rsid w:val="00CC3C7C"/>
    <w:rsid w:val="00CC3CD5"/>
    <w:rsid w:val="00CC3D4D"/>
    <w:rsid w:val="00CC3EF8"/>
    <w:rsid w:val="00CC3FCA"/>
    <w:rsid w:val="00CC4181"/>
    <w:rsid w:val="00CC420E"/>
    <w:rsid w:val="00CC438E"/>
    <w:rsid w:val="00CC4399"/>
    <w:rsid w:val="00CC448F"/>
    <w:rsid w:val="00CC4494"/>
    <w:rsid w:val="00CC4496"/>
    <w:rsid w:val="00CC45F8"/>
    <w:rsid w:val="00CC4607"/>
    <w:rsid w:val="00CC4708"/>
    <w:rsid w:val="00CC48FB"/>
    <w:rsid w:val="00CC4933"/>
    <w:rsid w:val="00CC4A09"/>
    <w:rsid w:val="00CC4B72"/>
    <w:rsid w:val="00CC4DF1"/>
    <w:rsid w:val="00CC4EA7"/>
    <w:rsid w:val="00CC4F25"/>
    <w:rsid w:val="00CC4F47"/>
    <w:rsid w:val="00CC5003"/>
    <w:rsid w:val="00CC50D1"/>
    <w:rsid w:val="00CC5191"/>
    <w:rsid w:val="00CC51AA"/>
    <w:rsid w:val="00CC5219"/>
    <w:rsid w:val="00CC5252"/>
    <w:rsid w:val="00CC5330"/>
    <w:rsid w:val="00CC5453"/>
    <w:rsid w:val="00CC54F0"/>
    <w:rsid w:val="00CC5537"/>
    <w:rsid w:val="00CC55FB"/>
    <w:rsid w:val="00CC5663"/>
    <w:rsid w:val="00CC5746"/>
    <w:rsid w:val="00CC57A0"/>
    <w:rsid w:val="00CC59D2"/>
    <w:rsid w:val="00CC5A63"/>
    <w:rsid w:val="00CC5BE3"/>
    <w:rsid w:val="00CC5DE5"/>
    <w:rsid w:val="00CC6105"/>
    <w:rsid w:val="00CC6367"/>
    <w:rsid w:val="00CC643A"/>
    <w:rsid w:val="00CC64B6"/>
    <w:rsid w:val="00CC654D"/>
    <w:rsid w:val="00CC677A"/>
    <w:rsid w:val="00CC69CC"/>
    <w:rsid w:val="00CC6A29"/>
    <w:rsid w:val="00CC6B8C"/>
    <w:rsid w:val="00CC6BA4"/>
    <w:rsid w:val="00CC6E6E"/>
    <w:rsid w:val="00CC7019"/>
    <w:rsid w:val="00CC7058"/>
    <w:rsid w:val="00CC7138"/>
    <w:rsid w:val="00CC7144"/>
    <w:rsid w:val="00CC71A8"/>
    <w:rsid w:val="00CC7279"/>
    <w:rsid w:val="00CC73E6"/>
    <w:rsid w:val="00CC7457"/>
    <w:rsid w:val="00CC74EE"/>
    <w:rsid w:val="00CC756A"/>
    <w:rsid w:val="00CC759E"/>
    <w:rsid w:val="00CC75AF"/>
    <w:rsid w:val="00CC7786"/>
    <w:rsid w:val="00CC781E"/>
    <w:rsid w:val="00CC7869"/>
    <w:rsid w:val="00CC7A34"/>
    <w:rsid w:val="00CC7A38"/>
    <w:rsid w:val="00CC7ADE"/>
    <w:rsid w:val="00CC7B31"/>
    <w:rsid w:val="00CC7BB6"/>
    <w:rsid w:val="00CC7CDB"/>
    <w:rsid w:val="00CC7DB4"/>
    <w:rsid w:val="00CC7DE9"/>
    <w:rsid w:val="00CC7EFF"/>
    <w:rsid w:val="00CD0036"/>
    <w:rsid w:val="00CD00E1"/>
    <w:rsid w:val="00CD00F0"/>
    <w:rsid w:val="00CD013C"/>
    <w:rsid w:val="00CD015B"/>
    <w:rsid w:val="00CD045C"/>
    <w:rsid w:val="00CD04CB"/>
    <w:rsid w:val="00CD04D0"/>
    <w:rsid w:val="00CD04FE"/>
    <w:rsid w:val="00CD0590"/>
    <w:rsid w:val="00CD0748"/>
    <w:rsid w:val="00CD076C"/>
    <w:rsid w:val="00CD07CA"/>
    <w:rsid w:val="00CD0800"/>
    <w:rsid w:val="00CD08BA"/>
    <w:rsid w:val="00CD0A67"/>
    <w:rsid w:val="00CD0A8F"/>
    <w:rsid w:val="00CD0C9C"/>
    <w:rsid w:val="00CD0CF3"/>
    <w:rsid w:val="00CD0D8C"/>
    <w:rsid w:val="00CD0F50"/>
    <w:rsid w:val="00CD13FD"/>
    <w:rsid w:val="00CD145A"/>
    <w:rsid w:val="00CD14AE"/>
    <w:rsid w:val="00CD1745"/>
    <w:rsid w:val="00CD1767"/>
    <w:rsid w:val="00CD1851"/>
    <w:rsid w:val="00CD19E9"/>
    <w:rsid w:val="00CD1A80"/>
    <w:rsid w:val="00CD1AC9"/>
    <w:rsid w:val="00CD1AE3"/>
    <w:rsid w:val="00CD1D3D"/>
    <w:rsid w:val="00CD1F6B"/>
    <w:rsid w:val="00CD1F8F"/>
    <w:rsid w:val="00CD204A"/>
    <w:rsid w:val="00CD205D"/>
    <w:rsid w:val="00CD26BA"/>
    <w:rsid w:val="00CD27EE"/>
    <w:rsid w:val="00CD2814"/>
    <w:rsid w:val="00CD28B1"/>
    <w:rsid w:val="00CD28E9"/>
    <w:rsid w:val="00CD2A12"/>
    <w:rsid w:val="00CD2A27"/>
    <w:rsid w:val="00CD2A6A"/>
    <w:rsid w:val="00CD2BD3"/>
    <w:rsid w:val="00CD2CF0"/>
    <w:rsid w:val="00CD2D41"/>
    <w:rsid w:val="00CD2DF4"/>
    <w:rsid w:val="00CD303D"/>
    <w:rsid w:val="00CD30D3"/>
    <w:rsid w:val="00CD3279"/>
    <w:rsid w:val="00CD3294"/>
    <w:rsid w:val="00CD3298"/>
    <w:rsid w:val="00CD331A"/>
    <w:rsid w:val="00CD3320"/>
    <w:rsid w:val="00CD3368"/>
    <w:rsid w:val="00CD3369"/>
    <w:rsid w:val="00CD340F"/>
    <w:rsid w:val="00CD34F6"/>
    <w:rsid w:val="00CD3593"/>
    <w:rsid w:val="00CD369B"/>
    <w:rsid w:val="00CD3843"/>
    <w:rsid w:val="00CD38DC"/>
    <w:rsid w:val="00CD38E4"/>
    <w:rsid w:val="00CD3A65"/>
    <w:rsid w:val="00CD3B77"/>
    <w:rsid w:val="00CD3BAD"/>
    <w:rsid w:val="00CD3BB7"/>
    <w:rsid w:val="00CD3C08"/>
    <w:rsid w:val="00CD3D47"/>
    <w:rsid w:val="00CD3D59"/>
    <w:rsid w:val="00CD3DD7"/>
    <w:rsid w:val="00CD3DE0"/>
    <w:rsid w:val="00CD3F7B"/>
    <w:rsid w:val="00CD421D"/>
    <w:rsid w:val="00CD42B6"/>
    <w:rsid w:val="00CD433A"/>
    <w:rsid w:val="00CD440B"/>
    <w:rsid w:val="00CD44C5"/>
    <w:rsid w:val="00CD4521"/>
    <w:rsid w:val="00CD4535"/>
    <w:rsid w:val="00CD4543"/>
    <w:rsid w:val="00CD472A"/>
    <w:rsid w:val="00CD4737"/>
    <w:rsid w:val="00CD474E"/>
    <w:rsid w:val="00CD48BD"/>
    <w:rsid w:val="00CD48D4"/>
    <w:rsid w:val="00CD4968"/>
    <w:rsid w:val="00CD4A2F"/>
    <w:rsid w:val="00CD4A3F"/>
    <w:rsid w:val="00CD4A58"/>
    <w:rsid w:val="00CD4A59"/>
    <w:rsid w:val="00CD4A76"/>
    <w:rsid w:val="00CD4B3A"/>
    <w:rsid w:val="00CD4BC7"/>
    <w:rsid w:val="00CD4DFD"/>
    <w:rsid w:val="00CD4E83"/>
    <w:rsid w:val="00CD4FAE"/>
    <w:rsid w:val="00CD4FDC"/>
    <w:rsid w:val="00CD5006"/>
    <w:rsid w:val="00CD503A"/>
    <w:rsid w:val="00CD5095"/>
    <w:rsid w:val="00CD5142"/>
    <w:rsid w:val="00CD51E5"/>
    <w:rsid w:val="00CD52B4"/>
    <w:rsid w:val="00CD53B6"/>
    <w:rsid w:val="00CD53FB"/>
    <w:rsid w:val="00CD546E"/>
    <w:rsid w:val="00CD58BE"/>
    <w:rsid w:val="00CD5989"/>
    <w:rsid w:val="00CD599E"/>
    <w:rsid w:val="00CD5A53"/>
    <w:rsid w:val="00CD5C11"/>
    <w:rsid w:val="00CD5D77"/>
    <w:rsid w:val="00CD5D7B"/>
    <w:rsid w:val="00CD5D92"/>
    <w:rsid w:val="00CD5E2A"/>
    <w:rsid w:val="00CD5EDB"/>
    <w:rsid w:val="00CD5EEE"/>
    <w:rsid w:val="00CD6013"/>
    <w:rsid w:val="00CD605F"/>
    <w:rsid w:val="00CD60DC"/>
    <w:rsid w:val="00CD60EF"/>
    <w:rsid w:val="00CD61A7"/>
    <w:rsid w:val="00CD631B"/>
    <w:rsid w:val="00CD6355"/>
    <w:rsid w:val="00CD6361"/>
    <w:rsid w:val="00CD65D8"/>
    <w:rsid w:val="00CD6639"/>
    <w:rsid w:val="00CD675C"/>
    <w:rsid w:val="00CD67EB"/>
    <w:rsid w:val="00CD682D"/>
    <w:rsid w:val="00CD686F"/>
    <w:rsid w:val="00CD691C"/>
    <w:rsid w:val="00CD6A71"/>
    <w:rsid w:val="00CD6AC5"/>
    <w:rsid w:val="00CD6B37"/>
    <w:rsid w:val="00CD6BCD"/>
    <w:rsid w:val="00CD6D59"/>
    <w:rsid w:val="00CD6F8C"/>
    <w:rsid w:val="00CD702D"/>
    <w:rsid w:val="00CD7074"/>
    <w:rsid w:val="00CD70F8"/>
    <w:rsid w:val="00CD7151"/>
    <w:rsid w:val="00CD7167"/>
    <w:rsid w:val="00CD71A5"/>
    <w:rsid w:val="00CD722D"/>
    <w:rsid w:val="00CD7250"/>
    <w:rsid w:val="00CD73E6"/>
    <w:rsid w:val="00CD73E8"/>
    <w:rsid w:val="00CD7405"/>
    <w:rsid w:val="00CD7420"/>
    <w:rsid w:val="00CD755B"/>
    <w:rsid w:val="00CD7842"/>
    <w:rsid w:val="00CD78D7"/>
    <w:rsid w:val="00CD790D"/>
    <w:rsid w:val="00CD7922"/>
    <w:rsid w:val="00CD79BE"/>
    <w:rsid w:val="00CD7CDA"/>
    <w:rsid w:val="00CD7D3D"/>
    <w:rsid w:val="00CD7E62"/>
    <w:rsid w:val="00CD7EC4"/>
    <w:rsid w:val="00CD7FAE"/>
    <w:rsid w:val="00CE0192"/>
    <w:rsid w:val="00CE0356"/>
    <w:rsid w:val="00CE049D"/>
    <w:rsid w:val="00CE05BF"/>
    <w:rsid w:val="00CE05C6"/>
    <w:rsid w:val="00CE05CA"/>
    <w:rsid w:val="00CE061C"/>
    <w:rsid w:val="00CE087C"/>
    <w:rsid w:val="00CE0953"/>
    <w:rsid w:val="00CE0A8F"/>
    <w:rsid w:val="00CE0BE8"/>
    <w:rsid w:val="00CE0D40"/>
    <w:rsid w:val="00CE0FCC"/>
    <w:rsid w:val="00CE1063"/>
    <w:rsid w:val="00CE1233"/>
    <w:rsid w:val="00CE1278"/>
    <w:rsid w:val="00CE1368"/>
    <w:rsid w:val="00CE1523"/>
    <w:rsid w:val="00CE15B1"/>
    <w:rsid w:val="00CE1615"/>
    <w:rsid w:val="00CE1623"/>
    <w:rsid w:val="00CE17B0"/>
    <w:rsid w:val="00CE1814"/>
    <w:rsid w:val="00CE19A4"/>
    <w:rsid w:val="00CE1A15"/>
    <w:rsid w:val="00CE1BB5"/>
    <w:rsid w:val="00CE1CAC"/>
    <w:rsid w:val="00CE1D2D"/>
    <w:rsid w:val="00CE1E33"/>
    <w:rsid w:val="00CE1E76"/>
    <w:rsid w:val="00CE1ED9"/>
    <w:rsid w:val="00CE1EE3"/>
    <w:rsid w:val="00CE1F1B"/>
    <w:rsid w:val="00CE1FAD"/>
    <w:rsid w:val="00CE1FBB"/>
    <w:rsid w:val="00CE225D"/>
    <w:rsid w:val="00CE235B"/>
    <w:rsid w:val="00CE23FF"/>
    <w:rsid w:val="00CE247C"/>
    <w:rsid w:val="00CE25DF"/>
    <w:rsid w:val="00CE2681"/>
    <w:rsid w:val="00CE271D"/>
    <w:rsid w:val="00CE2725"/>
    <w:rsid w:val="00CE2818"/>
    <w:rsid w:val="00CE28B5"/>
    <w:rsid w:val="00CE28BA"/>
    <w:rsid w:val="00CE292E"/>
    <w:rsid w:val="00CE29E9"/>
    <w:rsid w:val="00CE2A3F"/>
    <w:rsid w:val="00CE2A76"/>
    <w:rsid w:val="00CE2AC1"/>
    <w:rsid w:val="00CE2B07"/>
    <w:rsid w:val="00CE2B9B"/>
    <w:rsid w:val="00CE2BF6"/>
    <w:rsid w:val="00CE2CC3"/>
    <w:rsid w:val="00CE2D09"/>
    <w:rsid w:val="00CE2D83"/>
    <w:rsid w:val="00CE2EF6"/>
    <w:rsid w:val="00CE309C"/>
    <w:rsid w:val="00CE32CE"/>
    <w:rsid w:val="00CE3421"/>
    <w:rsid w:val="00CE3587"/>
    <w:rsid w:val="00CE360B"/>
    <w:rsid w:val="00CE37B3"/>
    <w:rsid w:val="00CE382B"/>
    <w:rsid w:val="00CE387E"/>
    <w:rsid w:val="00CE3982"/>
    <w:rsid w:val="00CE3A32"/>
    <w:rsid w:val="00CE3C7F"/>
    <w:rsid w:val="00CE3DE2"/>
    <w:rsid w:val="00CE3E74"/>
    <w:rsid w:val="00CE4105"/>
    <w:rsid w:val="00CE4168"/>
    <w:rsid w:val="00CE435E"/>
    <w:rsid w:val="00CE437D"/>
    <w:rsid w:val="00CE4457"/>
    <w:rsid w:val="00CE4466"/>
    <w:rsid w:val="00CE4664"/>
    <w:rsid w:val="00CE4716"/>
    <w:rsid w:val="00CE48B6"/>
    <w:rsid w:val="00CE495E"/>
    <w:rsid w:val="00CE4A00"/>
    <w:rsid w:val="00CE4A25"/>
    <w:rsid w:val="00CE4B39"/>
    <w:rsid w:val="00CE4D44"/>
    <w:rsid w:val="00CE4E1B"/>
    <w:rsid w:val="00CE4FD7"/>
    <w:rsid w:val="00CE5120"/>
    <w:rsid w:val="00CE51E9"/>
    <w:rsid w:val="00CE5484"/>
    <w:rsid w:val="00CE54CD"/>
    <w:rsid w:val="00CE5530"/>
    <w:rsid w:val="00CE55CE"/>
    <w:rsid w:val="00CE5665"/>
    <w:rsid w:val="00CE574B"/>
    <w:rsid w:val="00CE57AD"/>
    <w:rsid w:val="00CE57FE"/>
    <w:rsid w:val="00CE5861"/>
    <w:rsid w:val="00CE58BC"/>
    <w:rsid w:val="00CE58F3"/>
    <w:rsid w:val="00CE5986"/>
    <w:rsid w:val="00CE5A29"/>
    <w:rsid w:val="00CE5AFC"/>
    <w:rsid w:val="00CE5BF2"/>
    <w:rsid w:val="00CE5C6E"/>
    <w:rsid w:val="00CE5DB2"/>
    <w:rsid w:val="00CE5E55"/>
    <w:rsid w:val="00CE5EB5"/>
    <w:rsid w:val="00CE5EFA"/>
    <w:rsid w:val="00CE608E"/>
    <w:rsid w:val="00CE60B9"/>
    <w:rsid w:val="00CE62F2"/>
    <w:rsid w:val="00CE63C3"/>
    <w:rsid w:val="00CE65D9"/>
    <w:rsid w:val="00CE66FA"/>
    <w:rsid w:val="00CE6843"/>
    <w:rsid w:val="00CE6BA6"/>
    <w:rsid w:val="00CE6C67"/>
    <w:rsid w:val="00CE6D48"/>
    <w:rsid w:val="00CE6D56"/>
    <w:rsid w:val="00CE6EA8"/>
    <w:rsid w:val="00CE6EDC"/>
    <w:rsid w:val="00CE6F5E"/>
    <w:rsid w:val="00CE6F76"/>
    <w:rsid w:val="00CE6F7B"/>
    <w:rsid w:val="00CE7214"/>
    <w:rsid w:val="00CE72B7"/>
    <w:rsid w:val="00CE7472"/>
    <w:rsid w:val="00CE7501"/>
    <w:rsid w:val="00CE7552"/>
    <w:rsid w:val="00CE762B"/>
    <w:rsid w:val="00CE7693"/>
    <w:rsid w:val="00CE7760"/>
    <w:rsid w:val="00CE77EB"/>
    <w:rsid w:val="00CE7B47"/>
    <w:rsid w:val="00CE7B6B"/>
    <w:rsid w:val="00CE7B90"/>
    <w:rsid w:val="00CE7BD0"/>
    <w:rsid w:val="00CE7CE5"/>
    <w:rsid w:val="00CE7D38"/>
    <w:rsid w:val="00CE7D8E"/>
    <w:rsid w:val="00CE7F9C"/>
    <w:rsid w:val="00CF0070"/>
    <w:rsid w:val="00CF009F"/>
    <w:rsid w:val="00CF014A"/>
    <w:rsid w:val="00CF0279"/>
    <w:rsid w:val="00CF02C2"/>
    <w:rsid w:val="00CF03E4"/>
    <w:rsid w:val="00CF03E9"/>
    <w:rsid w:val="00CF0423"/>
    <w:rsid w:val="00CF09D4"/>
    <w:rsid w:val="00CF0A3C"/>
    <w:rsid w:val="00CF0A82"/>
    <w:rsid w:val="00CF0B7E"/>
    <w:rsid w:val="00CF0BA2"/>
    <w:rsid w:val="00CF0CB1"/>
    <w:rsid w:val="00CF0DE3"/>
    <w:rsid w:val="00CF1028"/>
    <w:rsid w:val="00CF1215"/>
    <w:rsid w:val="00CF1265"/>
    <w:rsid w:val="00CF12A5"/>
    <w:rsid w:val="00CF12BC"/>
    <w:rsid w:val="00CF140C"/>
    <w:rsid w:val="00CF15C9"/>
    <w:rsid w:val="00CF1626"/>
    <w:rsid w:val="00CF1854"/>
    <w:rsid w:val="00CF18D3"/>
    <w:rsid w:val="00CF190F"/>
    <w:rsid w:val="00CF1930"/>
    <w:rsid w:val="00CF199C"/>
    <w:rsid w:val="00CF1ADD"/>
    <w:rsid w:val="00CF1DEE"/>
    <w:rsid w:val="00CF2042"/>
    <w:rsid w:val="00CF2090"/>
    <w:rsid w:val="00CF2171"/>
    <w:rsid w:val="00CF2206"/>
    <w:rsid w:val="00CF2279"/>
    <w:rsid w:val="00CF23E4"/>
    <w:rsid w:val="00CF2431"/>
    <w:rsid w:val="00CF27DE"/>
    <w:rsid w:val="00CF2992"/>
    <w:rsid w:val="00CF29D6"/>
    <w:rsid w:val="00CF2AB2"/>
    <w:rsid w:val="00CF2E49"/>
    <w:rsid w:val="00CF2E8D"/>
    <w:rsid w:val="00CF2ECC"/>
    <w:rsid w:val="00CF2F79"/>
    <w:rsid w:val="00CF2FEA"/>
    <w:rsid w:val="00CF3140"/>
    <w:rsid w:val="00CF31D7"/>
    <w:rsid w:val="00CF3224"/>
    <w:rsid w:val="00CF3281"/>
    <w:rsid w:val="00CF356A"/>
    <w:rsid w:val="00CF35C8"/>
    <w:rsid w:val="00CF37C4"/>
    <w:rsid w:val="00CF38F6"/>
    <w:rsid w:val="00CF39D6"/>
    <w:rsid w:val="00CF3B67"/>
    <w:rsid w:val="00CF3C1A"/>
    <w:rsid w:val="00CF3CDE"/>
    <w:rsid w:val="00CF3D2D"/>
    <w:rsid w:val="00CF3D4C"/>
    <w:rsid w:val="00CF3F28"/>
    <w:rsid w:val="00CF3F35"/>
    <w:rsid w:val="00CF43D1"/>
    <w:rsid w:val="00CF43FE"/>
    <w:rsid w:val="00CF44EF"/>
    <w:rsid w:val="00CF4506"/>
    <w:rsid w:val="00CF4ADF"/>
    <w:rsid w:val="00CF4B58"/>
    <w:rsid w:val="00CF4DA6"/>
    <w:rsid w:val="00CF4DC5"/>
    <w:rsid w:val="00CF4E11"/>
    <w:rsid w:val="00CF4EEC"/>
    <w:rsid w:val="00CF4FBA"/>
    <w:rsid w:val="00CF5048"/>
    <w:rsid w:val="00CF514C"/>
    <w:rsid w:val="00CF5188"/>
    <w:rsid w:val="00CF51C4"/>
    <w:rsid w:val="00CF5201"/>
    <w:rsid w:val="00CF5248"/>
    <w:rsid w:val="00CF52C2"/>
    <w:rsid w:val="00CF5514"/>
    <w:rsid w:val="00CF5536"/>
    <w:rsid w:val="00CF5614"/>
    <w:rsid w:val="00CF58A8"/>
    <w:rsid w:val="00CF591D"/>
    <w:rsid w:val="00CF59AE"/>
    <w:rsid w:val="00CF5B29"/>
    <w:rsid w:val="00CF5B65"/>
    <w:rsid w:val="00CF5CB8"/>
    <w:rsid w:val="00CF5D74"/>
    <w:rsid w:val="00CF5DD3"/>
    <w:rsid w:val="00CF5E93"/>
    <w:rsid w:val="00CF5EA0"/>
    <w:rsid w:val="00CF5EF7"/>
    <w:rsid w:val="00CF5F5A"/>
    <w:rsid w:val="00CF5FD1"/>
    <w:rsid w:val="00CF6024"/>
    <w:rsid w:val="00CF61CE"/>
    <w:rsid w:val="00CF6204"/>
    <w:rsid w:val="00CF633E"/>
    <w:rsid w:val="00CF6477"/>
    <w:rsid w:val="00CF6529"/>
    <w:rsid w:val="00CF655C"/>
    <w:rsid w:val="00CF6664"/>
    <w:rsid w:val="00CF6713"/>
    <w:rsid w:val="00CF68A4"/>
    <w:rsid w:val="00CF693E"/>
    <w:rsid w:val="00CF6942"/>
    <w:rsid w:val="00CF6980"/>
    <w:rsid w:val="00CF6BB4"/>
    <w:rsid w:val="00CF6F1A"/>
    <w:rsid w:val="00CF6F2B"/>
    <w:rsid w:val="00CF73D2"/>
    <w:rsid w:val="00CF744B"/>
    <w:rsid w:val="00CF7567"/>
    <w:rsid w:val="00CF75EA"/>
    <w:rsid w:val="00CF768D"/>
    <w:rsid w:val="00CF7715"/>
    <w:rsid w:val="00CF772F"/>
    <w:rsid w:val="00CF7AA7"/>
    <w:rsid w:val="00CF7B52"/>
    <w:rsid w:val="00CF7C7A"/>
    <w:rsid w:val="00CF7C99"/>
    <w:rsid w:val="00CF7DE3"/>
    <w:rsid w:val="00CF7E41"/>
    <w:rsid w:val="00CF7E6D"/>
    <w:rsid w:val="00CF7EFE"/>
    <w:rsid w:val="00CF7F09"/>
    <w:rsid w:val="00D000C2"/>
    <w:rsid w:val="00D0010F"/>
    <w:rsid w:val="00D0016C"/>
    <w:rsid w:val="00D0028D"/>
    <w:rsid w:val="00D003C6"/>
    <w:rsid w:val="00D003E1"/>
    <w:rsid w:val="00D003FF"/>
    <w:rsid w:val="00D00406"/>
    <w:rsid w:val="00D0042D"/>
    <w:rsid w:val="00D004C3"/>
    <w:rsid w:val="00D0055C"/>
    <w:rsid w:val="00D008BF"/>
    <w:rsid w:val="00D009FA"/>
    <w:rsid w:val="00D00A07"/>
    <w:rsid w:val="00D00AA8"/>
    <w:rsid w:val="00D00B6F"/>
    <w:rsid w:val="00D00BB6"/>
    <w:rsid w:val="00D00C09"/>
    <w:rsid w:val="00D00D0F"/>
    <w:rsid w:val="00D00F73"/>
    <w:rsid w:val="00D00FCE"/>
    <w:rsid w:val="00D00FF0"/>
    <w:rsid w:val="00D01052"/>
    <w:rsid w:val="00D010C4"/>
    <w:rsid w:val="00D010EA"/>
    <w:rsid w:val="00D01336"/>
    <w:rsid w:val="00D01783"/>
    <w:rsid w:val="00D017B7"/>
    <w:rsid w:val="00D01821"/>
    <w:rsid w:val="00D018C2"/>
    <w:rsid w:val="00D01966"/>
    <w:rsid w:val="00D019AD"/>
    <w:rsid w:val="00D01A72"/>
    <w:rsid w:val="00D01ADD"/>
    <w:rsid w:val="00D01B03"/>
    <w:rsid w:val="00D01B0C"/>
    <w:rsid w:val="00D01BF8"/>
    <w:rsid w:val="00D01C17"/>
    <w:rsid w:val="00D01C92"/>
    <w:rsid w:val="00D01D6A"/>
    <w:rsid w:val="00D01FB7"/>
    <w:rsid w:val="00D0202C"/>
    <w:rsid w:val="00D020D3"/>
    <w:rsid w:val="00D02311"/>
    <w:rsid w:val="00D023C6"/>
    <w:rsid w:val="00D02414"/>
    <w:rsid w:val="00D024B4"/>
    <w:rsid w:val="00D02501"/>
    <w:rsid w:val="00D02673"/>
    <w:rsid w:val="00D02682"/>
    <w:rsid w:val="00D02777"/>
    <w:rsid w:val="00D02893"/>
    <w:rsid w:val="00D02A70"/>
    <w:rsid w:val="00D02B75"/>
    <w:rsid w:val="00D02C39"/>
    <w:rsid w:val="00D02D4B"/>
    <w:rsid w:val="00D02FA5"/>
    <w:rsid w:val="00D02FDE"/>
    <w:rsid w:val="00D03012"/>
    <w:rsid w:val="00D03062"/>
    <w:rsid w:val="00D0306E"/>
    <w:rsid w:val="00D0307A"/>
    <w:rsid w:val="00D031AB"/>
    <w:rsid w:val="00D031BB"/>
    <w:rsid w:val="00D03289"/>
    <w:rsid w:val="00D032D7"/>
    <w:rsid w:val="00D03308"/>
    <w:rsid w:val="00D033CF"/>
    <w:rsid w:val="00D033F4"/>
    <w:rsid w:val="00D03570"/>
    <w:rsid w:val="00D03749"/>
    <w:rsid w:val="00D03858"/>
    <w:rsid w:val="00D03C6A"/>
    <w:rsid w:val="00D03DBC"/>
    <w:rsid w:val="00D03DE5"/>
    <w:rsid w:val="00D03E57"/>
    <w:rsid w:val="00D03E8D"/>
    <w:rsid w:val="00D03EB0"/>
    <w:rsid w:val="00D03F35"/>
    <w:rsid w:val="00D03F5D"/>
    <w:rsid w:val="00D03FA6"/>
    <w:rsid w:val="00D03FB6"/>
    <w:rsid w:val="00D04045"/>
    <w:rsid w:val="00D04057"/>
    <w:rsid w:val="00D041C6"/>
    <w:rsid w:val="00D041D6"/>
    <w:rsid w:val="00D045A8"/>
    <w:rsid w:val="00D04675"/>
    <w:rsid w:val="00D04766"/>
    <w:rsid w:val="00D04807"/>
    <w:rsid w:val="00D048E4"/>
    <w:rsid w:val="00D04918"/>
    <w:rsid w:val="00D04955"/>
    <w:rsid w:val="00D04969"/>
    <w:rsid w:val="00D0497B"/>
    <w:rsid w:val="00D04F1D"/>
    <w:rsid w:val="00D0516B"/>
    <w:rsid w:val="00D052A0"/>
    <w:rsid w:val="00D053CC"/>
    <w:rsid w:val="00D0547F"/>
    <w:rsid w:val="00D0557B"/>
    <w:rsid w:val="00D055B4"/>
    <w:rsid w:val="00D05603"/>
    <w:rsid w:val="00D05851"/>
    <w:rsid w:val="00D059D0"/>
    <w:rsid w:val="00D05A5F"/>
    <w:rsid w:val="00D05B35"/>
    <w:rsid w:val="00D05B43"/>
    <w:rsid w:val="00D05C17"/>
    <w:rsid w:val="00D05C64"/>
    <w:rsid w:val="00D05CFF"/>
    <w:rsid w:val="00D05D04"/>
    <w:rsid w:val="00D05EAF"/>
    <w:rsid w:val="00D05ECA"/>
    <w:rsid w:val="00D05F21"/>
    <w:rsid w:val="00D05F25"/>
    <w:rsid w:val="00D05FF6"/>
    <w:rsid w:val="00D06100"/>
    <w:rsid w:val="00D06110"/>
    <w:rsid w:val="00D0615E"/>
    <w:rsid w:val="00D061BD"/>
    <w:rsid w:val="00D061F9"/>
    <w:rsid w:val="00D06286"/>
    <w:rsid w:val="00D06342"/>
    <w:rsid w:val="00D064B6"/>
    <w:rsid w:val="00D066DE"/>
    <w:rsid w:val="00D066FB"/>
    <w:rsid w:val="00D06816"/>
    <w:rsid w:val="00D06852"/>
    <w:rsid w:val="00D06BF9"/>
    <w:rsid w:val="00D06CB1"/>
    <w:rsid w:val="00D06DF3"/>
    <w:rsid w:val="00D06F01"/>
    <w:rsid w:val="00D06FA2"/>
    <w:rsid w:val="00D06FD5"/>
    <w:rsid w:val="00D07018"/>
    <w:rsid w:val="00D070EE"/>
    <w:rsid w:val="00D071A1"/>
    <w:rsid w:val="00D07244"/>
    <w:rsid w:val="00D0727C"/>
    <w:rsid w:val="00D07304"/>
    <w:rsid w:val="00D073CC"/>
    <w:rsid w:val="00D0745E"/>
    <w:rsid w:val="00D0749B"/>
    <w:rsid w:val="00D07592"/>
    <w:rsid w:val="00D075CB"/>
    <w:rsid w:val="00D075DC"/>
    <w:rsid w:val="00D07802"/>
    <w:rsid w:val="00D079BD"/>
    <w:rsid w:val="00D07A25"/>
    <w:rsid w:val="00D07A27"/>
    <w:rsid w:val="00D07A7B"/>
    <w:rsid w:val="00D07AAC"/>
    <w:rsid w:val="00D07B97"/>
    <w:rsid w:val="00D07DE2"/>
    <w:rsid w:val="00D07E5F"/>
    <w:rsid w:val="00D07E71"/>
    <w:rsid w:val="00D07EF6"/>
    <w:rsid w:val="00D1010E"/>
    <w:rsid w:val="00D10189"/>
    <w:rsid w:val="00D10288"/>
    <w:rsid w:val="00D102AA"/>
    <w:rsid w:val="00D102DB"/>
    <w:rsid w:val="00D10341"/>
    <w:rsid w:val="00D107DF"/>
    <w:rsid w:val="00D108BB"/>
    <w:rsid w:val="00D10954"/>
    <w:rsid w:val="00D10A41"/>
    <w:rsid w:val="00D10AB2"/>
    <w:rsid w:val="00D10F75"/>
    <w:rsid w:val="00D11250"/>
    <w:rsid w:val="00D1149F"/>
    <w:rsid w:val="00D114C1"/>
    <w:rsid w:val="00D11586"/>
    <w:rsid w:val="00D11609"/>
    <w:rsid w:val="00D1183C"/>
    <w:rsid w:val="00D1187C"/>
    <w:rsid w:val="00D118CE"/>
    <w:rsid w:val="00D11A88"/>
    <w:rsid w:val="00D11A95"/>
    <w:rsid w:val="00D11B56"/>
    <w:rsid w:val="00D11BAB"/>
    <w:rsid w:val="00D11C0D"/>
    <w:rsid w:val="00D11D59"/>
    <w:rsid w:val="00D11D96"/>
    <w:rsid w:val="00D11DEF"/>
    <w:rsid w:val="00D11DF5"/>
    <w:rsid w:val="00D11E5E"/>
    <w:rsid w:val="00D12082"/>
    <w:rsid w:val="00D120C7"/>
    <w:rsid w:val="00D12320"/>
    <w:rsid w:val="00D12325"/>
    <w:rsid w:val="00D12374"/>
    <w:rsid w:val="00D12380"/>
    <w:rsid w:val="00D12462"/>
    <w:rsid w:val="00D124F8"/>
    <w:rsid w:val="00D1253C"/>
    <w:rsid w:val="00D1263D"/>
    <w:rsid w:val="00D12658"/>
    <w:rsid w:val="00D1296D"/>
    <w:rsid w:val="00D129B2"/>
    <w:rsid w:val="00D12A7F"/>
    <w:rsid w:val="00D12AD1"/>
    <w:rsid w:val="00D12B30"/>
    <w:rsid w:val="00D12BB6"/>
    <w:rsid w:val="00D12C5A"/>
    <w:rsid w:val="00D12D42"/>
    <w:rsid w:val="00D13060"/>
    <w:rsid w:val="00D13138"/>
    <w:rsid w:val="00D13198"/>
    <w:rsid w:val="00D132A7"/>
    <w:rsid w:val="00D133DE"/>
    <w:rsid w:val="00D13493"/>
    <w:rsid w:val="00D13661"/>
    <w:rsid w:val="00D13860"/>
    <w:rsid w:val="00D138B1"/>
    <w:rsid w:val="00D138BF"/>
    <w:rsid w:val="00D13C25"/>
    <w:rsid w:val="00D13D25"/>
    <w:rsid w:val="00D13DF0"/>
    <w:rsid w:val="00D140B2"/>
    <w:rsid w:val="00D140D8"/>
    <w:rsid w:val="00D142D1"/>
    <w:rsid w:val="00D142D3"/>
    <w:rsid w:val="00D1435D"/>
    <w:rsid w:val="00D144EC"/>
    <w:rsid w:val="00D146B0"/>
    <w:rsid w:val="00D14735"/>
    <w:rsid w:val="00D149C5"/>
    <w:rsid w:val="00D14C05"/>
    <w:rsid w:val="00D14CA8"/>
    <w:rsid w:val="00D14CCB"/>
    <w:rsid w:val="00D14CDD"/>
    <w:rsid w:val="00D14DB0"/>
    <w:rsid w:val="00D14DCD"/>
    <w:rsid w:val="00D15163"/>
    <w:rsid w:val="00D15421"/>
    <w:rsid w:val="00D154A5"/>
    <w:rsid w:val="00D15660"/>
    <w:rsid w:val="00D156BF"/>
    <w:rsid w:val="00D15866"/>
    <w:rsid w:val="00D15897"/>
    <w:rsid w:val="00D1596B"/>
    <w:rsid w:val="00D15983"/>
    <w:rsid w:val="00D15A29"/>
    <w:rsid w:val="00D15B29"/>
    <w:rsid w:val="00D15B43"/>
    <w:rsid w:val="00D15B65"/>
    <w:rsid w:val="00D15CC1"/>
    <w:rsid w:val="00D15E09"/>
    <w:rsid w:val="00D15E9E"/>
    <w:rsid w:val="00D15ECC"/>
    <w:rsid w:val="00D16026"/>
    <w:rsid w:val="00D1605A"/>
    <w:rsid w:val="00D1609B"/>
    <w:rsid w:val="00D160B6"/>
    <w:rsid w:val="00D161C7"/>
    <w:rsid w:val="00D1633B"/>
    <w:rsid w:val="00D1653B"/>
    <w:rsid w:val="00D16560"/>
    <w:rsid w:val="00D16651"/>
    <w:rsid w:val="00D167EE"/>
    <w:rsid w:val="00D16953"/>
    <w:rsid w:val="00D16A1E"/>
    <w:rsid w:val="00D16C66"/>
    <w:rsid w:val="00D16DF9"/>
    <w:rsid w:val="00D16EEF"/>
    <w:rsid w:val="00D16F38"/>
    <w:rsid w:val="00D16F87"/>
    <w:rsid w:val="00D17012"/>
    <w:rsid w:val="00D171E1"/>
    <w:rsid w:val="00D17234"/>
    <w:rsid w:val="00D17582"/>
    <w:rsid w:val="00D176F4"/>
    <w:rsid w:val="00D17723"/>
    <w:rsid w:val="00D17841"/>
    <w:rsid w:val="00D178F9"/>
    <w:rsid w:val="00D179F9"/>
    <w:rsid w:val="00D17AC5"/>
    <w:rsid w:val="00D17ADF"/>
    <w:rsid w:val="00D17C16"/>
    <w:rsid w:val="00D2012B"/>
    <w:rsid w:val="00D20134"/>
    <w:rsid w:val="00D201B6"/>
    <w:rsid w:val="00D20292"/>
    <w:rsid w:val="00D203DF"/>
    <w:rsid w:val="00D204B5"/>
    <w:rsid w:val="00D206C9"/>
    <w:rsid w:val="00D2070D"/>
    <w:rsid w:val="00D2088E"/>
    <w:rsid w:val="00D20926"/>
    <w:rsid w:val="00D20953"/>
    <w:rsid w:val="00D20A13"/>
    <w:rsid w:val="00D20BB0"/>
    <w:rsid w:val="00D20C19"/>
    <w:rsid w:val="00D20C28"/>
    <w:rsid w:val="00D20D57"/>
    <w:rsid w:val="00D20D63"/>
    <w:rsid w:val="00D20D8A"/>
    <w:rsid w:val="00D20EB1"/>
    <w:rsid w:val="00D20EFF"/>
    <w:rsid w:val="00D21253"/>
    <w:rsid w:val="00D212E1"/>
    <w:rsid w:val="00D212F5"/>
    <w:rsid w:val="00D213D5"/>
    <w:rsid w:val="00D21437"/>
    <w:rsid w:val="00D2145E"/>
    <w:rsid w:val="00D2152F"/>
    <w:rsid w:val="00D2155A"/>
    <w:rsid w:val="00D215BB"/>
    <w:rsid w:val="00D2169C"/>
    <w:rsid w:val="00D21737"/>
    <w:rsid w:val="00D2176A"/>
    <w:rsid w:val="00D2178B"/>
    <w:rsid w:val="00D21934"/>
    <w:rsid w:val="00D21B5A"/>
    <w:rsid w:val="00D21C47"/>
    <w:rsid w:val="00D21CEC"/>
    <w:rsid w:val="00D21DB7"/>
    <w:rsid w:val="00D21E8D"/>
    <w:rsid w:val="00D21F42"/>
    <w:rsid w:val="00D2204B"/>
    <w:rsid w:val="00D220A6"/>
    <w:rsid w:val="00D22151"/>
    <w:rsid w:val="00D2223F"/>
    <w:rsid w:val="00D2230B"/>
    <w:rsid w:val="00D2241B"/>
    <w:rsid w:val="00D22506"/>
    <w:rsid w:val="00D22517"/>
    <w:rsid w:val="00D226E5"/>
    <w:rsid w:val="00D229C9"/>
    <w:rsid w:val="00D22A31"/>
    <w:rsid w:val="00D22AF4"/>
    <w:rsid w:val="00D22C4B"/>
    <w:rsid w:val="00D22CAF"/>
    <w:rsid w:val="00D23089"/>
    <w:rsid w:val="00D230F6"/>
    <w:rsid w:val="00D2313B"/>
    <w:rsid w:val="00D23194"/>
    <w:rsid w:val="00D2319C"/>
    <w:rsid w:val="00D231A5"/>
    <w:rsid w:val="00D231F5"/>
    <w:rsid w:val="00D232AC"/>
    <w:rsid w:val="00D23450"/>
    <w:rsid w:val="00D234B1"/>
    <w:rsid w:val="00D235D9"/>
    <w:rsid w:val="00D2362E"/>
    <w:rsid w:val="00D23847"/>
    <w:rsid w:val="00D23B8E"/>
    <w:rsid w:val="00D23D85"/>
    <w:rsid w:val="00D23DA4"/>
    <w:rsid w:val="00D23DBA"/>
    <w:rsid w:val="00D23E4C"/>
    <w:rsid w:val="00D23F1D"/>
    <w:rsid w:val="00D23FBA"/>
    <w:rsid w:val="00D24002"/>
    <w:rsid w:val="00D24047"/>
    <w:rsid w:val="00D240BB"/>
    <w:rsid w:val="00D24106"/>
    <w:rsid w:val="00D2421A"/>
    <w:rsid w:val="00D2425F"/>
    <w:rsid w:val="00D24430"/>
    <w:rsid w:val="00D245F8"/>
    <w:rsid w:val="00D24664"/>
    <w:rsid w:val="00D246CE"/>
    <w:rsid w:val="00D246F3"/>
    <w:rsid w:val="00D2472D"/>
    <w:rsid w:val="00D24748"/>
    <w:rsid w:val="00D24749"/>
    <w:rsid w:val="00D24816"/>
    <w:rsid w:val="00D24C11"/>
    <w:rsid w:val="00D24C98"/>
    <w:rsid w:val="00D24D19"/>
    <w:rsid w:val="00D24FB7"/>
    <w:rsid w:val="00D2504E"/>
    <w:rsid w:val="00D252A5"/>
    <w:rsid w:val="00D252B8"/>
    <w:rsid w:val="00D253AF"/>
    <w:rsid w:val="00D253BB"/>
    <w:rsid w:val="00D25683"/>
    <w:rsid w:val="00D2575A"/>
    <w:rsid w:val="00D259A5"/>
    <w:rsid w:val="00D25B0F"/>
    <w:rsid w:val="00D25CD1"/>
    <w:rsid w:val="00D25D38"/>
    <w:rsid w:val="00D25DB2"/>
    <w:rsid w:val="00D25DDD"/>
    <w:rsid w:val="00D25E86"/>
    <w:rsid w:val="00D260E0"/>
    <w:rsid w:val="00D261A9"/>
    <w:rsid w:val="00D261BE"/>
    <w:rsid w:val="00D2622F"/>
    <w:rsid w:val="00D262F3"/>
    <w:rsid w:val="00D265F0"/>
    <w:rsid w:val="00D26647"/>
    <w:rsid w:val="00D266E8"/>
    <w:rsid w:val="00D2685D"/>
    <w:rsid w:val="00D26866"/>
    <w:rsid w:val="00D2687B"/>
    <w:rsid w:val="00D26885"/>
    <w:rsid w:val="00D2691A"/>
    <w:rsid w:val="00D26958"/>
    <w:rsid w:val="00D269F1"/>
    <w:rsid w:val="00D26B40"/>
    <w:rsid w:val="00D26D35"/>
    <w:rsid w:val="00D26D7C"/>
    <w:rsid w:val="00D26DD7"/>
    <w:rsid w:val="00D26EBC"/>
    <w:rsid w:val="00D26EE6"/>
    <w:rsid w:val="00D26EF7"/>
    <w:rsid w:val="00D26F91"/>
    <w:rsid w:val="00D27081"/>
    <w:rsid w:val="00D27082"/>
    <w:rsid w:val="00D270AA"/>
    <w:rsid w:val="00D270BE"/>
    <w:rsid w:val="00D271C1"/>
    <w:rsid w:val="00D2722E"/>
    <w:rsid w:val="00D27262"/>
    <w:rsid w:val="00D272ED"/>
    <w:rsid w:val="00D27311"/>
    <w:rsid w:val="00D274A5"/>
    <w:rsid w:val="00D274D5"/>
    <w:rsid w:val="00D274D8"/>
    <w:rsid w:val="00D27670"/>
    <w:rsid w:val="00D27686"/>
    <w:rsid w:val="00D27701"/>
    <w:rsid w:val="00D27775"/>
    <w:rsid w:val="00D27803"/>
    <w:rsid w:val="00D278E9"/>
    <w:rsid w:val="00D27992"/>
    <w:rsid w:val="00D2799C"/>
    <w:rsid w:val="00D27A25"/>
    <w:rsid w:val="00D27A5E"/>
    <w:rsid w:val="00D27AC6"/>
    <w:rsid w:val="00D27AF4"/>
    <w:rsid w:val="00D27BA0"/>
    <w:rsid w:val="00D27BEF"/>
    <w:rsid w:val="00D27C4A"/>
    <w:rsid w:val="00D27D55"/>
    <w:rsid w:val="00D27F19"/>
    <w:rsid w:val="00D27F49"/>
    <w:rsid w:val="00D27F72"/>
    <w:rsid w:val="00D30122"/>
    <w:rsid w:val="00D30246"/>
    <w:rsid w:val="00D302FA"/>
    <w:rsid w:val="00D30349"/>
    <w:rsid w:val="00D303C7"/>
    <w:rsid w:val="00D3043E"/>
    <w:rsid w:val="00D30468"/>
    <w:rsid w:val="00D3050F"/>
    <w:rsid w:val="00D305E8"/>
    <w:rsid w:val="00D308FF"/>
    <w:rsid w:val="00D30AE5"/>
    <w:rsid w:val="00D30C6B"/>
    <w:rsid w:val="00D30F0B"/>
    <w:rsid w:val="00D30F41"/>
    <w:rsid w:val="00D30FB5"/>
    <w:rsid w:val="00D30FBA"/>
    <w:rsid w:val="00D3104F"/>
    <w:rsid w:val="00D31067"/>
    <w:rsid w:val="00D31121"/>
    <w:rsid w:val="00D311ED"/>
    <w:rsid w:val="00D312B3"/>
    <w:rsid w:val="00D312DF"/>
    <w:rsid w:val="00D3131B"/>
    <w:rsid w:val="00D315DE"/>
    <w:rsid w:val="00D31682"/>
    <w:rsid w:val="00D31767"/>
    <w:rsid w:val="00D3188C"/>
    <w:rsid w:val="00D31898"/>
    <w:rsid w:val="00D31970"/>
    <w:rsid w:val="00D319A2"/>
    <w:rsid w:val="00D319FE"/>
    <w:rsid w:val="00D31A01"/>
    <w:rsid w:val="00D31A0F"/>
    <w:rsid w:val="00D31A5A"/>
    <w:rsid w:val="00D31B8A"/>
    <w:rsid w:val="00D31DA6"/>
    <w:rsid w:val="00D31EA2"/>
    <w:rsid w:val="00D3207F"/>
    <w:rsid w:val="00D320A8"/>
    <w:rsid w:val="00D322FC"/>
    <w:rsid w:val="00D32341"/>
    <w:rsid w:val="00D32382"/>
    <w:rsid w:val="00D323E8"/>
    <w:rsid w:val="00D3242A"/>
    <w:rsid w:val="00D3243F"/>
    <w:rsid w:val="00D3269C"/>
    <w:rsid w:val="00D327E4"/>
    <w:rsid w:val="00D32894"/>
    <w:rsid w:val="00D329A4"/>
    <w:rsid w:val="00D32A2A"/>
    <w:rsid w:val="00D32A9E"/>
    <w:rsid w:val="00D32C3E"/>
    <w:rsid w:val="00D32D4A"/>
    <w:rsid w:val="00D32D74"/>
    <w:rsid w:val="00D32E86"/>
    <w:rsid w:val="00D32E97"/>
    <w:rsid w:val="00D32EBF"/>
    <w:rsid w:val="00D330CE"/>
    <w:rsid w:val="00D330CF"/>
    <w:rsid w:val="00D330E4"/>
    <w:rsid w:val="00D330ED"/>
    <w:rsid w:val="00D33207"/>
    <w:rsid w:val="00D334D2"/>
    <w:rsid w:val="00D33515"/>
    <w:rsid w:val="00D335D3"/>
    <w:rsid w:val="00D33634"/>
    <w:rsid w:val="00D33635"/>
    <w:rsid w:val="00D336CD"/>
    <w:rsid w:val="00D33796"/>
    <w:rsid w:val="00D33876"/>
    <w:rsid w:val="00D33889"/>
    <w:rsid w:val="00D339C1"/>
    <w:rsid w:val="00D33AAE"/>
    <w:rsid w:val="00D33B32"/>
    <w:rsid w:val="00D33BB5"/>
    <w:rsid w:val="00D33BF4"/>
    <w:rsid w:val="00D33CCC"/>
    <w:rsid w:val="00D33D41"/>
    <w:rsid w:val="00D33DB8"/>
    <w:rsid w:val="00D33EEC"/>
    <w:rsid w:val="00D33FDD"/>
    <w:rsid w:val="00D34104"/>
    <w:rsid w:val="00D34128"/>
    <w:rsid w:val="00D341C2"/>
    <w:rsid w:val="00D342AB"/>
    <w:rsid w:val="00D34580"/>
    <w:rsid w:val="00D347E0"/>
    <w:rsid w:val="00D3480C"/>
    <w:rsid w:val="00D3483E"/>
    <w:rsid w:val="00D34911"/>
    <w:rsid w:val="00D3498C"/>
    <w:rsid w:val="00D34A77"/>
    <w:rsid w:val="00D34A7A"/>
    <w:rsid w:val="00D34AC3"/>
    <w:rsid w:val="00D34B4C"/>
    <w:rsid w:val="00D34BD4"/>
    <w:rsid w:val="00D34BF8"/>
    <w:rsid w:val="00D34CC7"/>
    <w:rsid w:val="00D34D45"/>
    <w:rsid w:val="00D34D7D"/>
    <w:rsid w:val="00D34E24"/>
    <w:rsid w:val="00D34EF6"/>
    <w:rsid w:val="00D34F11"/>
    <w:rsid w:val="00D3505D"/>
    <w:rsid w:val="00D351EA"/>
    <w:rsid w:val="00D352B1"/>
    <w:rsid w:val="00D35458"/>
    <w:rsid w:val="00D35482"/>
    <w:rsid w:val="00D35517"/>
    <w:rsid w:val="00D3552B"/>
    <w:rsid w:val="00D35654"/>
    <w:rsid w:val="00D3566C"/>
    <w:rsid w:val="00D35683"/>
    <w:rsid w:val="00D357FD"/>
    <w:rsid w:val="00D358BD"/>
    <w:rsid w:val="00D358CA"/>
    <w:rsid w:val="00D358F6"/>
    <w:rsid w:val="00D359BD"/>
    <w:rsid w:val="00D35A9D"/>
    <w:rsid w:val="00D35CA4"/>
    <w:rsid w:val="00D35D58"/>
    <w:rsid w:val="00D35E26"/>
    <w:rsid w:val="00D35F19"/>
    <w:rsid w:val="00D35F21"/>
    <w:rsid w:val="00D35F66"/>
    <w:rsid w:val="00D35FAE"/>
    <w:rsid w:val="00D360EE"/>
    <w:rsid w:val="00D36153"/>
    <w:rsid w:val="00D361E1"/>
    <w:rsid w:val="00D3625C"/>
    <w:rsid w:val="00D36292"/>
    <w:rsid w:val="00D362E7"/>
    <w:rsid w:val="00D3661D"/>
    <w:rsid w:val="00D3669A"/>
    <w:rsid w:val="00D3677F"/>
    <w:rsid w:val="00D36796"/>
    <w:rsid w:val="00D3689F"/>
    <w:rsid w:val="00D36AEB"/>
    <w:rsid w:val="00D36B1B"/>
    <w:rsid w:val="00D36B7A"/>
    <w:rsid w:val="00D36C11"/>
    <w:rsid w:val="00D36C3E"/>
    <w:rsid w:val="00D36C94"/>
    <w:rsid w:val="00D36D6F"/>
    <w:rsid w:val="00D370C5"/>
    <w:rsid w:val="00D3713E"/>
    <w:rsid w:val="00D37174"/>
    <w:rsid w:val="00D372BE"/>
    <w:rsid w:val="00D37367"/>
    <w:rsid w:val="00D376F8"/>
    <w:rsid w:val="00D37759"/>
    <w:rsid w:val="00D37811"/>
    <w:rsid w:val="00D3785F"/>
    <w:rsid w:val="00D3789B"/>
    <w:rsid w:val="00D37A44"/>
    <w:rsid w:val="00D37A8D"/>
    <w:rsid w:val="00D37ABB"/>
    <w:rsid w:val="00D37AE3"/>
    <w:rsid w:val="00D37B3C"/>
    <w:rsid w:val="00D37B3D"/>
    <w:rsid w:val="00D37C81"/>
    <w:rsid w:val="00D37C9D"/>
    <w:rsid w:val="00D37F8D"/>
    <w:rsid w:val="00D40129"/>
    <w:rsid w:val="00D40263"/>
    <w:rsid w:val="00D40264"/>
    <w:rsid w:val="00D402D1"/>
    <w:rsid w:val="00D40305"/>
    <w:rsid w:val="00D40377"/>
    <w:rsid w:val="00D40407"/>
    <w:rsid w:val="00D4058E"/>
    <w:rsid w:val="00D40615"/>
    <w:rsid w:val="00D40657"/>
    <w:rsid w:val="00D406F0"/>
    <w:rsid w:val="00D40798"/>
    <w:rsid w:val="00D407C6"/>
    <w:rsid w:val="00D407D0"/>
    <w:rsid w:val="00D408EF"/>
    <w:rsid w:val="00D409B5"/>
    <w:rsid w:val="00D40A24"/>
    <w:rsid w:val="00D40CCB"/>
    <w:rsid w:val="00D40D36"/>
    <w:rsid w:val="00D40D61"/>
    <w:rsid w:val="00D40EBE"/>
    <w:rsid w:val="00D40EC2"/>
    <w:rsid w:val="00D40FF2"/>
    <w:rsid w:val="00D41096"/>
    <w:rsid w:val="00D410A5"/>
    <w:rsid w:val="00D410CF"/>
    <w:rsid w:val="00D411D5"/>
    <w:rsid w:val="00D41273"/>
    <w:rsid w:val="00D4146D"/>
    <w:rsid w:val="00D41735"/>
    <w:rsid w:val="00D418A8"/>
    <w:rsid w:val="00D419CC"/>
    <w:rsid w:val="00D41A6C"/>
    <w:rsid w:val="00D41B82"/>
    <w:rsid w:val="00D41C70"/>
    <w:rsid w:val="00D41CFA"/>
    <w:rsid w:val="00D41DD1"/>
    <w:rsid w:val="00D41FC4"/>
    <w:rsid w:val="00D42008"/>
    <w:rsid w:val="00D4211A"/>
    <w:rsid w:val="00D422E2"/>
    <w:rsid w:val="00D423B6"/>
    <w:rsid w:val="00D4243D"/>
    <w:rsid w:val="00D42489"/>
    <w:rsid w:val="00D424FC"/>
    <w:rsid w:val="00D425FB"/>
    <w:rsid w:val="00D426DB"/>
    <w:rsid w:val="00D42B4B"/>
    <w:rsid w:val="00D42B77"/>
    <w:rsid w:val="00D42C57"/>
    <w:rsid w:val="00D42CE3"/>
    <w:rsid w:val="00D42D22"/>
    <w:rsid w:val="00D42DFE"/>
    <w:rsid w:val="00D42F6C"/>
    <w:rsid w:val="00D43033"/>
    <w:rsid w:val="00D430AF"/>
    <w:rsid w:val="00D4314D"/>
    <w:rsid w:val="00D431D0"/>
    <w:rsid w:val="00D43266"/>
    <w:rsid w:val="00D4339C"/>
    <w:rsid w:val="00D433BD"/>
    <w:rsid w:val="00D43438"/>
    <w:rsid w:val="00D435E0"/>
    <w:rsid w:val="00D435FF"/>
    <w:rsid w:val="00D43615"/>
    <w:rsid w:val="00D43652"/>
    <w:rsid w:val="00D43665"/>
    <w:rsid w:val="00D436EE"/>
    <w:rsid w:val="00D4372E"/>
    <w:rsid w:val="00D439BF"/>
    <w:rsid w:val="00D439FE"/>
    <w:rsid w:val="00D43A78"/>
    <w:rsid w:val="00D43AB0"/>
    <w:rsid w:val="00D43B79"/>
    <w:rsid w:val="00D43BF4"/>
    <w:rsid w:val="00D43C3C"/>
    <w:rsid w:val="00D43CE9"/>
    <w:rsid w:val="00D43E3D"/>
    <w:rsid w:val="00D43E7C"/>
    <w:rsid w:val="00D43F47"/>
    <w:rsid w:val="00D43FB4"/>
    <w:rsid w:val="00D43FC0"/>
    <w:rsid w:val="00D43FD1"/>
    <w:rsid w:val="00D43FDD"/>
    <w:rsid w:val="00D4404E"/>
    <w:rsid w:val="00D440F0"/>
    <w:rsid w:val="00D44393"/>
    <w:rsid w:val="00D443EA"/>
    <w:rsid w:val="00D44640"/>
    <w:rsid w:val="00D446EC"/>
    <w:rsid w:val="00D447E5"/>
    <w:rsid w:val="00D4480F"/>
    <w:rsid w:val="00D44879"/>
    <w:rsid w:val="00D4497D"/>
    <w:rsid w:val="00D44AD8"/>
    <w:rsid w:val="00D44B55"/>
    <w:rsid w:val="00D44C96"/>
    <w:rsid w:val="00D44D3A"/>
    <w:rsid w:val="00D44E05"/>
    <w:rsid w:val="00D44E6C"/>
    <w:rsid w:val="00D44E77"/>
    <w:rsid w:val="00D44EF6"/>
    <w:rsid w:val="00D44F5A"/>
    <w:rsid w:val="00D44FD9"/>
    <w:rsid w:val="00D450A6"/>
    <w:rsid w:val="00D450EF"/>
    <w:rsid w:val="00D452EB"/>
    <w:rsid w:val="00D45321"/>
    <w:rsid w:val="00D45497"/>
    <w:rsid w:val="00D45498"/>
    <w:rsid w:val="00D45941"/>
    <w:rsid w:val="00D459A1"/>
    <w:rsid w:val="00D45ABE"/>
    <w:rsid w:val="00D45AFF"/>
    <w:rsid w:val="00D45B80"/>
    <w:rsid w:val="00D45D01"/>
    <w:rsid w:val="00D45EB5"/>
    <w:rsid w:val="00D45FEC"/>
    <w:rsid w:val="00D45FF3"/>
    <w:rsid w:val="00D4607D"/>
    <w:rsid w:val="00D460E4"/>
    <w:rsid w:val="00D46194"/>
    <w:rsid w:val="00D4635B"/>
    <w:rsid w:val="00D4662D"/>
    <w:rsid w:val="00D46713"/>
    <w:rsid w:val="00D46A36"/>
    <w:rsid w:val="00D46A44"/>
    <w:rsid w:val="00D46A64"/>
    <w:rsid w:val="00D46B35"/>
    <w:rsid w:val="00D46B49"/>
    <w:rsid w:val="00D46C7C"/>
    <w:rsid w:val="00D46E69"/>
    <w:rsid w:val="00D46E71"/>
    <w:rsid w:val="00D46F93"/>
    <w:rsid w:val="00D46FB8"/>
    <w:rsid w:val="00D46FCF"/>
    <w:rsid w:val="00D470F1"/>
    <w:rsid w:val="00D47102"/>
    <w:rsid w:val="00D4710F"/>
    <w:rsid w:val="00D4730A"/>
    <w:rsid w:val="00D4744F"/>
    <w:rsid w:val="00D476B4"/>
    <w:rsid w:val="00D4773A"/>
    <w:rsid w:val="00D4775D"/>
    <w:rsid w:val="00D4777B"/>
    <w:rsid w:val="00D47999"/>
    <w:rsid w:val="00D47CE4"/>
    <w:rsid w:val="00D47DDB"/>
    <w:rsid w:val="00D47F85"/>
    <w:rsid w:val="00D47FD8"/>
    <w:rsid w:val="00D500F7"/>
    <w:rsid w:val="00D501B2"/>
    <w:rsid w:val="00D50225"/>
    <w:rsid w:val="00D50284"/>
    <w:rsid w:val="00D50336"/>
    <w:rsid w:val="00D50465"/>
    <w:rsid w:val="00D50622"/>
    <w:rsid w:val="00D506EE"/>
    <w:rsid w:val="00D507BA"/>
    <w:rsid w:val="00D50903"/>
    <w:rsid w:val="00D50931"/>
    <w:rsid w:val="00D50957"/>
    <w:rsid w:val="00D50AA8"/>
    <w:rsid w:val="00D50AF1"/>
    <w:rsid w:val="00D50B13"/>
    <w:rsid w:val="00D50CC8"/>
    <w:rsid w:val="00D50D14"/>
    <w:rsid w:val="00D50DBF"/>
    <w:rsid w:val="00D50FD6"/>
    <w:rsid w:val="00D50FE9"/>
    <w:rsid w:val="00D51004"/>
    <w:rsid w:val="00D510C8"/>
    <w:rsid w:val="00D5114F"/>
    <w:rsid w:val="00D511A1"/>
    <w:rsid w:val="00D511C6"/>
    <w:rsid w:val="00D51247"/>
    <w:rsid w:val="00D513A8"/>
    <w:rsid w:val="00D51463"/>
    <w:rsid w:val="00D514BF"/>
    <w:rsid w:val="00D51542"/>
    <w:rsid w:val="00D5154A"/>
    <w:rsid w:val="00D5155E"/>
    <w:rsid w:val="00D51673"/>
    <w:rsid w:val="00D516AB"/>
    <w:rsid w:val="00D516B0"/>
    <w:rsid w:val="00D51777"/>
    <w:rsid w:val="00D517D1"/>
    <w:rsid w:val="00D51821"/>
    <w:rsid w:val="00D51C76"/>
    <w:rsid w:val="00D51E85"/>
    <w:rsid w:val="00D51EA0"/>
    <w:rsid w:val="00D51EB2"/>
    <w:rsid w:val="00D5208F"/>
    <w:rsid w:val="00D52115"/>
    <w:rsid w:val="00D5228F"/>
    <w:rsid w:val="00D5247B"/>
    <w:rsid w:val="00D52697"/>
    <w:rsid w:val="00D52787"/>
    <w:rsid w:val="00D529B6"/>
    <w:rsid w:val="00D52A42"/>
    <w:rsid w:val="00D52B7A"/>
    <w:rsid w:val="00D52BEF"/>
    <w:rsid w:val="00D52CAA"/>
    <w:rsid w:val="00D52D74"/>
    <w:rsid w:val="00D52E36"/>
    <w:rsid w:val="00D52E5E"/>
    <w:rsid w:val="00D52E99"/>
    <w:rsid w:val="00D52F52"/>
    <w:rsid w:val="00D52F8A"/>
    <w:rsid w:val="00D52F9B"/>
    <w:rsid w:val="00D52FC0"/>
    <w:rsid w:val="00D5311D"/>
    <w:rsid w:val="00D53205"/>
    <w:rsid w:val="00D5331A"/>
    <w:rsid w:val="00D53421"/>
    <w:rsid w:val="00D5348C"/>
    <w:rsid w:val="00D5353D"/>
    <w:rsid w:val="00D53556"/>
    <w:rsid w:val="00D53598"/>
    <w:rsid w:val="00D5364C"/>
    <w:rsid w:val="00D53683"/>
    <w:rsid w:val="00D536B3"/>
    <w:rsid w:val="00D537E4"/>
    <w:rsid w:val="00D53944"/>
    <w:rsid w:val="00D53961"/>
    <w:rsid w:val="00D539E7"/>
    <w:rsid w:val="00D53A94"/>
    <w:rsid w:val="00D53AF8"/>
    <w:rsid w:val="00D53B55"/>
    <w:rsid w:val="00D53CD7"/>
    <w:rsid w:val="00D53D49"/>
    <w:rsid w:val="00D53E35"/>
    <w:rsid w:val="00D53E83"/>
    <w:rsid w:val="00D53EB9"/>
    <w:rsid w:val="00D5401E"/>
    <w:rsid w:val="00D54034"/>
    <w:rsid w:val="00D54050"/>
    <w:rsid w:val="00D54125"/>
    <w:rsid w:val="00D541D5"/>
    <w:rsid w:val="00D5434A"/>
    <w:rsid w:val="00D5434D"/>
    <w:rsid w:val="00D543AD"/>
    <w:rsid w:val="00D544A0"/>
    <w:rsid w:val="00D54579"/>
    <w:rsid w:val="00D54755"/>
    <w:rsid w:val="00D54759"/>
    <w:rsid w:val="00D547C8"/>
    <w:rsid w:val="00D54861"/>
    <w:rsid w:val="00D548F0"/>
    <w:rsid w:val="00D549B5"/>
    <w:rsid w:val="00D549CD"/>
    <w:rsid w:val="00D54AC6"/>
    <w:rsid w:val="00D54B4E"/>
    <w:rsid w:val="00D54B73"/>
    <w:rsid w:val="00D54BF5"/>
    <w:rsid w:val="00D54D46"/>
    <w:rsid w:val="00D54E31"/>
    <w:rsid w:val="00D54E56"/>
    <w:rsid w:val="00D54E9C"/>
    <w:rsid w:val="00D54EFC"/>
    <w:rsid w:val="00D54F61"/>
    <w:rsid w:val="00D54FEA"/>
    <w:rsid w:val="00D55015"/>
    <w:rsid w:val="00D550AD"/>
    <w:rsid w:val="00D552FD"/>
    <w:rsid w:val="00D55403"/>
    <w:rsid w:val="00D554DD"/>
    <w:rsid w:val="00D5551E"/>
    <w:rsid w:val="00D555DC"/>
    <w:rsid w:val="00D5573D"/>
    <w:rsid w:val="00D55818"/>
    <w:rsid w:val="00D55844"/>
    <w:rsid w:val="00D55AAB"/>
    <w:rsid w:val="00D55BDD"/>
    <w:rsid w:val="00D55BED"/>
    <w:rsid w:val="00D55C27"/>
    <w:rsid w:val="00D55D01"/>
    <w:rsid w:val="00D55E2A"/>
    <w:rsid w:val="00D55F93"/>
    <w:rsid w:val="00D56013"/>
    <w:rsid w:val="00D56136"/>
    <w:rsid w:val="00D5626F"/>
    <w:rsid w:val="00D562A5"/>
    <w:rsid w:val="00D56337"/>
    <w:rsid w:val="00D5636A"/>
    <w:rsid w:val="00D56472"/>
    <w:rsid w:val="00D565B9"/>
    <w:rsid w:val="00D56665"/>
    <w:rsid w:val="00D56729"/>
    <w:rsid w:val="00D567BE"/>
    <w:rsid w:val="00D56807"/>
    <w:rsid w:val="00D5681A"/>
    <w:rsid w:val="00D56891"/>
    <w:rsid w:val="00D569D6"/>
    <w:rsid w:val="00D56B4A"/>
    <w:rsid w:val="00D56C37"/>
    <w:rsid w:val="00D56C95"/>
    <w:rsid w:val="00D56C99"/>
    <w:rsid w:val="00D56D03"/>
    <w:rsid w:val="00D56DE9"/>
    <w:rsid w:val="00D56FB5"/>
    <w:rsid w:val="00D5707C"/>
    <w:rsid w:val="00D5708D"/>
    <w:rsid w:val="00D570A1"/>
    <w:rsid w:val="00D570F4"/>
    <w:rsid w:val="00D57171"/>
    <w:rsid w:val="00D572F3"/>
    <w:rsid w:val="00D5737B"/>
    <w:rsid w:val="00D573EA"/>
    <w:rsid w:val="00D574BE"/>
    <w:rsid w:val="00D57505"/>
    <w:rsid w:val="00D575E8"/>
    <w:rsid w:val="00D57642"/>
    <w:rsid w:val="00D57798"/>
    <w:rsid w:val="00D57917"/>
    <w:rsid w:val="00D57ACC"/>
    <w:rsid w:val="00D57D3B"/>
    <w:rsid w:val="00D57E01"/>
    <w:rsid w:val="00D57E50"/>
    <w:rsid w:val="00D57E9B"/>
    <w:rsid w:val="00D57EBD"/>
    <w:rsid w:val="00D57EE6"/>
    <w:rsid w:val="00D57F4E"/>
    <w:rsid w:val="00D6023E"/>
    <w:rsid w:val="00D60600"/>
    <w:rsid w:val="00D60624"/>
    <w:rsid w:val="00D6077D"/>
    <w:rsid w:val="00D60834"/>
    <w:rsid w:val="00D60856"/>
    <w:rsid w:val="00D608CA"/>
    <w:rsid w:val="00D60A16"/>
    <w:rsid w:val="00D60CAF"/>
    <w:rsid w:val="00D60D1C"/>
    <w:rsid w:val="00D60D98"/>
    <w:rsid w:val="00D60DA5"/>
    <w:rsid w:val="00D60FDA"/>
    <w:rsid w:val="00D610B2"/>
    <w:rsid w:val="00D61219"/>
    <w:rsid w:val="00D61253"/>
    <w:rsid w:val="00D61278"/>
    <w:rsid w:val="00D61339"/>
    <w:rsid w:val="00D61346"/>
    <w:rsid w:val="00D6137C"/>
    <w:rsid w:val="00D613C4"/>
    <w:rsid w:val="00D613CF"/>
    <w:rsid w:val="00D615BD"/>
    <w:rsid w:val="00D61674"/>
    <w:rsid w:val="00D61793"/>
    <w:rsid w:val="00D617F0"/>
    <w:rsid w:val="00D61BDF"/>
    <w:rsid w:val="00D61C00"/>
    <w:rsid w:val="00D61C6E"/>
    <w:rsid w:val="00D62073"/>
    <w:rsid w:val="00D621A6"/>
    <w:rsid w:val="00D62512"/>
    <w:rsid w:val="00D62571"/>
    <w:rsid w:val="00D625FD"/>
    <w:rsid w:val="00D626E7"/>
    <w:rsid w:val="00D6276E"/>
    <w:rsid w:val="00D62A16"/>
    <w:rsid w:val="00D62AF2"/>
    <w:rsid w:val="00D62B4D"/>
    <w:rsid w:val="00D62BF9"/>
    <w:rsid w:val="00D62D0F"/>
    <w:rsid w:val="00D62D21"/>
    <w:rsid w:val="00D62D5D"/>
    <w:rsid w:val="00D62D83"/>
    <w:rsid w:val="00D62D87"/>
    <w:rsid w:val="00D62E10"/>
    <w:rsid w:val="00D62E1A"/>
    <w:rsid w:val="00D63098"/>
    <w:rsid w:val="00D63345"/>
    <w:rsid w:val="00D63372"/>
    <w:rsid w:val="00D63477"/>
    <w:rsid w:val="00D634C0"/>
    <w:rsid w:val="00D635FD"/>
    <w:rsid w:val="00D63645"/>
    <w:rsid w:val="00D63650"/>
    <w:rsid w:val="00D636B1"/>
    <w:rsid w:val="00D63873"/>
    <w:rsid w:val="00D638FC"/>
    <w:rsid w:val="00D63995"/>
    <w:rsid w:val="00D639CB"/>
    <w:rsid w:val="00D63A48"/>
    <w:rsid w:val="00D63C33"/>
    <w:rsid w:val="00D63D34"/>
    <w:rsid w:val="00D63DE8"/>
    <w:rsid w:val="00D63EF1"/>
    <w:rsid w:val="00D63FC7"/>
    <w:rsid w:val="00D6405B"/>
    <w:rsid w:val="00D64162"/>
    <w:rsid w:val="00D643D5"/>
    <w:rsid w:val="00D6440D"/>
    <w:rsid w:val="00D64816"/>
    <w:rsid w:val="00D64862"/>
    <w:rsid w:val="00D6486C"/>
    <w:rsid w:val="00D64886"/>
    <w:rsid w:val="00D648CF"/>
    <w:rsid w:val="00D649BC"/>
    <w:rsid w:val="00D649C1"/>
    <w:rsid w:val="00D64AED"/>
    <w:rsid w:val="00D64CA1"/>
    <w:rsid w:val="00D64CA2"/>
    <w:rsid w:val="00D64D15"/>
    <w:rsid w:val="00D64E98"/>
    <w:rsid w:val="00D64F1F"/>
    <w:rsid w:val="00D64F5B"/>
    <w:rsid w:val="00D65091"/>
    <w:rsid w:val="00D65098"/>
    <w:rsid w:val="00D6528A"/>
    <w:rsid w:val="00D653C1"/>
    <w:rsid w:val="00D65596"/>
    <w:rsid w:val="00D6576C"/>
    <w:rsid w:val="00D658F0"/>
    <w:rsid w:val="00D659BE"/>
    <w:rsid w:val="00D65A57"/>
    <w:rsid w:val="00D65ACA"/>
    <w:rsid w:val="00D65B6B"/>
    <w:rsid w:val="00D65BA2"/>
    <w:rsid w:val="00D65C39"/>
    <w:rsid w:val="00D65C53"/>
    <w:rsid w:val="00D65E87"/>
    <w:rsid w:val="00D65ECA"/>
    <w:rsid w:val="00D65FA6"/>
    <w:rsid w:val="00D65FD2"/>
    <w:rsid w:val="00D65FDA"/>
    <w:rsid w:val="00D6609A"/>
    <w:rsid w:val="00D661CD"/>
    <w:rsid w:val="00D661D3"/>
    <w:rsid w:val="00D661F9"/>
    <w:rsid w:val="00D662DF"/>
    <w:rsid w:val="00D66571"/>
    <w:rsid w:val="00D66582"/>
    <w:rsid w:val="00D665AB"/>
    <w:rsid w:val="00D665E7"/>
    <w:rsid w:val="00D665FE"/>
    <w:rsid w:val="00D666E1"/>
    <w:rsid w:val="00D667D1"/>
    <w:rsid w:val="00D66821"/>
    <w:rsid w:val="00D66985"/>
    <w:rsid w:val="00D669B1"/>
    <w:rsid w:val="00D669D1"/>
    <w:rsid w:val="00D669DE"/>
    <w:rsid w:val="00D66AC6"/>
    <w:rsid w:val="00D66D07"/>
    <w:rsid w:val="00D66D69"/>
    <w:rsid w:val="00D66D7E"/>
    <w:rsid w:val="00D66F68"/>
    <w:rsid w:val="00D67083"/>
    <w:rsid w:val="00D672E8"/>
    <w:rsid w:val="00D67423"/>
    <w:rsid w:val="00D67557"/>
    <w:rsid w:val="00D6761E"/>
    <w:rsid w:val="00D6764E"/>
    <w:rsid w:val="00D677FA"/>
    <w:rsid w:val="00D67838"/>
    <w:rsid w:val="00D67902"/>
    <w:rsid w:val="00D67954"/>
    <w:rsid w:val="00D67DED"/>
    <w:rsid w:val="00D67E9F"/>
    <w:rsid w:val="00D67F7F"/>
    <w:rsid w:val="00D7003A"/>
    <w:rsid w:val="00D70201"/>
    <w:rsid w:val="00D703F2"/>
    <w:rsid w:val="00D70627"/>
    <w:rsid w:val="00D70676"/>
    <w:rsid w:val="00D7076D"/>
    <w:rsid w:val="00D707B6"/>
    <w:rsid w:val="00D709A1"/>
    <w:rsid w:val="00D70C46"/>
    <w:rsid w:val="00D70FB9"/>
    <w:rsid w:val="00D70FEA"/>
    <w:rsid w:val="00D713B0"/>
    <w:rsid w:val="00D714BC"/>
    <w:rsid w:val="00D71526"/>
    <w:rsid w:val="00D71726"/>
    <w:rsid w:val="00D7174D"/>
    <w:rsid w:val="00D717E7"/>
    <w:rsid w:val="00D71859"/>
    <w:rsid w:val="00D71874"/>
    <w:rsid w:val="00D71878"/>
    <w:rsid w:val="00D71958"/>
    <w:rsid w:val="00D719D7"/>
    <w:rsid w:val="00D71A37"/>
    <w:rsid w:val="00D71A44"/>
    <w:rsid w:val="00D71A4C"/>
    <w:rsid w:val="00D71A9C"/>
    <w:rsid w:val="00D71B12"/>
    <w:rsid w:val="00D71B3E"/>
    <w:rsid w:val="00D71B89"/>
    <w:rsid w:val="00D71C34"/>
    <w:rsid w:val="00D71CA1"/>
    <w:rsid w:val="00D71D1E"/>
    <w:rsid w:val="00D71DAC"/>
    <w:rsid w:val="00D71DBB"/>
    <w:rsid w:val="00D71E31"/>
    <w:rsid w:val="00D71FA3"/>
    <w:rsid w:val="00D7207E"/>
    <w:rsid w:val="00D72131"/>
    <w:rsid w:val="00D72252"/>
    <w:rsid w:val="00D722B9"/>
    <w:rsid w:val="00D722D3"/>
    <w:rsid w:val="00D72313"/>
    <w:rsid w:val="00D72539"/>
    <w:rsid w:val="00D7259B"/>
    <w:rsid w:val="00D725EB"/>
    <w:rsid w:val="00D72666"/>
    <w:rsid w:val="00D7268F"/>
    <w:rsid w:val="00D726FA"/>
    <w:rsid w:val="00D727BC"/>
    <w:rsid w:val="00D727DF"/>
    <w:rsid w:val="00D72ACD"/>
    <w:rsid w:val="00D72C06"/>
    <w:rsid w:val="00D72EBE"/>
    <w:rsid w:val="00D72FEC"/>
    <w:rsid w:val="00D73079"/>
    <w:rsid w:val="00D730F7"/>
    <w:rsid w:val="00D7318A"/>
    <w:rsid w:val="00D7319C"/>
    <w:rsid w:val="00D73226"/>
    <w:rsid w:val="00D732E6"/>
    <w:rsid w:val="00D73384"/>
    <w:rsid w:val="00D7348A"/>
    <w:rsid w:val="00D73537"/>
    <w:rsid w:val="00D7354F"/>
    <w:rsid w:val="00D735E0"/>
    <w:rsid w:val="00D735F4"/>
    <w:rsid w:val="00D735FB"/>
    <w:rsid w:val="00D736D5"/>
    <w:rsid w:val="00D7372D"/>
    <w:rsid w:val="00D737D5"/>
    <w:rsid w:val="00D73829"/>
    <w:rsid w:val="00D73864"/>
    <w:rsid w:val="00D738FA"/>
    <w:rsid w:val="00D739ED"/>
    <w:rsid w:val="00D73A09"/>
    <w:rsid w:val="00D73A17"/>
    <w:rsid w:val="00D73AD2"/>
    <w:rsid w:val="00D73AEF"/>
    <w:rsid w:val="00D73B52"/>
    <w:rsid w:val="00D73BD1"/>
    <w:rsid w:val="00D73C5C"/>
    <w:rsid w:val="00D73C9C"/>
    <w:rsid w:val="00D73CC5"/>
    <w:rsid w:val="00D73D9F"/>
    <w:rsid w:val="00D73E60"/>
    <w:rsid w:val="00D73E7C"/>
    <w:rsid w:val="00D73E90"/>
    <w:rsid w:val="00D73F10"/>
    <w:rsid w:val="00D73F27"/>
    <w:rsid w:val="00D73F4C"/>
    <w:rsid w:val="00D73F76"/>
    <w:rsid w:val="00D74156"/>
    <w:rsid w:val="00D741BC"/>
    <w:rsid w:val="00D74376"/>
    <w:rsid w:val="00D743E5"/>
    <w:rsid w:val="00D74449"/>
    <w:rsid w:val="00D7459D"/>
    <w:rsid w:val="00D74678"/>
    <w:rsid w:val="00D747A8"/>
    <w:rsid w:val="00D74805"/>
    <w:rsid w:val="00D74A77"/>
    <w:rsid w:val="00D74AD9"/>
    <w:rsid w:val="00D74BB3"/>
    <w:rsid w:val="00D74D79"/>
    <w:rsid w:val="00D74E0C"/>
    <w:rsid w:val="00D74F28"/>
    <w:rsid w:val="00D74F3C"/>
    <w:rsid w:val="00D75039"/>
    <w:rsid w:val="00D750A4"/>
    <w:rsid w:val="00D7517D"/>
    <w:rsid w:val="00D75262"/>
    <w:rsid w:val="00D752F2"/>
    <w:rsid w:val="00D75460"/>
    <w:rsid w:val="00D75538"/>
    <w:rsid w:val="00D75549"/>
    <w:rsid w:val="00D7569D"/>
    <w:rsid w:val="00D756CA"/>
    <w:rsid w:val="00D75713"/>
    <w:rsid w:val="00D757CB"/>
    <w:rsid w:val="00D75AE1"/>
    <w:rsid w:val="00D75AEB"/>
    <w:rsid w:val="00D75B67"/>
    <w:rsid w:val="00D75BAB"/>
    <w:rsid w:val="00D75DA2"/>
    <w:rsid w:val="00D75EBC"/>
    <w:rsid w:val="00D76160"/>
    <w:rsid w:val="00D761EB"/>
    <w:rsid w:val="00D76213"/>
    <w:rsid w:val="00D7626E"/>
    <w:rsid w:val="00D763A4"/>
    <w:rsid w:val="00D76472"/>
    <w:rsid w:val="00D764E8"/>
    <w:rsid w:val="00D7653E"/>
    <w:rsid w:val="00D76655"/>
    <w:rsid w:val="00D76753"/>
    <w:rsid w:val="00D76768"/>
    <w:rsid w:val="00D7699E"/>
    <w:rsid w:val="00D76AB7"/>
    <w:rsid w:val="00D76ADD"/>
    <w:rsid w:val="00D76BAB"/>
    <w:rsid w:val="00D76CDF"/>
    <w:rsid w:val="00D76E6A"/>
    <w:rsid w:val="00D76EA3"/>
    <w:rsid w:val="00D76EB9"/>
    <w:rsid w:val="00D76F65"/>
    <w:rsid w:val="00D7702D"/>
    <w:rsid w:val="00D770AC"/>
    <w:rsid w:val="00D77184"/>
    <w:rsid w:val="00D771EC"/>
    <w:rsid w:val="00D771F6"/>
    <w:rsid w:val="00D771FC"/>
    <w:rsid w:val="00D77438"/>
    <w:rsid w:val="00D7758F"/>
    <w:rsid w:val="00D77693"/>
    <w:rsid w:val="00D7775A"/>
    <w:rsid w:val="00D778A5"/>
    <w:rsid w:val="00D778BC"/>
    <w:rsid w:val="00D77A3E"/>
    <w:rsid w:val="00D77AC4"/>
    <w:rsid w:val="00D77AE1"/>
    <w:rsid w:val="00D77BCB"/>
    <w:rsid w:val="00D77BDA"/>
    <w:rsid w:val="00D77C0E"/>
    <w:rsid w:val="00D77C8F"/>
    <w:rsid w:val="00D77CC3"/>
    <w:rsid w:val="00D77CD5"/>
    <w:rsid w:val="00D80115"/>
    <w:rsid w:val="00D80264"/>
    <w:rsid w:val="00D80291"/>
    <w:rsid w:val="00D806D1"/>
    <w:rsid w:val="00D807BB"/>
    <w:rsid w:val="00D8083D"/>
    <w:rsid w:val="00D80846"/>
    <w:rsid w:val="00D80929"/>
    <w:rsid w:val="00D80AAA"/>
    <w:rsid w:val="00D80AF2"/>
    <w:rsid w:val="00D80B10"/>
    <w:rsid w:val="00D80CB2"/>
    <w:rsid w:val="00D80CFA"/>
    <w:rsid w:val="00D80D13"/>
    <w:rsid w:val="00D80E99"/>
    <w:rsid w:val="00D810E2"/>
    <w:rsid w:val="00D8113D"/>
    <w:rsid w:val="00D8115C"/>
    <w:rsid w:val="00D81318"/>
    <w:rsid w:val="00D81366"/>
    <w:rsid w:val="00D814A3"/>
    <w:rsid w:val="00D81529"/>
    <w:rsid w:val="00D815AE"/>
    <w:rsid w:val="00D81663"/>
    <w:rsid w:val="00D816C5"/>
    <w:rsid w:val="00D81754"/>
    <w:rsid w:val="00D81857"/>
    <w:rsid w:val="00D818ED"/>
    <w:rsid w:val="00D81914"/>
    <w:rsid w:val="00D81C1A"/>
    <w:rsid w:val="00D81C3E"/>
    <w:rsid w:val="00D81C6E"/>
    <w:rsid w:val="00D81DD4"/>
    <w:rsid w:val="00D81E29"/>
    <w:rsid w:val="00D81E8E"/>
    <w:rsid w:val="00D81F5D"/>
    <w:rsid w:val="00D82153"/>
    <w:rsid w:val="00D821C0"/>
    <w:rsid w:val="00D8237A"/>
    <w:rsid w:val="00D8247C"/>
    <w:rsid w:val="00D8249E"/>
    <w:rsid w:val="00D82734"/>
    <w:rsid w:val="00D82736"/>
    <w:rsid w:val="00D827AD"/>
    <w:rsid w:val="00D82956"/>
    <w:rsid w:val="00D82A4D"/>
    <w:rsid w:val="00D82BAA"/>
    <w:rsid w:val="00D82BFC"/>
    <w:rsid w:val="00D82D19"/>
    <w:rsid w:val="00D82D7F"/>
    <w:rsid w:val="00D82E4D"/>
    <w:rsid w:val="00D82EAD"/>
    <w:rsid w:val="00D82EF8"/>
    <w:rsid w:val="00D83083"/>
    <w:rsid w:val="00D83165"/>
    <w:rsid w:val="00D831C4"/>
    <w:rsid w:val="00D83246"/>
    <w:rsid w:val="00D83282"/>
    <w:rsid w:val="00D832BC"/>
    <w:rsid w:val="00D8330E"/>
    <w:rsid w:val="00D833FB"/>
    <w:rsid w:val="00D83456"/>
    <w:rsid w:val="00D834BE"/>
    <w:rsid w:val="00D8350F"/>
    <w:rsid w:val="00D8356D"/>
    <w:rsid w:val="00D83990"/>
    <w:rsid w:val="00D83B00"/>
    <w:rsid w:val="00D83C28"/>
    <w:rsid w:val="00D83F4E"/>
    <w:rsid w:val="00D83FE5"/>
    <w:rsid w:val="00D84031"/>
    <w:rsid w:val="00D8405D"/>
    <w:rsid w:val="00D840BD"/>
    <w:rsid w:val="00D84283"/>
    <w:rsid w:val="00D8428C"/>
    <w:rsid w:val="00D842ED"/>
    <w:rsid w:val="00D84335"/>
    <w:rsid w:val="00D84627"/>
    <w:rsid w:val="00D847DE"/>
    <w:rsid w:val="00D847FB"/>
    <w:rsid w:val="00D84827"/>
    <w:rsid w:val="00D84874"/>
    <w:rsid w:val="00D84925"/>
    <w:rsid w:val="00D849EA"/>
    <w:rsid w:val="00D84B7E"/>
    <w:rsid w:val="00D84C14"/>
    <w:rsid w:val="00D84DDB"/>
    <w:rsid w:val="00D84E2C"/>
    <w:rsid w:val="00D84E72"/>
    <w:rsid w:val="00D8501B"/>
    <w:rsid w:val="00D85139"/>
    <w:rsid w:val="00D85145"/>
    <w:rsid w:val="00D855A7"/>
    <w:rsid w:val="00D855E2"/>
    <w:rsid w:val="00D856B8"/>
    <w:rsid w:val="00D85727"/>
    <w:rsid w:val="00D857BD"/>
    <w:rsid w:val="00D857D4"/>
    <w:rsid w:val="00D85856"/>
    <w:rsid w:val="00D85AB5"/>
    <w:rsid w:val="00D85AD6"/>
    <w:rsid w:val="00D85B76"/>
    <w:rsid w:val="00D85BC8"/>
    <w:rsid w:val="00D85C7A"/>
    <w:rsid w:val="00D85C95"/>
    <w:rsid w:val="00D85F2B"/>
    <w:rsid w:val="00D85F80"/>
    <w:rsid w:val="00D8602A"/>
    <w:rsid w:val="00D8603E"/>
    <w:rsid w:val="00D8605D"/>
    <w:rsid w:val="00D860A4"/>
    <w:rsid w:val="00D86197"/>
    <w:rsid w:val="00D862F8"/>
    <w:rsid w:val="00D8634F"/>
    <w:rsid w:val="00D86381"/>
    <w:rsid w:val="00D86632"/>
    <w:rsid w:val="00D86670"/>
    <w:rsid w:val="00D866FD"/>
    <w:rsid w:val="00D86754"/>
    <w:rsid w:val="00D867C0"/>
    <w:rsid w:val="00D86811"/>
    <w:rsid w:val="00D8683D"/>
    <w:rsid w:val="00D86849"/>
    <w:rsid w:val="00D86A56"/>
    <w:rsid w:val="00D86CAC"/>
    <w:rsid w:val="00D86CC3"/>
    <w:rsid w:val="00D86E6C"/>
    <w:rsid w:val="00D86E86"/>
    <w:rsid w:val="00D86EE8"/>
    <w:rsid w:val="00D86EF0"/>
    <w:rsid w:val="00D870E8"/>
    <w:rsid w:val="00D8710C"/>
    <w:rsid w:val="00D87112"/>
    <w:rsid w:val="00D8733F"/>
    <w:rsid w:val="00D873CD"/>
    <w:rsid w:val="00D8749F"/>
    <w:rsid w:val="00D8762C"/>
    <w:rsid w:val="00D877B2"/>
    <w:rsid w:val="00D878B1"/>
    <w:rsid w:val="00D87A74"/>
    <w:rsid w:val="00D87BC1"/>
    <w:rsid w:val="00D87C8D"/>
    <w:rsid w:val="00D87C90"/>
    <w:rsid w:val="00D87CD8"/>
    <w:rsid w:val="00D87D2C"/>
    <w:rsid w:val="00D87D6C"/>
    <w:rsid w:val="00D87E45"/>
    <w:rsid w:val="00D90007"/>
    <w:rsid w:val="00D901B6"/>
    <w:rsid w:val="00D9025A"/>
    <w:rsid w:val="00D9028A"/>
    <w:rsid w:val="00D9036B"/>
    <w:rsid w:val="00D903F3"/>
    <w:rsid w:val="00D904FE"/>
    <w:rsid w:val="00D9061D"/>
    <w:rsid w:val="00D906BE"/>
    <w:rsid w:val="00D906FD"/>
    <w:rsid w:val="00D90A52"/>
    <w:rsid w:val="00D90A9A"/>
    <w:rsid w:val="00D90B5E"/>
    <w:rsid w:val="00D90BB5"/>
    <w:rsid w:val="00D90C68"/>
    <w:rsid w:val="00D90D8A"/>
    <w:rsid w:val="00D90F26"/>
    <w:rsid w:val="00D90F7A"/>
    <w:rsid w:val="00D90FC3"/>
    <w:rsid w:val="00D910DF"/>
    <w:rsid w:val="00D91261"/>
    <w:rsid w:val="00D912D9"/>
    <w:rsid w:val="00D912EC"/>
    <w:rsid w:val="00D91376"/>
    <w:rsid w:val="00D91391"/>
    <w:rsid w:val="00D91524"/>
    <w:rsid w:val="00D91553"/>
    <w:rsid w:val="00D91621"/>
    <w:rsid w:val="00D91670"/>
    <w:rsid w:val="00D91853"/>
    <w:rsid w:val="00D918C8"/>
    <w:rsid w:val="00D919DF"/>
    <w:rsid w:val="00D91A32"/>
    <w:rsid w:val="00D91ABE"/>
    <w:rsid w:val="00D91BE6"/>
    <w:rsid w:val="00D91D25"/>
    <w:rsid w:val="00D91F84"/>
    <w:rsid w:val="00D9208F"/>
    <w:rsid w:val="00D920D3"/>
    <w:rsid w:val="00D92383"/>
    <w:rsid w:val="00D9245E"/>
    <w:rsid w:val="00D9259E"/>
    <w:rsid w:val="00D9260B"/>
    <w:rsid w:val="00D926B3"/>
    <w:rsid w:val="00D929A9"/>
    <w:rsid w:val="00D92AC9"/>
    <w:rsid w:val="00D92D16"/>
    <w:rsid w:val="00D92D74"/>
    <w:rsid w:val="00D92DD1"/>
    <w:rsid w:val="00D92F19"/>
    <w:rsid w:val="00D92F71"/>
    <w:rsid w:val="00D9304B"/>
    <w:rsid w:val="00D932A2"/>
    <w:rsid w:val="00D9333C"/>
    <w:rsid w:val="00D934C2"/>
    <w:rsid w:val="00D935E2"/>
    <w:rsid w:val="00D93710"/>
    <w:rsid w:val="00D9380D"/>
    <w:rsid w:val="00D9396D"/>
    <w:rsid w:val="00D93A0C"/>
    <w:rsid w:val="00D93B7F"/>
    <w:rsid w:val="00D93B8D"/>
    <w:rsid w:val="00D93CA3"/>
    <w:rsid w:val="00D93DB8"/>
    <w:rsid w:val="00D93E2C"/>
    <w:rsid w:val="00D93F89"/>
    <w:rsid w:val="00D94059"/>
    <w:rsid w:val="00D941C6"/>
    <w:rsid w:val="00D941F2"/>
    <w:rsid w:val="00D94204"/>
    <w:rsid w:val="00D94240"/>
    <w:rsid w:val="00D9428C"/>
    <w:rsid w:val="00D94326"/>
    <w:rsid w:val="00D9432E"/>
    <w:rsid w:val="00D94364"/>
    <w:rsid w:val="00D9438D"/>
    <w:rsid w:val="00D943E4"/>
    <w:rsid w:val="00D9448E"/>
    <w:rsid w:val="00D94492"/>
    <w:rsid w:val="00D94503"/>
    <w:rsid w:val="00D945C2"/>
    <w:rsid w:val="00D94708"/>
    <w:rsid w:val="00D947A7"/>
    <w:rsid w:val="00D947AB"/>
    <w:rsid w:val="00D94821"/>
    <w:rsid w:val="00D9488F"/>
    <w:rsid w:val="00D948E5"/>
    <w:rsid w:val="00D949EA"/>
    <w:rsid w:val="00D94ADE"/>
    <w:rsid w:val="00D94B2E"/>
    <w:rsid w:val="00D94B68"/>
    <w:rsid w:val="00D94DF8"/>
    <w:rsid w:val="00D94E3F"/>
    <w:rsid w:val="00D9503A"/>
    <w:rsid w:val="00D95078"/>
    <w:rsid w:val="00D950E6"/>
    <w:rsid w:val="00D951F6"/>
    <w:rsid w:val="00D9526B"/>
    <w:rsid w:val="00D9528D"/>
    <w:rsid w:val="00D95366"/>
    <w:rsid w:val="00D9543C"/>
    <w:rsid w:val="00D95577"/>
    <w:rsid w:val="00D95589"/>
    <w:rsid w:val="00D955D3"/>
    <w:rsid w:val="00D957E7"/>
    <w:rsid w:val="00D95805"/>
    <w:rsid w:val="00D958CB"/>
    <w:rsid w:val="00D95A3E"/>
    <w:rsid w:val="00D95A69"/>
    <w:rsid w:val="00D95A9D"/>
    <w:rsid w:val="00D95B8E"/>
    <w:rsid w:val="00D95BE0"/>
    <w:rsid w:val="00D95C04"/>
    <w:rsid w:val="00D95E16"/>
    <w:rsid w:val="00D95E33"/>
    <w:rsid w:val="00D95E37"/>
    <w:rsid w:val="00D95F5D"/>
    <w:rsid w:val="00D96045"/>
    <w:rsid w:val="00D960E8"/>
    <w:rsid w:val="00D9615E"/>
    <w:rsid w:val="00D96161"/>
    <w:rsid w:val="00D9620D"/>
    <w:rsid w:val="00D96263"/>
    <w:rsid w:val="00D962E3"/>
    <w:rsid w:val="00D9633E"/>
    <w:rsid w:val="00D963E7"/>
    <w:rsid w:val="00D96463"/>
    <w:rsid w:val="00D9663B"/>
    <w:rsid w:val="00D9665D"/>
    <w:rsid w:val="00D966EB"/>
    <w:rsid w:val="00D968CF"/>
    <w:rsid w:val="00D96A66"/>
    <w:rsid w:val="00D96A93"/>
    <w:rsid w:val="00D96AE6"/>
    <w:rsid w:val="00D96AFF"/>
    <w:rsid w:val="00D96B8D"/>
    <w:rsid w:val="00D96BDC"/>
    <w:rsid w:val="00D96C1C"/>
    <w:rsid w:val="00D96E40"/>
    <w:rsid w:val="00D96EF2"/>
    <w:rsid w:val="00D9701F"/>
    <w:rsid w:val="00D970FF"/>
    <w:rsid w:val="00D9718B"/>
    <w:rsid w:val="00D97262"/>
    <w:rsid w:val="00D9728F"/>
    <w:rsid w:val="00D972E1"/>
    <w:rsid w:val="00D972EB"/>
    <w:rsid w:val="00D9734A"/>
    <w:rsid w:val="00D9745A"/>
    <w:rsid w:val="00D97469"/>
    <w:rsid w:val="00D974D8"/>
    <w:rsid w:val="00D97500"/>
    <w:rsid w:val="00D9758C"/>
    <w:rsid w:val="00D975E1"/>
    <w:rsid w:val="00D9760B"/>
    <w:rsid w:val="00D97877"/>
    <w:rsid w:val="00D97A73"/>
    <w:rsid w:val="00D97B3D"/>
    <w:rsid w:val="00D97BB4"/>
    <w:rsid w:val="00D97C85"/>
    <w:rsid w:val="00D97E3F"/>
    <w:rsid w:val="00D97EE6"/>
    <w:rsid w:val="00D97F1F"/>
    <w:rsid w:val="00D97F2C"/>
    <w:rsid w:val="00D97F7A"/>
    <w:rsid w:val="00D97FA3"/>
    <w:rsid w:val="00DA0132"/>
    <w:rsid w:val="00DA019F"/>
    <w:rsid w:val="00DA01F8"/>
    <w:rsid w:val="00DA02D6"/>
    <w:rsid w:val="00DA034B"/>
    <w:rsid w:val="00DA036E"/>
    <w:rsid w:val="00DA0426"/>
    <w:rsid w:val="00DA04E7"/>
    <w:rsid w:val="00DA056C"/>
    <w:rsid w:val="00DA059F"/>
    <w:rsid w:val="00DA06A9"/>
    <w:rsid w:val="00DA06D8"/>
    <w:rsid w:val="00DA09A3"/>
    <w:rsid w:val="00DA0AE9"/>
    <w:rsid w:val="00DA0C63"/>
    <w:rsid w:val="00DA0CB2"/>
    <w:rsid w:val="00DA0D19"/>
    <w:rsid w:val="00DA0D83"/>
    <w:rsid w:val="00DA0DC7"/>
    <w:rsid w:val="00DA0DE1"/>
    <w:rsid w:val="00DA0F8D"/>
    <w:rsid w:val="00DA0FEE"/>
    <w:rsid w:val="00DA1225"/>
    <w:rsid w:val="00DA13A6"/>
    <w:rsid w:val="00DA14A7"/>
    <w:rsid w:val="00DA1735"/>
    <w:rsid w:val="00DA1887"/>
    <w:rsid w:val="00DA1904"/>
    <w:rsid w:val="00DA19D0"/>
    <w:rsid w:val="00DA1AC3"/>
    <w:rsid w:val="00DA1E67"/>
    <w:rsid w:val="00DA1E91"/>
    <w:rsid w:val="00DA1EFC"/>
    <w:rsid w:val="00DA200C"/>
    <w:rsid w:val="00DA20A7"/>
    <w:rsid w:val="00DA21CB"/>
    <w:rsid w:val="00DA226E"/>
    <w:rsid w:val="00DA23E4"/>
    <w:rsid w:val="00DA2488"/>
    <w:rsid w:val="00DA2561"/>
    <w:rsid w:val="00DA2588"/>
    <w:rsid w:val="00DA259B"/>
    <w:rsid w:val="00DA266E"/>
    <w:rsid w:val="00DA272E"/>
    <w:rsid w:val="00DA2B25"/>
    <w:rsid w:val="00DA2C3E"/>
    <w:rsid w:val="00DA2CB7"/>
    <w:rsid w:val="00DA2CC8"/>
    <w:rsid w:val="00DA2D5C"/>
    <w:rsid w:val="00DA2E5D"/>
    <w:rsid w:val="00DA2E6C"/>
    <w:rsid w:val="00DA2F17"/>
    <w:rsid w:val="00DA2F6C"/>
    <w:rsid w:val="00DA30BB"/>
    <w:rsid w:val="00DA3235"/>
    <w:rsid w:val="00DA3266"/>
    <w:rsid w:val="00DA3333"/>
    <w:rsid w:val="00DA3704"/>
    <w:rsid w:val="00DA38D8"/>
    <w:rsid w:val="00DA39CC"/>
    <w:rsid w:val="00DA3B4E"/>
    <w:rsid w:val="00DA3C03"/>
    <w:rsid w:val="00DA3C65"/>
    <w:rsid w:val="00DA3D46"/>
    <w:rsid w:val="00DA3D95"/>
    <w:rsid w:val="00DA3E11"/>
    <w:rsid w:val="00DA3F3F"/>
    <w:rsid w:val="00DA3F7B"/>
    <w:rsid w:val="00DA401D"/>
    <w:rsid w:val="00DA41D1"/>
    <w:rsid w:val="00DA4211"/>
    <w:rsid w:val="00DA4324"/>
    <w:rsid w:val="00DA433F"/>
    <w:rsid w:val="00DA43BD"/>
    <w:rsid w:val="00DA446A"/>
    <w:rsid w:val="00DA4540"/>
    <w:rsid w:val="00DA4590"/>
    <w:rsid w:val="00DA4730"/>
    <w:rsid w:val="00DA4845"/>
    <w:rsid w:val="00DA48FF"/>
    <w:rsid w:val="00DA49FB"/>
    <w:rsid w:val="00DA49FE"/>
    <w:rsid w:val="00DA4B04"/>
    <w:rsid w:val="00DA4B9C"/>
    <w:rsid w:val="00DA4D88"/>
    <w:rsid w:val="00DA4DC1"/>
    <w:rsid w:val="00DA5189"/>
    <w:rsid w:val="00DA524A"/>
    <w:rsid w:val="00DA5278"/>
    <w:rsid w:val="00DA537B"/>
    <w:rsid w:val="00DA5381"/>
    <w:rsid w:val="00DA53FA"/>
    <w:rsid w:val="00DA541D"/>
    <w:rsid w:val="00DA545A"/>
    <w:rsid w:val="00DA56D1"/>
    <w:rsid w:val="00DA57E4"/>
    <w:rsid w:val="00DA5844"/>
    <w:rsid w:val="00DA5908"/>
    <w:rsid w:val="00DA59C2"/>
    <w:rsid w:val="00DA5A32"/>
    <w:rsid w:val="00DA5A6F"/>
    <w:rsid w:val="00DA5B3F"/>
    <w:rsid w:val="00DA5BAE"/>
    <w:rsid w:val="00DA5C01"/>
    <w:rsid w:val="00DA5D0A"/>
    <w:rsid w:val="00DA5EE2"/>
    <w:rsid w:val="00DA606C"/>
    <w:rsid w:val="00DA6077"/>
    <w:rsid w:val="00DA6103"/>
    <w:rsid w:val="00DA6114"/>
    <w:rsid w:val="00DA61B1"/>
    <w:rsid w:val="00DA61C6"/>
    <w:rsid w:val="00DA61CC"/>
    <w:rsid w:val="00DA6313"/>
    <w:rsid w:val="00DA64AB"/>
    <w:rsid w:val="00DA64EF"/>
    <w:rsid w:val="00DA66B2"/>
    <w:rsid w:val="00DA66B7"/>
    <w:rsid w:val="00DA67D4"/>
    <w:rsid w:val="00DA67DF"/>
    <w:rsid w:val="00DA67E7"/>
    <w:rsid w:val="00DA6AA8"/>
    <w:rsid w:val="00DA6BB3"/>
    <w:rsid w:val="00DA6BC3"/>
    <w:rsid w:val="00DA6CB9"/>
    <w:rsid w:val="00DA6CEF"/>
    <w:rsid w:val="00DA6E13"/>
    <w:rsid w:val="00DA6FEB"/>
    <w:rsid w:val="00DA7019"/>
    <w:rsid w:val="00DA70A3"/>
    <w:rsid w:val="00DA713B"/>
    <w:rsid w:val="00DA7146"/>
    <w:rsid w:val="00DA719C"/>
    <w:rsid w:val="00DA72CF"/>
    <w:rsid w:val="00DA72F6"/>
    <w:rsid w:val="00DA744E"/>
    <w:rsid w:val="00DA7516"/>
    <w:rsid w:val="00DA751A"/>
    <w:rsid w:val="00DA7656"/>
    <w:rsid w:val="00DA7673"/>
    <w:rsid w:val="00DA7680"/>
    <w:rsid w:val="00DA76CD"/>
    <w:rsid w:val="00DA76E3"/>
    <w:rsid w:val="00DA76FD"/>
    <w:rsid w:val="00DA78A3"/>
    <w:rsid w:val="00DA78A9"/>
    <w:rsid w:val="00DA7AE1"/>
    <w:rsid w:val="00DA7B52"/>
    <w:rsid w:val="00DA7BCE"/>
    <w:rsid w:val="00DA7EC5"/>
    <w:rsid w:val="00DA7F64"/>
    <w:rsid w:val="00DB0012"/>
    <w:rsid w:val="00DB00AF"/>
    <w:rsid w:val="00DB012A"/>
    <w:rsid w:val="00DB0143"/>
    <w:rsid w:val="00DB0268"/>
    <w:rsid w:val="00DB02D4"/>
    <w:rsid w:val="00DB037D"/>
    <w:rsid w:val="00DB0792"/>
    <w:rsid w:val="00DB07C2"/>
    <w:rsid w:val="00DB08C4"/>
    <w:rsid w:val="00DB08E5"/>
    <w:rsid w:val="00DB0DA8"/>
    <w:rsid w:val="00DB0E1A"/>
    <w:rsid w:val="00DB0E7A"/>
    <w:rsid w:val="00DB0EC8"/>
    <w:rsid w:val="00DB0F08"/>
    <w:rsid w:val="00DB0FC0"/>
    <w:rsid w:val="00DB1054"/>
    <w:rsid w:val="00DB1075"/>
    <w:rsid w:val="00DB10B2"/>
    <w:rsid w:val="00DB10E1"/>
    <w:rsid w:val="00DB1334"/>
    <w:rsid w:val="00DB13B9"/>
    <w:rsid w:val="00DB143C"/>
    <w:rsid w:val="00DB1572"/>
    <w:rsid w:val="00DB1643"/>
    <w:rsid w:val="00DB165F"/>
    <w:rsid w:val="00DB1721"/>
    <w:rsid w:val="00DB17DE"/>
    <w:rsid w:val="00DB17F2"/>
    <w:rsid w:val="00DB185E"/>
    <w:rsid w:val="00DB188C"/>
    <w:rsid w:val="00DB198D"/>
    <w:rsid w:val="00DB19AE"/>
    <w:rsid w:val="00DB1B90"/>
    <w:rsid w:val="00DB1BD2"/>
    <w:rsid w:val="00DB1BE0"/>
    <w:rsid w:val="00DB1C3B"/>
    <w:rsid w:val="00DB1EB6"/>
    <w:rsid w:val="00DB1ED3"/>
    <w:rsid w:val="00DB1EFD"/>
    <w:rsid w:val="00DB23EE"/>
    <w:rsid w:val="00DB244B"/>
    <w:rsid w:val="00DB245A"/>
    <w:rsid w:val="00DB24F6"/>
    <w:rsid w:val="00DB2500"/>
    <w:rsid w:val="00DB2743"/>
    <w:rsid w:val="00DB274A"/>
    <w:rsid w:val="00DB277E"/>
    <w:rsid w:val="00DB278C"/>
    <w:rsid w:val="00DB279B"/>
    <w:rsid w:val="00DB295C"/>
    <w:rsid w:val="00DB29BF"/>
    <w:rsid w:val="00DB29E7"/>
    <w:rsid w:val="00DB2A14"/>
    <w:rsid w:val="00DB2A95"/>
    <w:rsid w:val="00DB2C37"/>
    <w:rsid w:val="00DB2C6F"/>
    <w:rsid w:val="00DB2D86"/>
    <w:rsid w:val="00DB2DC9"/>
    <w:rsid w:val="00DB2DCF"/>
    <w:rsid w:val="00DB2EAD"/>
    <w:rsid w:val="00DB3119"/>
    <w:rsid w:val="00DB317A"/>
    <w:rsid w:val="00DB33CB"/>
    <w:rsid w:val="00DB36ED"/>
    <w:rsid w:val="00DB3721"/>
    <w:rsid w:val="00DB3746"/>
    <w:rsid w:val="00DB3785"/>
    <w:rsid w:val="00DB37CD"/>
    <w:rsid w:val="00DB37D0"/>
    <w:rsid w:val="00DB382B"/>
    <w:rsid w:val="00DB3890"/>
    <w:rsid w:val="00DB3957"/>
    <w:rsid w:val="00DB3ADA"/>
    <w:rsid w:val="00DB3CE5"/>
    <w:rsid w:val="00DB3D3A"/>
    <w:rsid w:val="00DB3D3C"/>
    <w:rsid w:val="00DB3DD1"/>
    <w:rsid w:val="00DB3F93"/>
    <w:rsid w:val="00DB40D5"/>
    <w:rsid w:val="00DB43AC"/>
    <w:rsid w:val="00DB43BB"/>
    <w:rsid w:val="00DB44CF"/>
    <w:rsid w:val="00DB44F7"/>
    <w:rsid w:val="00DB45FE"/>
    <w:rsid w:val="00DB47D2"/>
    <w:rsid w:val="00DB4A62"/>
    <w:rsid w:val="00DB4ADC"/>
    <w:rsid w:val="00DB4E8C"/>
    <w:rsid w:val="00DB4EA6"/>
    <w:rsid w:val="00DB4EAF"/>
    <w:rsid w:val="00DB5084"/>
    <w:rsid w:val="00DB5102"/>
    <w:rsid w:val="00DB51F8"/>
    <w:rsid w:val="00DB5202"/>
    <w:rsid w:val="00DB52A2"/>
    <w:rsid w:val="00DB5325"/>
    <w:rsid w:val="00DB535B"/>
    <w:rsid w:val="00DB5425"/>
    <w:rsid w:val="00DB5433"/>
    <w:rsid w:val="00DB5450"/>
    <w:rsid w:val="00DB549B"/>
    <w:rsid w:val="00DB549F"/>
    <w:rsid w:val="00DB553A"/>
    <w:rsid w:val="00DB55A6"/>
    <w:rsid w:val="00DB564F"/>
    <w:rsid w:val="00DB56CB"/>
    <w:rsid w:val="00DB587F"/>
    <w:rsid w:val="00DB5900"/>
    <w:rsid w:val="00DB59C0"/>
    <w:rsid w:val="00DB59EE"/>
    <w:rsid w:val="00DB5CBA"/>
    <w:rsid w:val="00DB5E30"/>
    <w:rsid w:val="00DB600D"/>
    <w:rsid w:val="00DB6045"/>
    <w:rsid w:val="00DB6089"/>
    <w:rsid w:val="00DB6255"/>
    <w:rsid w:val="00DB63EC"/>
    <w:rsid w:val="00DB640C"/>
    <w:rsid w:val="00DB6449"/>
    <w:rsid w:val="00DB6557"/>
    <w:rsid w:val="00DB657F"/>
    <w:rsid w:val="00DB682D"/>
    <w:rsid w:val="00DB68A3"/>
    <w:rsid w:val="00DB6911"/>
    <w:rsid w:val="00DB691A"/>
    <w:rsid w:val="00DB6C5F"/>
    <w:rsid w:val="00DB6E3A"/>
    <w:rsid w:val="00DB6F4C"/>
    <w:rsid w:val="00DB7084"/>
    <w:rsid w:val="00DB710F"/>
    <w:rsid w:val="00DB7120"/>
    <w:rsid w:val="00DB7170"/>
    <w:rsid w:val="00DB72D5"/>
    <w:rsid w:val="00DB7593"/>
    <w:rsid w:val="00DB75A5"/>
    <w:rsid w:val="00DB7624"/>
    <w:rsid w:val="00DB7639"/>
    <w:rsid w:val="00DB7947"/>
    <w:rsid w:val="00DB7967"/>
    <w:rsid w:val="00DB79BD"/>
    <w:rsid w:val="00DB7A35"/>
    <w:rsid w:val="00DB7ABD"/>
    <w:rsid w:val="00DB7B8C"/>
    <w:rsid w:val="00DB7C2A"/>
    <w:rsid w:val="00DB7CAF"/>
    <w:rsid w:val="00DB7CE0"/>
    <w:rsid w:val="00DB7DF1"/>
    <w:rsid w:val="00DB7DF4"/>
    <w:rsid w:val="00DB7DFB"/>
    <w:rsid w:val="00DB7FC7"/>
    <w:rsid w:val="00DC006D"/>
    <w:rsid w:val="00DC00F6"/>
    <w:rsid w:val="00DC0161"/>
    <w:rsid w:val="00DC022A"/>
    <w:rsid w:val="00DC05FE"/>
    <w:rsid w:val="00DC063C"/>
    <w:rsid w:val="00DC0649"/>
    <w:rsid w:val="00DC085C"/>
    <w:rsid w:val="00DC089E"/>
    <w:rsid w:val="00DC09EF"/>
    <w:rsid w:val="00DC0D2C"/>
    <w:rsid w:val="00DC0E0B"/>
    <w:rsid w:val="00DC0E78"/>
    <w:rsid w:val="00DC0F42"/>
    <w:rsid w:val="00DC1271"/>
    <w:rsid w:val="00DC13CE"/>
    <w:rsid w:val="00DC15EA"/>
    <w:rsid w:val="00DC16C9"/>
    <w:rsid w:val="00DC16CD"/>
    <w:rsid w:val="00DC1898"/>
    <w:rsid w:val="00DC18C2"/>
    <w:rsid w:val="00DC19D3"/>
    <w:rsid w:val="00DC1B38"/>
    <w:rsid w:val="00DC1BAB"/>
    <w:rsid w:val="00DC1C40"/>
    <w:rsid w:val="00DC1D86"/>
    <w:rsid w:val="00DC1EA9"/>
    <w:rsid w:val="00DC1F00"/>
    <w:rsid w:val="00DC20D2"/>
    <w:rsid w:val="00DC20DA"/>
    <w:rsid w:val="00DC216F"/>
    <w:rsid w:val="00DC2254"/>
    <w:rsid w:val="00DC227F"/>
    <w:rsid w:val="00DC2388"/>
    <w:rsid w:val="00DC2523"/>
    <w:rsid w:val="00DC2594"/>
    <w:rsid w:val="00DC25C9"/>
    <w:rsid w:val="00DC263A"/>
    <w:rsid w:val="00DC26DF"/>
    <w:rsid w:val="00DC2838"/>
    <w:rsid w:val="00DC2865"/>
    <w:rsid w:val="00DC2894"/>
    <w:rsid w:val="00DC28BB"/>
    <w:rsid w:val="00DC2917"/>
    <w:rsid w:val="00DC2986"/>
    <w:rsid w:val="00DC2B61"/>
    <w:rsid w:val="00DC2BF5"/>
    <w:rsid w:val="00DC2C57"/>
    <w:rsid w:val="00DC2D4A"/>
    <w:rsid w:val="00DC2E48"/>
    <w:rsid w:val="00DC2F49"/>
    <w:rsid w:val="00DC313C"/>
    <w:rsid w:val="00DC3169"/>
    <w:rsid w:val="00DC3218"/>
    <w:rsid w:val="00DC327C"/>
    <w:rsid w:val="00DC32D2"/>
    <w:rsid w:val="00DC332D"/>
    <w:rsid w:val="00DC33F3"/>
    <w:rsid w:val="00DC34D0"/>
    <w:rsid w:val="00DC3627"/>
    <w:rsid w:val="00DC3853"/>
    <w:rsid w:val="00DC38BF"/>
    <w:rsid w:val="00DC392B"/>
    <w:rsid w:val="00DC3F29"/>
    <w:rsid w:val="00DC3F59"/>
    <w:rsid w:val="00DC3F79"/>
    <w:rsid w:val="00DC3FCF"/>
    <w:rsid w:val="00DC40BF"/>
    <w:rsid w:val="00DC40EA"/>
    <w:rsid w:val="00DC41C5"/>
    <w:rsid w:val="00DC4232"/>
    <w:rsid w:val="00DC43CD"/>
    <w:rsid w:val="00DC44A4"/>
    <w:rsid w:val="00DC44AB"/>
    <w:rsid w:val="00DC46A6"/>
    <w:rsid w:val="00DC4884"/>
    <w:rsid w:val="00DC48AB"/>
    <w:rsid w:val="00DC497C"/>
    <w:rsid w:val="00DC4A05"/>
    <w:rsid w:val="00DC4A09"/>
    <w:rsid w:val="00DC4ACE"/>
    <w:rsid w:val="00DC4B34"/>
    <w:rsid w:val="00DC4B90"/>
    <w:rsid w:val="00DC4BBC"/>
    <w:rsid w:val="00DC4C33"/>
    <w:rsid w:val="00DC4C89"/>
    <w:rsid w:val="00DC4D10"/>
    <w:rsid w:val="00DC4D39"/>
    <w:rsid w:val="00DC4DC5"/>
    <w:rsid w:val="00DC4ECD"/>
    <w:rsid w:val="00DC4EE0"/>
    <w:rsid w:val="00DC5101"/>
    <w:rsid w:val="00DC512E"/>
    <w:rsid w:val="00DC5180"/>
    <w:rsid w:val="00DC523D"/>
    <w:rsid w:val="00DC5314"/>
    <w:rsid w:val="00DC5364"/>
    <w:rsid w:val="00DC5457"/>
    <w:rsid w:val="00DC558A"/>
    <w:rsid w:val="00DC56B8"/>
    <w:rsid w:val="00DC56C3"/>
    <w:rsid w:val="00DC58C3"/>
    <w:rsid w:val="00DC5992"/>
    <w:rsid w:val="00DC59FA"/>
    <w:rsid w:val="00DC5C14"/>
    <w:rsid w:val="00DC5C6B"/>
    <w:rsid w:val="00DC5EA0"/>
    <w:rsid w:val="00DC5EC2"/>
    <w:rsid w:val="00DC5F32"/>
    <w:rsid w:val="00DC6019"/>
    <w:rsid w:val="00DC6044"/>
    <w:rsid w:val="00DC6143"/>
    <w:rsid w:val="00DC635A"/>
    <w:rsid w:val="00DC63F6"/>
    <w:rsid w:val="00DC64A2"/>
    <w:rsid w:val="00DC65AD"/>
    <w:rsid w:val="00DC67B3"/>
    <w:rsid w:val="00DC68B6"/>
    <w:rsid w:val="00DC68D8"/>
    <w:rsid w:val="00DC69DE"/>
    <w:rsid w:val="00DC69F0"/>
    <w:rsid w:val="00DC6C21"/>
    <w:rsid w:val="00DC6CA7"/>
    <w:rsid w:val="00DC6CAC"/>
    <w:rsid w:val="00DC6D35"/>
    <w:rsid w:val="00DC6FC6"/>
    <w:rsid w:val="00DC7095"/>
    <w:rsid w:val="00DC70E3"/>
    <w:rsid w:val="00DC7310"/>
    <w:rsid w:val="00DC74EE"/>
    <w:rsid w:val="00DC751E"/>
    <w:rsid w:val="00DC7548"/>
    <w:rsid w:val="00DC7593"/>
    <w:rsid w:val="00DC76F6"/>
    <w:rsid w:val="00DC7824"/>
    <w:rsid w:val="00DC7A03"/>
    <w:rsid w:val="00DC7A5B"/>
    <w:rsid w:val="00DC7A63"/>
    <w:rsid w:val="00DC7AF9"/>
    <w:rsid w:val="00DC7B60"/>
    <w:rsid w:val="00DC7B74"/>
    <w:rsid w:val="00DC7C5D"/>
    <w:rsid w:val="00DC7E5A"/>
    <w:rsid w:val="00DC7E7A"/>
    <w:rsid w:val="00DC7F8F"/>
    <w:rsid w:val="00DD0061"/>
    <w:rsid w:val="00DD00F5"/>
    <w:rsid w:val="00DD0123"/>
    <w:rsid w:val="00DD03A8"/>
    <w:rsid w:val="00DD04E4"/>
    <w:rsid w:val="00DD0525"/>
    <w:rsid w:val="00DD0627"/>
    <w:rsid w:val="00DD0692"/>
    <w:rsid w:val="00DD073A"/>
    <w:rsid w:val="00DD0801"/>
    <w:rsid w:val="00DD09FF"/>
    <w:rsid w:val="00DD0A32"/>
    <w:rsid w:val="00DD0A34"/>
    <w:rsid w:val="00DD0B34"/>
    <w:rsid w:val="00DD0DBA"/>
    <w:rsid w:val="00DD0F38"/>
    <w:rsid w:val="00DD108C"/>
    <w:rsid w:val="00DD1110"/>
    <w:rsid w:val="00DD116E"/>
    <w:rsid w:val="00DD1344"/>
    <w:rsid w:val="00DD13B8"/>
    <w:rsid w:val="00DD1616"/>
    <w:rsid w:val="00DD1802"/>
    <w:rsid w:val="00DD1806"/>
    <w:rsid w:val="00DD183F"/>
    <w:rsid w:val="00DD1848"/>
    <w:rsid w:val="00DD1865"/>
    <w:rsid w:val="00DD197F"/>
    <w:rsid w:val="00DD19BA"/>
    <w:rsid w:val="00DD19DD"/>
    <w:rsid w:val="00DD1A2D"/>
    <w:rsid w:val="00DD1AC8"/>
    <w:rsid w:val="00DD1AFE"/>
    <w:rsid w:val="00DD211F"/>
    <w:rsid w:val="00DD2135"/>
    <w:rsid w:val="00DD21A2"/>
    <w:rsid w:val="00DD24C3"/>
    <w:rsid w:val="00DD2561"/>
    <w:rsid w:val="00DD2584"/>
    <w:rsid w:val="00DD2652"/>
    <w:rsid w:val="00DD26F3"/>
    <w:rsid w:val="00DD2714"/>
    <w:rsid w:val="00DD2813"/>
    <w:rsid w:val="00DD28B8"/>
    <w:rsid w:val="00DD28FC"/>
    <w:rsid w:val="00DD2975"/>
    <w:rsid w:val="00DD2A1B"/>
    <w:rsid w:val="00DD2A57"/>
    <w:rsid w:val="00DD2AA4"/>
    <w:rsid w:val="00DD2D4E"/>
    <w:rsid w:val="00DD2DE1"/>
    <w:rsid w:val="00DD2E50"/>
    <w:rsid w:val="00DD2ECE"/>
    <w:rsid w:val="00DD2F32"/>
    <w:rsid w:val="00DD2F95"/>
    <w:rsid w:val="00DD3015"/>
    <w:rsid w:val="00DD3053"/>
    <w:rsid w:val="00DD315B"/>
    <w:rsid w:val="00DD31A1"/>
    <w:rsid w:val="00DD32BB"/>
    <w:rsid w:val="00DD32CA"/>
    <w:rsid w:val="00DD3488"/>
    <w:rsid w:val="00DD34F2"/>
    <w:rsid w:val="00DD356C"/>
    <w:rsid w:val="00DD3607"/>
    <w:rsid w:val="00DD3632"/>
    <w:rsid w:val="00DD3642"/>
    <w:rsid w:val="00DD36E7"/>
    <w:rsid w:val="00DD38CE"/>
    <w:rsid w:val="00DD3A99"/>
    <w:rsid w:val="00DD3EDB"/>
    <w:rsid w:val="00DD3F54"/>
    <w:rsid w:val="00DD4069"/>
    <w:rsid w:val="00DD416E"/>
    <w:rsid w:val="00DD4310"/>
    <w:rsid w:val="00DD43F3"/>
    <w:rsid w:val="00DD4466"/>
    <w:rsid w:val="00DD453E"/>
    <w:rsid w:val="00DD4597"/>
    <w:rsid w:val="00DD469D"/>
    <w:rsid w:val="00DD46FA"/>
    <w:rsid w:val="00DD48C7"/>
    <w:rsid w:val="00DD4AA8"/>
    <w:rsid w:val="00DD4B8A"/>
    <w:rsid w:val="00DD4E49"/>
    <w:rsid w:val="00DD4E5E"/>
    <w:rsid w:val="00DD509C"/>
    <w:rsid w:val="00DD5158"/>
    <w:rsid w:val="00DD518C"/>
    <w:rsid w:val="00DD51C8"/>
    <w:rsid w:val="00DD520C"/>
    <w:rsid w:val="00DD523F"/>
    <w:rsid w:val="00DD5254"/>
    <w:rsid w:val="00DD526A"/>
    <w:rsid w:val="00DD534F"/>
    <w:rsid w:val="00DD5663"/>
    <w:rsid w:val="00DD5699"/>
    <w:rsid w:val="00DD5737"/>
    <w:rsid w:val="00DD57D0"/>
    <w:rsid w:val="00DD592D"/>
    <w:rsid w:val="00DD5C21"/>
    <w:rsid w:val="00DD5F20"/>
    <w:rsid w:val="00DD5F8B"/>
    <w:rsid w:val="00DD6034"/>
    <w:rsid w:val="00DD6209"/>
    <w:rsid w:val="00DD6378"/>
    <w:rsid w:val="00DD64C5"/>
    <w:rsid w:val="00DD6593"/>
    <w:rsid w:val="00DD674A"/>
    <w:rsid w:val="00DD6839"/>
    <w:rsid w:val="00DD6867"/>
    <w:rsid w:val="00DD6873"/>
    <w:rsid w:val="00DD6A8D"/>
    <w:rsid w:val="00DD6B3F"/>
    <w:rsid w:val="00DD6B9D"/>
    <w:rsid w:val="00DD6D60"/>
    <w:rsid w:val="00DD6DB9"/>
    <w:rsid w:val="00DD6E63"/>
    <w:rsid w:val="00DD7060"/>
    <w:rsid w:val="00DD70B7"/>
    <w:rsid w:val="00DD7191"/>
    <w:rsid w:val="00DD720F"/>
    <w:rsid w:val="00DD731C"/>
    <w:rsid w:val="00DD7340"/>
    <w:rsid w:val="00DD73BF"/>
    <w:rsid w:val="00DD743A"/>
    <w:rsid w:val="00DD747B"/>
    <w:rsid w:val="00DD7499"/>
    <w:rsid w:val="00DD74E9"/>
    <w:rsid w:val="00DD75C6"/>
    <w:rsid w:val="00DD76A2"/>
    <w:rsid w:val="00DD76E2"/>
    <w:rsid w:val="00DD7773"/>
    <w:rsid w:val="00DD7894"/>
    <w:rsid w:val="00DD790C"/>
    <w:rsid w:val="00DD7A0C"/>
    <w:rsid w:val="00DD7DE3"/>
    <w:rsid w:val="00DE0441"/>
    <w:rsid w:val="00DE050B"/>
    <w:rsid w:val="00DE0557"/>
    <w:rsid w:val="00DE0633"/>
    <w:rsid w:val="00DE0678"/>
    <w:rsid w:val="00DE0686"/>
    <w:rsid w:val="00DE07B2"/>
    <w:rsid w:val="00DE0877"/>
    <w:rsid w:val="00DE0AEE"/>
    <w:rsid w:val="00DE0C98"/>
    <w:rsid w:val="00DE0D05"/>
    <w:rsid w:val="00DE0DFA"/>
    <w:rsid w:val="00DE0E53"/>
    <w:rsid w:val="00DE0E86"/>
    <w:rsid w:val="00DE0EEC"/>
    <w:rsid w:val="00DE0F57"/>
    <w:rsid w:val="00DE10C6"/>
    <w:rsid w:val="00DE123C"/>
    <w:rsid w:val="00DE1454"/>
    <w:rsid w:val="00DE14F8"/>
    <w:rsid w:val="00DE151B"/>
    <w:rsid w:val="00DE1550"/>
    <w:rsid w:val="00DE15B3"/>
    <w:rsid w:val="00DE15CD"/>
    <w:rsid w:val="00DE1729"/>
    <w:rsid w:val="00DE173C"/>
    <w:rsid w:val="00DE181E"/>
    <w:rsid w:val="00DE189D"/>
    <w:rsid w:val="00DE1992"/>
    <w:rsid w:val="00DE19F4"/>
    <w:rsid w:val="00DE1A96"/>
    <w:rsid w:val="00DE1B57"/>
    <w:rsid w:val="00DE1B6B"/>
    <w:rsid w:val="00DE1BD4"/>
    <w:rsid w:val="00DE1F73"/>
    <w:rsid w:val="00DE1F7B"/>
    <w:rsid w:val="00DE22F6"/>
    <w:rsid w:val="00DE239B"/>
    <w:rsid w:val="00DE23D8"/>
    <w:rsid w:val="00DE2437"/>
    <w:rsid w:val="00DE24BA"/>
    <w:rsid w:val="00DE2634"/>
    <w:rsid w:val="00DE266B"/>
    <w:rsid w:val="00DE27F2"/>
    <w:rsid w:val="00DE281B"/>
    <w:rsid w:val="00DE2998"/>
    <w:rsid w:val="00DE29EC"/>
    <w:rsid w:val="00DE2A75"/>
    <w:rsid w:val="00DE2A82"/>
    <w:rsid w:val="00DE2A96"/>
    <w:rsid w:val="00DE2ABF"/>
    <w:rsid w:val="00DE2B3F"/>
    <w:rsid w:val="00DE2B40"/>
    <w:rsid w:val="00DE2B7B"/>
    <w:rsid w:val="00DE2BBA"/>
    <w:rsid w:val="00DE2BCA"/>
    <w:rsid w:val="00DE2CF0"/>
    <w:rsid w:val="00DE2EF0"/>
    <w:rsid w:val="00DE2F0B"/>
    <w:rsid w:val="00DE2F5A"/>
    <w:rsid w:val="00DE2FC9"/>
    <w:rsid w:val="00DE3118"/>
    <w:rsid w:val="00DE3471"/>
    <w:rsid w:val="00DE348C"/>
    <w:rsid w:val="00DE34D7"/>
    <w:rsid w:val="00DE3568"/>
    <w:rsid w:val="00DE35BD"/>
    <w:rsid w:val="00DE35FD"/>
    <w:rsid w:val="00DE3705"/>
    <w:rsid w:val="00DE37FA"/>
    <w:rsid w:val="00DE380C"/>
    <w:rsid w:val="00DE38E0"/>
    <w:rsid w:val="00DE3965"/>
    <w:rsid w:val="00DE39AE"/>
    <w:rsid w:val="00DE3A58"/>
    <w:rsid w:val="00DE3A5B"/>
    <w:rsid w:val="00DE3B64"/>
    <w:rsid w:val="00DE3CD0"/>
    <w:rsid w:val="00DE3F62"/>
    <w:rsid w:val="00DE4110"/>
    <w:rsid w:val="00DE4111"/>
    <w:rsid w:val="00DE4135"/>
    <w:rsid w:val="00DE41CE"/>
    <w:rsid w:val="00DE43AB"/>
    <w:rsid w:val="00DE44BB"/>
    <w:rsid w:val="00DE44BD"/>
    <w:rsid w:val="00DE454E"/>
    <w:rsid w:val="00DE46BB"/>
    <w:rsid w:val="00DE4700"/>
    <w:rsid w:val="00DE48FA"/>
    <w:rsid w:val="00DE49D3"/>
    <w:rsid w:val="00DE49EE"/>
    <w:rsid w:val="00DE4A52"/>
    <w:rsid w:val="00DE4AD1"/>
    <w:rsid w:val="00DE4CCA"/>
    <w:rsid w:val="00DE4E64"/>
    <w:rsid w:val="00DE5166"/>
    <w:rsid w:val="00DE51FD"/>
    <w:rsid w:val="00DE52EB"/>
    <w:rsid w:val="00DE5315"/>
    <w:rsid w:val="00DE54BB"/>
    <w:rsid w:val="00DE5553"/>
    <w:rsid w:val="00DE55F4"/>
    <w:rsid w:val="00DE56A2"/>
    <w:rsid w:val="00DE57D7"/>
    <w:rsid w:val="00DE57E0"/>
    <w:rsid w:val="00DE5AB5"/>
    <w:rsid w:val="00DE5B56"/>
    <w:rsid w:val="00DE5CAE"/>
    <w:rsid w:val="00DE5F88"/>
    <w:rsid w:val="00DE5FB4"/>
    <w:rsid w:val="00DE6089"/>
    <w:rsid w:val="00DE60AF"/>
    <w:rsid w:val="00DE615C"/>
    <w:rsid w:val="00DE621E"/>
    <w:rsid w:val="00DE63D9"/>
    <w:rsid w:val="00DE63DD"/>
    <w:rsid w:val="00DE6408"/>
    <w:rsid w:val="00DE6506"/>
    <w:rsid w:val="00DE6585"/>
    <w:rsid w:val="00DE661F"/>
    <w:rsid w:val="00DE670C"/>
    <w:rsid w:val="00DE675B"/>
    <w:rsid w:val="00DE6785"/>
    <w:rsid w:val="00DE6827"/>
    <w:rsid w:val="00DE691A"/>
    <w:rsid w:val="00DE6A87"/>
    <w:rsid w:val="00DE6A9C"/>
    <w:rsid w:val="00DE6B07"/>
    <w:rsid w:val="00DE6D59"/>
    <w:rsid w:val="00DE7033"/>
    <w:rsid w:val="00DE711D"/>
    <w:rsid w:val="00DE74E6"/>
    <w:rsid w:val="00DE752B"/>
    <w:rsid w:val="00DE75E4"/>
    <w:rsid w:val="00DE7697"/>
    <w:rsid w:val="00DE76E6"/>
    <w:rsid w:val="00DE783E"/>
    <w:rsid w:val="00DE797F"/>
    <w:rsid w:val="00DE7B7C"/>
    <w:rsid w:val="00DE7C75"/>
    <w:rsid w:val="00DE7CBC"/>
    <w:rsid w:val="00DE7CF2"/>
    <w:rsid w:val="00DE7D2F"/>
    <w:rsid w:val="00DE7EDF"/>
    <w:rsid w:val="00DE7EE6"/>
    <w:rsid w:val="00DE7F83"/>
    <w:rsid w:val="00DE7FDE"/>
    <w:rsid w:val="00DF0011"/>
    <w:rsid w:val="00DF0012"/>
    <w:rsid w:val="00DF0215"/>
    <w:rsid w:val="00DF0366"/>
    <w:rsid w:val="00DF03BA"/>
    <w:rsid w:val="00DF03F0"/>
    <w:rsid w:val="00DF0486"/>
    <w:rsid w:val="00DF04E4"/>
    <w:rsid w:val="00DF04E6"/>
    <w:rsid w:val="00DF0566"/>
    <w:rsid w:val="00DF05D9"/>
    <w:rsid w:val="00DF0622"/>
    <w:rsid w:val="00DF0624"/>
    <w:rsid w:val="00DF068D"/>
    <w:rsid w:val="00DF07C6"/>
    <w:rsid w:val="00DF0D2D"/>
    <w:rsid w:val="00DF0D6D"/>
    <w:rsid w:val="00DF0DD4"/>
    <w:rsid w:val="00DF0E1E"/>
    <w:rsid w:val="00DF0E36"/>
    <w:rsid w:val="00DF0E98"/>
    <w:rsid w:val="00DF0EF1"/>
    <w:rsid w:val="00DF10D9"/>
    <w:rsid w:val="00DF1121"/>
    <w:rsid w:val="00DF1146"/>
    <w:rsid w:val="00DF1147"/>
    <w:rsid w:val="00DF129C"/>
    <w:rsid w:val="00DF130C"/>
    <w:rsid w:val="00DF13A9"/>
    <w:rsid w:val="00DF13B3"/>
    <w:rsid w:val="00DF13CB"/>
    <w:rsid w:val="00DF1438"/>
    <w:rsid w:val="00DF1474"/>
    <w:rsid w:val="00DF163E"/>
    <w:rsid w:val="00DF1745"/>
    <w:rsid w:val="00DF17FD"/>
    <w:rsid w:val="00DF1904"/>
    <w:rsid w:val="00DF1BB0"/>
    <w:rsid w:val="00DF1E62"/>
    <w:rsid w:val="00DF1F4D"/>
    <w:rsid w:val="00DF1FC7"/>
    <w:rsid w:val="00DF2017"/>
    <w:rsid w:val="00DF231C"/>
    <w:rsid w:val="00DF23A1"/>
    <w:rsid w:val="00DF2435"/>
    <w:rsid w:val="00DF24AA"/>
    <w:rsid w:val="00DF2642"/>
    <w:rsid w:val="00DF269E"/>
    <w:rsid w:val="00DF27A7"/>
    <w:rsid w:val="00DF2806"/>
    <w:rsid w:val="00DF2940"/>
    <w:rsid w:val="00DF29F9"/>
    <w:rsid w:val="00DF2A1D"/>
    <w:rsid w:val="00DF2A25"/>
    <w:rsid w:val="00DF2A48"/>
    <w:rsid w:val="00DF2A83"/>
    <w:rsid w:val="00DF2B69"/>
    <w:rsid w:val="00DF2CCE"/>
    <w:rsid w:val="00DF2CD7"/>
    <w:rsid w:val="00DF2CFA"/>
    <w:rsid w:val="00DF2DC4"/>
    <w:rsid w:val="00DF2E6F"/>
    <w:rsid w:val="00DF2EF5"/>
    <w:rsid w:val="00DF2FED"/>
    <w:rsid w:val="00DF2FFA"/>
    <w:rsid w:val="00DF304A"/>
    <w:rsid w:val="00DF3138"/>
    <w:rsid w:val="00DF3189"/>
    <w:rsid w:val="00DF31BB"/>
    <w:rsid w:val="00DF33E4"/>
    <w:rsid w:val="00DF34AC"/>
    <w:rsid w:val="00DF35AD"/>
    <w:rsid w:val="00DF37D8"/>
    <w:rsid w:val="00DF37E9"/>
    <w:rsid w:val="00DF386D"/>
    <w:rsid w:val="00DF39B3"/>
    <w:rsid w:val="00DF39C8"/>
    <w:rsid w:val="00DF3AF8"/>
    <w:rsid w:val="00DF3C80"/>
    <w:rsid w:val="00DF3CAE"/>
    <w:rsid w:val="00DF3CB8"/>
    <w:rsid w:val="00DF3CBB"/>
    <w:rsid w:val="00DF3E41"/>
    <w:rsid w:val="00DF3F56"/>
    <w:rsid w:val="00DF3F61"/>
    <w:rsid w:val="00DF41C7"/>
    <w:rsid w:val="00DF4416"/>
    <w:rsid w:val="00DF4606"/>
    <w:rsid w:val="00DF47A9"/>
    <w:rsid w:val="00DF47E3"/>
    <w:rsid w:val="00DF485A"/>
    <w:rsid w:val="00DF48C9"/>
    <w:rsid w:val="00DF4921"/>
    <w:rsid w:val="00DF4A0C"/>
    <w:rsid w:val="00DF4D0A"/>
    <w:rsid w:val="00DF4E2C"/>
    <w:rsid w:val="00DF4E87"/>
    <w:rsid w:val="00DF531A"/>
    <w:rsid w:val="00DF55DC"/>
    <w:rsid w:val="00DF5856"/>
    <w:rsid w:val="00DF5ABD"/>
    <w:rsid w:val="00DF5B1C"/>
    <w:rsid w:val="00DF5BC1"/>
    <w:rsid w:val="00DF5BD7"/>
    <w:rsid w:val="00DF5D3A"/>
    <w:rsid w:val="00DF5DCF"/>
    <w:rsid w:val="00DF5E0E"/>
    <w:rsid w:val="00DF5E28"/>
    <w:rsid w:val="00DF5FFA"/>
    <w:rsid w:val="00DF6068"/>
    <w:rsid w:val="00DF6117"/>
    <w:rsid w:val="00DF63F2"/>
    <w:rsid w:val="00DF6444"/>
    <w:rsid w:val="00DF6463"/>
    <w:rsid w:val="00DF661F"/>
    <w:rsid w:val="00DF6740"/>
    <w:rsid w:val="00DF6832"/>
    <w:rsid w:val="00DF68FE"/>
    <w:rsid w:val="00DF6A4E"/>
    <w:rsid w:val="00DF6B0A"/>
    <w:rsid w:val="00DF6B37"/>
    <w:rsid w:val="00DF6BE9"/>
    <w:rsid w:val="00DF6CA4"/>
    <w:rsid w:val="00DF6D2C"/>
    <w:rsid w:val="00DF6DEA"/>
    <w:rsid w:val="00DF6EAC"/>
    <w:rsid w:val="00DF6F09"/>
    <w:rsid w:val="00DF6FBF"/>
    <w:rsid w:val="00DF720A"/>
    <w:rsid w:val="00DF73C8"/>
    <w:rsid w:val="00DF73FC"/>
    <w:rsid w:val="00DF757A"/>
    <w:rsid w:val="00DF781B"/>
    <w:rsid w:val="00DF7848"/>
    <w:rsid w:val="00DF78AB"/>
    <w:rsid w:val="00DF7996"/>
    <w:rsid w:val="00DF79A3"/>
    <w:rsid w:val="00DF7B4D"/>
    <w:rsid w:val="00DF7D5A"/>
    <w:rsid w:val="00DF7EDA"/>
    <w:rsid w:val="00E00049"/>
    <w:rsid w:val="00E00073"/>
    <w:rsid w:val="00E000F7"/>
    <w:rsid w:val="00E001FB"/>
    <w:rsid w:val="00E00280"/>
    <w:rsid w:val="00E003CC"/>
    <w:rsid w:val="00E00643"/>
    <w:rsid w:val="00E006AE"/>
    <w:rsid w:val="00E00736"/>
    <w:rsid w:val="00E0077D"/>
    <w:rsid w:val="00E00904"/>
    <w:rsid w:val="00E00A4E"/>
    <w:rsid w:val="00E00A76"/>
    <w:rsid w:val="00E00BF2"/>
    <w:rsid w:val="00E00C0B"/>
    <w:rsid w:val="00E00FCC"/>
    <w:rsid w:val="00E01002"/>
    <w:rsid w:val="00E01046"/>
    <w:rsid w:val="00E010E2"/>
    <w:rsid w:val="00E0111F"/>
    <w:rsid w:val="00E01188"/>
    <w:rsid w:val="00E01221"/>
    <w:rsid w:val="00E01301"/>
    <w:rsid w:val="00E0131C"/>
    <w:rsid w:val="00E01340"/>
    <w:rsid w:val="00E013CE"/>
    <w:rsid w:val="00E01546"/>
    <w:rsid w:val="00E0162C"/>
    <w:rsid w:val="00E01727"/>
    <w:rsid w:val="00E0172E"/>
    <w:rsid w:val="00E01798"/>
    <w:rsid w:val="00E0181A"/>
    <w:rsid w:val="00E0195D"/>
    <w:rsid w:val="00E01C64"/>
    <w:rsid w:val="00E01DC9"/>
    <w:rsid w:val="00E01F8B"/>
    <w:rsid w:val="00E021FA"/>
    <w:rsid w:val="00E0224B"/>
    <w:rsid w:val="00E02474"/>
    <w:rsid w:val="00E0266D"/>
    <w:rsid w:val="00E0278C"/>
    <w:rsid w:val="00E02844"/>
    <w:rsid w:val="00E02ACC"/>
    <w:rsid w:val="00E02B98"/>
    <w:rsid w:val="00E02BD8"/>
    <w:rsid w:val="00E02C1A"/>
    <w:rsid w:val="00E02C4E"/>
    <w:rsid w:val="00E02CC5"/>
    <w:rsid w:val="00E02DF6"/>
    <w:rsid w:val="00E02E3D"/>
    <w:rsid w:val="00E02EAE"/>
    <w:rsid w:val="00E02ED9"/>
    <w:rsid w:val="00E02F48"/>
    <w:rsid w:val="00E02F8A"/>
    <w:rsid w:val="00E03017"/>
    <w:rsid w:val="00E030AA"/>
    <w:rsid w:val="00E030B3"/>
    <w:rsid w:val="00E0334F"/>
    <w:rsid w:val="00E03363"/>
    <w:rsid w:val="00E03376"/>
    <w:rsid w:val="00E033E2"/>
    <w:rsid w:val="00E033F8"/>
    <w:rsid w:val="00E0341E"/>
    <w:rsid w:val="00E0345C"/>
    <w:rsid w:val="00E034DC"/>
    <w:rsid w:val="00E03502"/>
    <w:rsid w:val="00E03653"/>
    <w:rsid w:val="00E0369B"/>
    <w:rsid w:val="00E036FB"/>
    <w:rsid w:val="00E03761"/>
    <w:rsid w:val="00E037E7"/>
    <w:rsid w:val="00E037FD"/>
    <w:rsid w:val="00E03861"/>
    <w:rsid w:val="00E03866"/>
    <w:rsid w:val="00E03877"/>
    <w:rsid w:val="00E03907"/>
    <w:rsid w:val="00E03930"/>
    <w:rsid w:val="00E03A80"/>
    <w:rsid w:val="00E03B7E"/>
    <w:rsid w:val="00E03B92"/>
    <w:rsid w:val="00E03D84"/>
    <w:rsid w:val="00E03D9E"/>
    <w:rsid w:val="00E03EDB"/>
    <w:rsid w:val="00E04093"/>
    <w:rsid w:val="00E04094"/>
    <w:rsid w:val="00E04189"/>
    <w:rsid w:val="00E04262"/>
    <w:rsid w:val="00E0443B"/>
    <w:rsid w:val="00E044ED"/>
    <w:rsid w:val="00E045F0"/>
    <w:rsid w:val="00E04631"/>
    <w:rsid w:val="00E0464E"/>
    <w:rsid w:val="00E04724"/>
    <w:rsid w:val="00E0477F"/>
    <w:rsid w:val="00E04B43"/>
    <w:rsid w:val="00E04B77"/>
    <w:rsid w:val="00E04C1F"/>
    <w:rsid w:val="00E04D30"/>
    <w:rsid w:val="00E04D6A"/>
    <w:rsid w:val="00E04D72"/>
    <w:rsid w:val="00E04E5B"/>
    <w:rsid w:val="00E04E90"/>
    <w:rsid w:val="00E050B7"/>
    <w:rsid w:val="00E051D0"/>
    <w:rsid w:val="00E05258"/>
    <w:rsid w:val="00E052A1"/>
    <w:rsid w:val="00E057A1"/>
    <w:rsid w:val="00E05951"/>
    <w:rsid w:val="00E05A84"/>
    <w:rsid w:val="00E05D7B"/>
    <w:rsid w:val="00E05E7A"/>
    <w:rsid w:val="00E05EE6"/>
    <w:rsid w:val="00E05F35"/>
    <w:rsid w:val="00E05FA8"/>
    <w:rsid w:val="00E060A0"/>
    <w:rsid w:val="00E062FD"/>
    <w:rsid w:val="00E06355"/>
    <w:rsid w:val="00E063C0"/>
    <w:rsid w:val="00E0645B"/>
    <w:rsid w:val="00E06600"/>
    <w:rsid w:val="00E06A53"/>
    <w:rsid w:val="00E06B3C"/>
    <w:rsid w:val="00E06D7D"/>
    <w:rsid w:val="00E06EE8"/>
    <w:rsid w:val="00E06F14"/>
    <w:rsid w:val="00E07178"/>
    <w:rsid w:val="00E0730B"/>
    <w:rsid w:val="00E07322"/>
    <w:rsid w:val="00E07549"/>
    <w:rsid w:val="00E07550"/>
    <w:rsid w:val="00E075DA"/>
    <w:rsid w:val="00E07650"/>
    <w:rsid w:val="00E07668"/>
    <w:rsid w:val="00E0771C"/>
    <w:rsid w:val="00E0786D"/>
    <w:rsid w:val="00E07881"/>
    <w:rsid w:val="00E078C5"/>
    <w:rsid w:val="00E07A6E"/>
    <w:rsid w:val="00E07AC9"/>
    <w:rsid w:val="00E07BE4"/>
    <w:rsid w:val="00E07D28"/>
    <w:rsid w:val="00E07E4E"/>
    <w:rsid w:val="00E07E9D"/>
    <w:rsid w:val="00E07EAE"/>
    <w:rsid w:val="00E07EC5"/>
    <w:rsid w:val="00E1017D"/>
    <w:rsid w:val="00E102BE"/>
    <w:rsid w:val="00E102F4"/>
    <w:rsid w:val="00E103D3"/>
    <w:rsid w:val="00E10437"/>
    <w:rsid w:val="00E1055D"/>
    <w:rsid w:val="00E10580"/>
    <w:rsid w:val="00E106B3"/>
    <w:rsid w:val="00E107F0"/>
    <w:rsid w:val="00E10800"/>
    <w:rsid w:val="00E10844"/>
    <w:rsid w:val="00E1093F"/>
    <w:rsid w:val="00E10AB9"/>
    <w:rsid w:val="00E10E8C"/>
    <w:rsid w:val="00E10EFF"/>
    <w:rsid w:val="00E10F8E"/>
    <w:rsid w:val="00E1103B"/>
    <w:rsid w:val="00E1109F"/>
    <w:rsid w:val="00E110D0"/>
    <w:rsid w:val="00E111F8"/>
    <w:rsid w:val="00E11237"/>
    <w:rsid w:val="00E11375"/>
    <w:rsid w:val="00E113EC"/>
    <w:rsid w:val="00E1142F"/>
    <w:rsid w:val="00E11617"/>
    <w:rsid w:val="00E117EB"/>
    <w:rsid w:val="00E118D6"/>
    <w:rsid w:val="00E119CC"/>
    <w:rsid w:val="00E11A78"/>
    <w:rsid w:val="00E11BAD"/>
    <w:rsid w:val="00E11F0C"/>
    <w:rsid w:val="00E11FB6"/>
    <w:rsid w:val="00E1217D"/>
    <w:rsid w:val="00E1234A"/>
    <w:rsid w:val="00E12912"/>
    <w:rsid w:val="00E12A4D"/>
    <w:rsid w:val="00E12B91"/>
    <w:rsid w:val="00E12D50"/>
    <w:rsid w:val="00E12FC5"/>
    <w:rsid w:val="00E12FEC"/>
    <w:rsid w:val="00E1304C"/>
    <w:rsid w:val="00E130B0"/>
    <w:rsid w:val="00E130DB"/>
    <w:rsid w:val="00E13208"/>
    <w:rsid w:val="00E13213"/>
    <w:rsid w:val="00E132CC"/>
    <w:rsid w:val="00E133DA"/>
    <w:rsid w:val="00E134E0"/>
    <w:rsid w:val="00E135A4"/>
    <w:rsid w:val="00E1364A"/>
    <w:rsid w:val="00E13655"/>
    <w:rsid w:val="00E13718"/>
    <w:rsid w:val="00E1378D"/>
    <w:rsid w:val="00E13808"/>
    <w:rsid w:val="00E13864"/>
    <w:rsid w:val="00E1389F"/>
    <w:rsid w:val="00E13B7F"/>
    <w:rsid w:val="00E13CD1"/>
    <w:rsid w:val="00E13D3E"/>
    <w:rsid w:val="00E13FDE"/>
    <w:rsid w:val="00E1410A"/>
    <w:rsid w:val="00E14281"/>
    <w:rsid w:val="00E14309"/>
    <w:rsid w:val="00E14488"/>
    <w:rsid w:val="00E144A4"/>
    <w:rsid w:val="00E1453F"/>
    <w:rsid w:val="00E14647"/>
    <w:rsid w:val="00E1467D"/>
    <w:rsid w:val="00E14829"/>
    <w:rsid w:val="00E148A1"/>
    <w:rsid w:val="00E14AE7"/>
    <w:rsid w:val="00E14B0E"/>
    <w:rsid w:val="00E14B24"/>
    <w:rsid w:val="00E14CCE"/>
    <w:rsid w:val="00E14CF4"/>
    <w:rsid w:val="00E14D33"/>
    <w:rsid w:val="00E14DBD"/>
    <w:rsid w:val="00E14FF1"/>
    <w:rsid w:val="00E153CC"/>
    <w:rsid w:val="00E1540A"/>
    <w:rsid w:val="00E155A9"/>
    <w:rsid w:val="00E156AE"/>
    <w:rsid w:val="00E15702"/>
    <w:rsid w:val="00E157BF"/>
    <w:rsid w:val="00E157E7"/>
    <w:rsid w:val="00E159C5"/>
    <w:rsid w:val="00E159FC"/>
    <w:rsid w:val="00E15BDE"/>
    <w:rsid w:val="00E15C33"/>
    <w:rsid w:val="00E15CD7"/>
    <w:rsid w:val="00E15D2A"/>
    <w:rsid w:val="00E15E7A"/>
    <w:rsid w:val="00E15ECB"/>
    <w:rsid w:val="00E16046"/>
    <w:rsid w:val="00E16197"/>
    <w:rsid w:val="00E162C8"/>
    <w:rsid w:val="00E162CD"/>
    <w:rsid w:val="00E163E5"/>
    <w:rsid w:val="00E16525"/>
    <w:rsid w:val="00E1653F"/>
    <w:rsid w:val="00E16603"/>
    <w:rsid w:val="00E16749"/>
    <w:rsid w:val="00E167BD"/>
    <w:rsid w:val="00E1686E"/>
    <w:rsid w:val="00E16AE4"/>
    <w:rsid w:val="00E16B27"/>
    <w:rsid w:val="00E16B66"/>
    <w:rsid w:val="00E16CCB"/>
    <w:rsid w:val="00E16F4D"/>
    <w:rsid w:val="00E16F90"/>
    <w:rsid w:val="00E17037"/>
    <w:rsid w:val="00E17098"/>
    <w:rsid w:val="00E17200"/>
    <w:rsid w:val="00E1726D"/>
    <w:rsid w:val="00E1775D"/>
    <w:rsid w:val="00E1779A"/>
    <w:rsid w:val="00E17996"/>
    <w:rsid w:val="00E17C19"/>
    <w:rsid w:val="00E17C31"/>
    <w:rsid w:val="00E17D05"/>
    <w:rsid w:val="00E17D0A"/>
    <w:rsid w:val="00E17DE5"/>
    <w:rsid w:val="00E17E2B"/>
    <w:rsid w:val="00E17F3F"/>
    <w:rsid w:val="00E17FED"/>
    <w:rsid w:val="00E20058"/>
    <w:rsid w:val="00E2009F"/>
    <w:rsid w:val="00E20120"/>
    <w:rsid w:val="00E2027F"/>
    <w:rsid w:val="00E202FA"/>
    <w:rsid w:val="00E20372"/>
    <w:rsid w:val="00E203E6"/>
    <w:rsid w:val="00E205FB"/>
    <w:rsid w:val="00E20655"/>
    <w:rsid w:val="00E206F9"/>
    <w:rsid w:val="00E20750"/>
    <w:rsid w:val="00E20A36"/>
    <w:rsid w:val="00E20C55"/>
    <w:rsid w:val="00E20E1E"/>
    <w:rsid w:val="00E20E3A"/>
    <w:rsid w:val="00E20FC3"/>
    <w:rsid w:val="00E210F9"/>
    <w:rsid w:val="00E21268"/>
    <w:rsid w:val="00E21378"/>
    <w:rsid w:val="00E2144B"/>
    <w:rsid w:val="00E214A0"/>
    <w:rsid w:val="00E2150A"/>
    <w:rsid w:val="00E215CE"/>
    <w:rsid w:val="00E215EF"/>
    <w:rsid w:val="00E216A2"/>
    <w:rsid w:val="00E21763"/>
    <w:rsid w:val="00E21875"/>
    <w:rsid w:val="00E21BB1"/>
    <w:rsid w:val="00E21DF1"/>
    <w:rsid w:val="00E21E90"/>
    <w:rsid w:val="00E21F7E"/>
    <w:rsid w:val="00E21FA0"/>
    <w:rsid w:val="00E22139"/>
    <w:rsid w:val="00E22187"/>
    <w:rsid w:val="00E22222"/>
    <w:rsid w:val="00E22325"/>
    <w:rsid w:val="00E22484"/>
    <w:rsid w:val="00E22617"/>
    <w:rsid w:val="00E226D2"/>
    <w:rsid w:val="00E227AF"/>
    <w:rsid w:val="00E2282E"/>
    <w:rsid w:val="00E2286D"/>
    <w:rsid w:val="00E228D4"/>
    <w:rsid w:val="00E228E4"/>
    <w:rsid w:val="00E22ADC"/>
    <w:rsid w:val="00E22B5B"/>
    <w:rsid w:val="00E22C03"/>
    <w:rsid w:val="00E22CA9"/>
    <w:rsid w:val="00E22D61"/>
    <w:rsid w:val="00E22DC8"/>
    <w:rsid w:val="00E22EC4"/>
    <w:rsid w:val="00E23082"/>
    <w:rsid w:val="00E2311B"/>
    <w:rsid w:val="00E23135"/>
    <w:rsid w:val="00E231BE"/>
    <w:rsid w:val="00E2340E"/>
    <w:rsid w:val="00E2346D"/>
    <w:rsid w:val="00E23492"/>
    <w:rsid w:val="00E23494"/>
    <w:rsid w:val="00E2357B"/>
    <w:rsid w:val="00E2384E"/>
    <w:rsid w:val="00E23895"/>
    <w:rsid w:val="00E23A23"/>
    <w:rsid w:val="00E23AEC"/>
    <w:rsid w:val="00E23BAC"/>
    <w:rsid w:val="00E23D2D"/>
    <w:rsid w:val="00E23D4F"/>
    <w:rsid w:val="00E23E2C"/>
    <w:rsid w:val="00E23F06"/>
    <w:rsid w:val="00E2404F"/>
    <w:rsid w:val="00E240B4"/>
    <w:rsid w:val="00E240F2"/>
    <w:rsid w:val="00E24137"/>
    <w:rsid w:val="00E241B3"/>
    <w:rsid w:val="00E242EF"/>
    <w:rsid w:val="00E2432F"/>
    <w:rsid w:val="00E24464"/>
    <w:rsid w:val="00E245B8"/>
    <w:rsid w:val="00E245E2"/>
    <w:rsid w:val="00E246C8"/>
    <w:rsid w:val="00E247E6"/>
    <w:rsid w:val="00E2480D"/>
    <w:rsid w:val="00E24859"/>
    <w:rsid w:val="00E24A2F"/>
    <w:rsid w:val="00E24AD6"/>
    <w:rsid w:val="00E24CB0"/>
    <w:rsid w:val="00E24E55"/>
    <w:rsid w:val="00E24EC0"/>
    <w:rsid w:val="00E24FBB"/>
    <w:rsid w:val="00E250B0"/>
    <w:rsid w:val="00E250F6"/>
    <w:rsid w:val="00E25103"/>
    <w:rsid w:val="00E2525F"/>
    <w:rsid w:val="00E2529F"/>
    <w:rsid w:val="00E25307"/>
    <w:rsid w:val="00E253E9"/>
    <w:rsid w:val="00E25560"/>
    <w:rsid w:val="00E25598"/>
    <w:rsid w:val="00E25646"/>
    <w:rsid w:val="00E25664"/>
    <w:rsid w:val="00E256EB"/>
    <w:rsid w:val="00E25736"/>
    <w:rsid w:val="00E257B6"/>
    <w:rsid w:val="00E25A30"/>
    <w:rsid w:val="00E25B1D"/>
    <w:rsid w:val="00E25BEF"/>
    <w:rsid w:val="00E25E38"/>
    <w:rsid w:val="00E26189"/>
    <w:rsid w:val="00E2628D"/>
    <w:rsid w:val="00E262F6"/>
    <w:rsid w:val="00E26464"/>
    <w:rsid w:val="00E264D8"/>
    <w:rsid w:val="00E264F5"/>
    <w:rsid w:val="00E26654"/>
    <w:rsid w:val="00E267B5"/>
    <w:rsid w:val="00E26877"/>
    <w:rsid w:val="00E26972"/>
    <w:rsid w:val="00E26995"/>
    <w:rsid w:val="00E269B6"/>
    <w:rsid w:val="00E26A95"/>
    <w:rsid w:val="00E26AD6"/>
    <w:rsid w:val="00E26B9A"/>
    <w:rsid w:val="00E26C65"/>
    <w:rsid w:val="00E26CF1"/>
    <w:rsid w:val="00E26DC9"/>
    <w:rsid w:val="00E26EA8"/>
    <w:rsid w:val="00E26FBF"/>
    <w:rsid w:val="00E27551"/>
    <w:rsid w:val="00E27565"/>
    <w:rsid w:val="00E2757B"/>
    <w:rsid w:val="00E27639"/>
    <w:rsid w:val="00E27698"/>
    <w:rsid w:val="00E2790C"/>
    <w:rsid w:val="00E2797B"/>
    <w:rsid w:val="00E27A62"/>
    <w:rsid w:val="00E27B25"/>
    <w:rsid w:val="00E27D9D"/>
    <w:rsid w:val="00E27DBC"/>
    <w:rsid w:val="00E27DE3"/>
    <w:rsid w:val="00E27E39"/>
    <w:rsid w:val="00E27F25"/>
    <w:rsid w:val="00E3013B"/>
    <w:rsid w:val="00E30143"/>
    <w:rsid w:val="00E3021D"/>
    <w:rsid w:val="00E3027A"/>
    <w:rsid w:val="00E302B8"/>
    <w:rsid w:val="00E302CC"/>
    <w:rsid w:val="00E30336"/>
    <w:rsid w:val="00E303B9"/>
    <w:rsid w:val="00E30459"/>
    <w:rsid w:val="00E3048D"/>
    <w:rsid w:val="00E304A1"/>
    <w:rsid w:val="00E3051F"/>
    <w:rsid w:val="00E3052C"/>
    <w:rsid w:val="00E30545"/>
    <w:rsid w:val="00E3073D"/>
    <w:rsid w:val="00E30A59"/>
    <w:rsid w:val="00E30BAC"/>
    <w:rsid w:val="00E30BB6"/>
    <w:rsid w:val="00E30BB9"/>
    <w:rsid w:val="00E30BE0"/>
    <w:rsid w:val="00E30C02"/>
    <w:rsid w:val="00E30C17"/>
    <w:rsid w:val="00E30DA6"/>
    <w:rsid w:val="00E30DCF"/>
    <w:rsid w:val="00E30E00"/>
    <w:rsid w:val="00E30E8D"/>
    <w:rsid w:val="00E30EBB"/>
    <w:rsid w:val="00E30F08"/>
    <w:rsid w:val="00E3104A"/>
    <w:rsid w:val="00E3111E"/>
    <w:rsid w:val="00E3113A"/>
    <w:rsid w:val="00E31161"/>
    <w:rsid w:val="00E312AD"/>
    <w:rsid w:val="00E3141F"/>
    <w:rsid w:val="00E31515"/>
    <w:rsid w:val="00E3156F"/>
    <w:rsid w:val="00E316A3"/>
    <w:rsid w:val="00E31775"/>
    <w:rsid w:val="00E318E7"/>
    <w:rsid w:val="00E31A04"/>
    <w:rsid w:val="00E31AAF"/>
    <w:rsid w:val="00E31F00"/>
    <w:rsid w:val="00E32106"/>
    <w:rsid w:val="00E3216B"/>
    <w:rsid w:val="00E3235D"/>
    <w:rsid w:val="00E323F2"/>
    <w:rsid w:val="00E324A5"/>
    <w:rsid w:val="00E32533"/>
    <w:rsid w:val="00E32549"/>
    <w:rsid w:val="00E32574"/>
    <w:rsid w:val="00E32864"/>
    <w:rsid w:val="00E328B0"/>
    <w:rsid w:val="00E32913"/>
    <w:rsid w:val="00E32B78"/>
    <w:rsid w:val="00E32CA7"/>
    <w:rsid w:val="00E32D75"/>
    <w:rsid w:val="00E32EA1"/>
    <w:rsid w:val="00E330D7"/>
    <w:rsid w:val="00E331AF"/>
    <w:rsid w:val="00E33200"/>
    <w:rsid w:val="00E332B6"/>
    <w:rsid w:val="00E33499"/>
    <w:rsid w:val="00E33582"/>
    <w:rsid w:val="00E33698"/>
    <w:rsid w:val="00E33708"/>
    <w:rsid w:val="00E33727"/>
    <w:rsid w:val="00E33729"/>
    <w:rsid w:val="00E33852"/>
    <w:rsid w:val="00E33A1F"/>
    <w:rsid w:val="00E33B41"/>
    <w:rsid w:val="00E33B76"/>
    <w:rsid w:val="00E33BB7"/>
    <w:rsid w:val="00E33C8B"/>
    <w:rsid w:val="00E33D02"/>
    <w:rsid w:val="00E33D06"/>
    <w:rsid w:val="00E33D52"/>
    <w:rsid w:val="00E33E36"/>
    <w:rsid w:val="00E33EF8"/>
    <w:rsid w:val="00E33FA3"/>
    <w:rsid w:val="00E34027"/>
    <w:rsid w:val="00E340D0"/>
    <w:rsid w:val="00E340E7"/>
    <w:rsid w:val="00E340F6"/>
    <w:rsid w:val="00E341AF"/>
    <w:rsid w:val="00E341C2"/>
    <w:rsid w:val="00E341FD"/>
    <w:rsid w:val="00E341FF"/>
    <w:rsid w:val="00E34290"/>
    <w:rsid w:val="00E342BE"/>
    <w:rsid w:val="00E34302"/>
    <w:rsid w:val="00E3430C"/>
    <w:rsid w:val="00E34415"/>
    <w:rsid w:val="00E34633"/>
    <w:rsid w:val="00E34659"/>
    <w:rsid w:val="00E346D5"/>
    <w:rsid w:val="00E346E4"/>
    <w:rsid w:val="00E34706"/>
    <w:rsid w:val="00E3474B"/>
    <w:rsid w:val="00E347A4"/>
    <w:rsid w:val="00E3498D"/>
    <w:rsid w:val="00E34D08"/>
    <w:rsid w:val="00E34D56"/>
    <w:rsid w:val="00E34D81"/>
    <w:rsid w:val="00E34D96"/>
    <w:rsid w:val="00E34EC9"/>
    <w:rsid w:val="00E35043"/>
    <w:rsid w:val="00E3506B"/>
    <w:rsid w:val="00E3517A"/>
    <w:rsid w:val="00E352CF"/>
    <w:rsid w:val="00E35302"/>
    <w:rsid w:val="00E3545E"/>
    <w:rsid w:val="00E354BE"/>
    <w:rsid w:val="00E35573"/>
    <w:rsid w:val="00E35681"/>
    <w:rsid w:val="00E356D0"/>
    <w:rsid w:val="00E35764"/>
    <w:rsid w:val="00E357FA"/>
    <w:rsid w:val="00E358F2"/>
    <w:rsid w:val="00E358F7"/>
    <w:rsid w:val="00E35919"/>
    <w:rsid w:val="00E35A3D"/>
    <w:rsid w:val="00E35AE7"/>
    <w:rsid w:val="00E35B9A"/>
    <w:rsid w:val="00E35CDD"/>
    <w:rsid w:val="00E35E91"/>
    <w:rsid w:val="00E35FCE"/>
    <w:rsid w:val="00E360F1"/>
    <w:rsid w:val="00E362E2"/>
    <w:rsid w:val="00E36330"/>
    <w:rsid w:val="00E363B5"/>
    <w:rsid w:val="00E36439"/>
    <w:rsid w:val="00E36457"/>
    <w:rsid w:val="00E3660C"/>
    <w:rsid w:val="00E3670F"/>
    <w:rsid w:val="00E36743"/>
    <w:rsid w:val="00E36778"/>
    <w:rsid w:val="00E36793"/>
    <w:rsid w:val="00E36905"/>
    <w:rsid w:val="00E36942"/>
    <w:rsid w:val="00E36995"/>
    <w:rsid w:val="00E36C98"/>
    <w:rsid w:val="00E36D61"/>
    <w:rsid w:val="00E36D91"/>
    <w:rsid w:val="00E36EE0"/>
    <w:rsid w:val="00E36F89"/>
    <w:rsid w:val="00E36FD6"/>
    <w:rsid w:val="00E36FEF"/>
    <w:rsid w:val="00E3719B"/>
    <w:rsid w:val="00E372F1"/>
    <w:rsid w:val="00E37341"/>
    <w:rsid w:val="00E37432"/>
    <w:rsid w:val="00E375CC"/>
    <w:rsid w:val="00E3795B"/>
    <w:rsid w:val="00E37A00"/>
    <w:rsid w:val="00E37BE6"/>
    <w:rsid w:val="00E37C0B"/>
    <w:rsid w:val="00E37EA3"/>
    <w:rsid w:val="00E40080"/>
    <w:rsid w:val="00E400CB"/>
    <w:rsid w:val="00E400CE"/>
    <w:rsid w:val="00E400F6"/>
    <w:rsid w:val="00E40151"/>
    <w:rsid w:val="00E40414"/>
    <w:rsid w:val="00E4049C"/>
    <w:rsid w:val="00E40715"/>
    <w:rsid w:val="00E4074E"/>
    <w:rsid w:val="00E40783"/>
    <w:rsid w:val="00E40796"/>
    <w:rsid w:val="00E4084D"/>
    <w:rsid w:val="00E408FC"/>
    <w:rsid w:val="00E40A03"/>
    <w:rsid w:val="00E40ABD"/>
    <w:rsid w:val="00E40B1E"/>
    <w:rsid w:val="00E40B2E"/>
    <w:rsid w:val="00E40B67"/>
    <w:rsid w:val="00E40EA4"/>
    <w:rsid w:val="00E412B7"/>
    <w:rsid w:val="00E413D7"/>
    <w:rsid w:val="00E41414"/>
    <w:rsid w:val="00E41554"/>
    <w:rsid w:val="00E4155F"/>
    <w:rsid w:val="00E415B2"/>
    <w:rsid w:val="00E415E4"/>
    <w:rsid w:val="00E417A8"/>
    <w:rsid w:val="00E418A8"/>
    <w:rsid w:val="00E418F6"/>
    <w:rsid w:val="00E419B7"/>
    <w:rsid w:val="00E419C8"/>
    <w:rsid w:val="00E41A89"/>
    <w:rsid w:val="00E41AD5"/>
    <w:rsid w:val="00E41B2D"/>
    <w:rsid w:val="00E41B44"/>
    <w:rsid w:val="00E41BCA"/>
    <w:rsid w:val="00E41D14"/>
    <w:rsid w:val="00E41D53"/>
    <w:rsid w:val="00E41D6D"/>
    <w:rsid w:val="00E41E75"/>
    <w:rsid w:val="00E421B2"/>
    <w:rsid w:val="00E421B5"/>
    <w:rsid w:val="00E42296"/>
    <w:rsid w:val="00E422CB"/>
    <w:rsid w:val="00E42538"/>
    <w:rsid w:val="00E42709"/>
    <w:rsid w:val="00E42716"/>
    <w:rsid w:val="00E427BB"/>
    <w:rsid w:val="00E42839"/>
    <w:rsid w:val="00E4296B"/>
    <w:rsid w:val="00E42A18"/>
    <w:rsid w:val="00E42A6B"/>
    <w:rsid w:val="00E42A96"/>
    <w:rsid w:val="00E42C9F"/>
    <w:rsid w:val="00E42D31"/>
    <w:rsid w:val="00E42D76"/>
    <w:rsid w:val="00E42E36"/>
    <w:rsid w:val="00E42F6D"/>
    <w:rsid w:val="00E43031"/>
    <w:rsid w:val="00E430F1"/>
    <w:rsid w:val="00E43168"/>
    <w:rsid w:val="00E431EB"/>
    <w:rsid w:val="00E43245"/>
    <w:rsid w:val="00E4329B"/>
    <w:rsid w:val="00E432C2"/>
    <w:rsid w:val="00E43312"/>
    <w:rsid w:val="00E4331D"/>
    <w:rsid w:val="00E433AD"/>
    <w:rsid w:val="00E433E1"/>
    <w:rsid w:val="00E43427"/>
    <w:rsid w:val="00E4362A"/>
    <w:rsid w:val="00E436C5"/>
    <w:rsid w:val="00E4373B"/>
    <w:rsid w:val="00E43783"/>
    <w:rsid w:val="00E43835"/>
    <w:rsid w:val="00E438E9"/>
    <w:rsid w:val="00E43923"/>
    <w:rsid w:val="00E43992"/>
    <w:rsid w:val="00E439FD"/>
    <w:rsid w:val="00E43A97"/>
    <w:rsid w:val="00E43BBE"/>
    <w:rsid w:val="00E43CBB"/>
    <w:rsid w:val="00E43DE7"/>
    <w:rsid w:val="00E43E5A"/>
    <w:rsid w:val="00E43EA8"/>
    <w:rsid w:val="00E440E7"/>
    <w:rsid w:val="00E440F2"/>
    <w:rsid w:val="00E441D5"/>
    <w:rsid w:val="00E44237"/>
    <w:rsid w:val="00E442A7"/>
    <w:rsid w:val="00E4435D"/>
    <w:rsid w:val="00E443CB"/>
    <w:rsid w:val="00E4445C"/>
    <w:rsid w:val="00E444E9"/>
    <w:rsid w:val="00E4473C"/>
    <w:rsid w:val="00E4476A"/>
    <w:rsid w:val="00E44972"/>
    <w:rsid w:val="00E44AF1"/>
    <w:rsid w:val="00E44BE5"/>
    <w:rsid w:val="00E44C00"/>
    <w:rsid w:val="00E44C5E"/>
    <w:rsid w:val="00E44D89"/>
    <w:rsid w:val="00E4509A"/>
    <w:rsid w:val="00E45160"/>
    <w:rsid w:val="00E4519B"/>
    <w:rsid w:val="00E45238"/>
    <w:rsid w:val="00E4525C"/>
    <w:rsid w:val="00E452A2"/>
    <w:rsid w:val="00E4544C"/>
    <w:rsid w:val="00E4574B"/>
    <w:rsid w:val="00E457B8"/>
    <w:rsid w:val="00E45826"/>
    <w:rsid w:val="00E458CD"/>
    <w:rsid w:val="00E458FC"/>
    <w:rsid w:val="00E45B14"/>
    <w:rsid w:val="00E45B35"/>
    <w:rsid w:val="00E45B70"/>
    <w:rsid w:val="00E45BF0"/>
    <w:rsid w:val="00E45C6E"/>
    <w:rsid w:val="00E45D03"/>
    <w:rsid w:val="00E45DD3"/>
    <w:rsid w:val="00E45EFE"/>
    <w:rsid w:val="00E45FBE"/>
    <w:rsid w:val="00E46167"/>
    <w:rsid w:val="00E46332"/>
    <w:rsid w:val="00E463A0"/>
    <w:rsid w:val="00E463C6"/>
    <w:rsid w:val="00E46411"/>
    <w:rsid w:val="00E46473"/>
    <w:rsid w:val="00E465DB"/>
    <w:rsid w:val="00E46AB0"/>
    <w:rsid w:val="00E46BB2"/>
    <w:rsid w:val="00E46C44"/>
    <w:rsid w:val="00E46C9A"/>
    <w:rsid w:val="00E46CF4"/>
    <w:rsid w:val="00E46EAF"/>
    <w:rsid w:val="00E46FCB"/>
    <w:rsid w:val="00E46FCC"/>
    <w:rsid w:val="00E47024"/>
    <w:rsid w:val="00E47052"/>
    <w:rsid w:val="00E47130"/>
    <w:rsid w:val="00E47243"/>
    <w:rsid w:val="00E472D2"/>
    <w:rsid w:val="00E47361"/>
    <w:rsid w:val="00E473E5"/>
    <w:rsid w:val="00E475D0"/>
    <w:rsid w:val="00E4761E"/>
    <w:rsid w:val="00E47782"/>
    <w:rsid w:val="00E477BD"/>
    <w:rsid w:val="00E47985"/>
    <w:rsid w:val="00E47AE5"/>
    <w:rsid w:val="00E47B2F"/>
    <w:rsid w:val="00E47BAD"/>
    <w:rsid w:val="00E47C34"/>
    <w:rsid w:val="00E47CF1"/>
    <w:rsid w:val="00E47DBC"/>
    <w:rsid w:val="00E50026"/>
    <w:rsid w:val="00E5023A"/>
    <w:rsid w:val="00E50285"/>
    <w:rsid w:val="00E502B9"/>
    <w:rsid w:val="00E50340"/>
    <w:rsid w:val="00E50382"/>
    <w:rsid w:val="00E50401"/>
    <w:rsid w:val="00E504C7"/>
    <w:rsid w:val="00E505A9"/>
    <w:rsid w:val="00E505EF"/>
    <w:rsid w:val="00E50677"/>
    <w:rsid w:val="00E506A1"/>
    <w:rsid w:val="00E50708"/>
    <w:rsid w:val="00E5071D"/>
    <w:rsid w:val="00E5078E"/>
    <w:rsid w:val="00E50913"/>
    <w:rsid w:val="00E509C5"/>
    <w:rsid w:val="00E50A37"/>
    <w:rsid w:val="00E50A4C"/>
    <w:rsid w:val="00E50A8A"/>
    <w:rsid w:val="00E50AC7"/>
    <w:rsid w:val="00E50B4C"/>
    <w:rsid w:val="00E50B4F"/>
    <w:rsid w:val="00E50DE5"/>
    <w:rsid w:val="00E50EB7"/>
    <w:rsid w:val="00E50EF6"/>
    <w:rsid w:val="00E50EFC"/>
    <w:rsid w:val="00E50F4E"/>
    <w:rsid w:val="00E51040"/>
    <w:rsid w:val="00E51298"/>
    <w:rsid w:val="00E513AA"/>
    <w:rsid w:val="00E514A7"/>
    <w:rsid w:val="00E514CF"/>
    <w:rsid w:val="00E51501"/>
    <w:rsid w:val="00E51570"/>
    <w:rsid w:val="00E517A6"/>
    <w:rsid w:val="00E517AC"/>
    <w:rsid w:val="00E51867"/>
    <w:rsid w:val="00E51A7E"/>
    <w:rsid w:val="00E51AC1"/>
    <w:rsid w:val="00E51AF9"/>
    <w:rsid w:val="00E51BCC"/>
    <w:rsid w:val="00E51BF8"/>
    <w:rsid w:val="00E51C66"/>
    <w:rsid w:val="00E51D36"/>
    <w:rsid w:val="00E51E36"/>
    <w:rsid w:val="00E51E42"/>
    <w:rsid w:val="00E51EE2"/>
    <w:rsid w:val="00E51F1E"/>
    <w:rsid w:val="00E52229"/>
    <w:rsid w:val="00E522C7"/>
    <w:rsid w:val="00E5230B"/>
    <w:rsid w:val="00E5233E"/>
    <w:rsid w:val="00E52843"/>
    <w:rsid w:val="00E5285F"/>
    <w:rsid w:val="00E52A2C"/>
    <w:rsid w:val="00E52CF3"/>
    <w:rsid w:val="00E52D3B"/>
    <w:rsid w:val="00E52D3C"/>
    <w:rsid w:val="00E52E57"/>
    <w:rsid w:val="00E52EF1"/>
    <w:rsid w:val="00E52F0A"/>
    <w:rsid w:val="00E52F4C"/>
    <w:rsid w:val="00E53045"/>
    <w:rsid w:val="00E531A1"/>
    <w:rsid w:val="00E531C2"/>
    <w:rsid w:val="00E53211"/>
    <w:rsid w:val="00E5322E"/>
    <w:rsid w:val="00E5327E"/>
    <w:rsid w:val="00E5333A"/>
    <w:rsid w:val="00E534A0"/>
    <w:rsid w:val="00E534DA"/>
    <w:rsid w:val="00E53626"/>
    <w:rsid w:val="00E53638"/>
    <w:rsid w:val="00E536C3"/>
    <w:rsid w:val="00E53724"/>
    <w:rsid w:val="00E537EE"/>
    <w:rsid w:val="00E5391D"/>
    <w:rsid w:val="00E53A4A"/>
    <w:rsid w:val="00E53A91"/>
    <w:rsid w:val="00E53AC1"/>
    <w:rsid w:val="00E53ADE"/>
    <w:rsid w:val="00E53BE7"/>
    <w:rsid w:val="00E53CCB"/>
    <w:rsid w:val="00E53E5A"/>
    <w:rsid w:val="00E53FA3"/>
    <w:rsid w:val="00E540AC"/>
    <w:rsid w:val="00E54139"/>
    <w:rsid w:val="00E54251"/>
    <w:rsid w:val="00E54279"/>
    <w:rsid w:val="00E54318"/>
    <w:rsid w:val="00E5438B"/>
    <w:rsid w:val="00E543B5"/>
    <w:rsid w:val="00E54512"/>
    <w:rsid w:val="00E54516"/>
    <w:rsid w:val="00E545A4"/>
    <w:rsid w:val="00E547B1"/>
    <w:rsid w:val="00E54807"/>
    <w:rsid w:val="00E54891"/>
    <w:rsid w:val="00E54904"/>
    <w:rsid w:val="00E54B3E"/>
    <w:rsid w:val="00E54B91"/>
    <w:rsid w:val="00E54C97"/>
    <w:rsid w:val="00E54D3F"/>
    <w:rsid w:val="00E54E21"/>
    <w:rsid w:val="00E551B7"/>
    <w:rsid w:val="00E554DF"/>
    <w:rsid w:val="00E55506"/>
    <w:rsid w:val="00E55529"/>
    <w:rsid w:val="00E55713"/>
    <w:rsid w:val="00E55745"/>
    <w:rsid w:val="00E5578B"/>
    <w:rsid w:val="00E557D8"/>
    <w:rsid w:val="00E55812"/>
    <w:rsid w:val="00E559E0"/>
    <w:rsid w:val="00E55A2D"/>
    <w:rsid w:val="00E55A3F"/>
    <w:rsid w:val="00E55A45"/>
    <w:rsid w:val="00E55B61"/>
    <w:rsid w:val="00E55CE7"/>
    <w:rsid w:val="00E55DFF"/>
    <w:rsid w:val="00E55E1A"/>
    <w:rsid w:val="00E55E72"/>
    <w:rsid w:val="00E55EBF"/>
    <w:rsid w:val="00E5603F"/>
    <w:rsid w:val="00E5619A"/>
    <w:rsid w:val="00E5628A"/>
    <w:rsid w:val="00E5629F"/>
    <w:rsid w:val="00E56560"/>
    <w:rsid w:val="00E56789"/>
    <w:rsid w:val="00E567B4"/>
    <w:rsid w:val="00E56B29"/>
    <w:rsid w:val="00E56B79"/>
    <w:rsid w:val="00E56BEF"/>
    <w:rsid w:val="00E56C0B"/>
    <w:rsid w:val="00E56C4A"/>
    <w:rsid w:val="00E56CA7"/>
    <w:rsid w:val="00E56DFD"/>
    <w:rsid w:val="00E56E1A"/>
    <w:rsid w:val="00E56E43"/>
    <w:rsid w:val="00E56EE2"/>
    <w:rsid w:val="00E56FA0"/>
    <w:rsid w:val="00E56FAE"/>
    <w:rsid w:val="00E57210"/>
    <w:rsid w:val="00E57236"/>
    <w:rsid w:val="00E574A3"/>
    <w:rsid w:val="00E574C7"/>
    <w:rsid w:val="00E575F7"/>
    <w:rsid w:val="00E5768F"/>
    <w:rsid w:val="00E577C9"/>
    <w:rsid w:val="00E57833"/>
    <w:rsid w:val="00E578A2"/>
    <w:rsid w:val="00E578FB"/>
    <w:rsid w:val="00E579F1"/>
    <w:rsid w:val="00E579FB"/>
    <w:rsid w:val="00E57AE7"/>
    <w:rsid w:val="00E57BC0"/>
    <w:rsid w:val="00E57BFC"/>
    <w:rsid w:val="00E57C4C"/>
    <w:rsid w:val="00E57D18"/>
    <w:rsid w:val="00E57E26"/>
    <w:rsid w:val="00E60052"/>
    <w:rsid w:val="00E60224"/>
    <w:rsid w:val="00E60302"/>
    <w:rsid w:val="00E603E5"/>
    <w:rsid w:val="00E6065C"/>
    <w:rsid w:val="00E606E6"/>
    <w:rsid w:val="00E60788"/>
    <w:rsid w:val="00E607F4"/>
    <w:rsid w:val="00E60969"/>
    <w:rsid w:val="00E60A59"/>
    <w:rsid w:val="00E60AD3"/>
    <w:rsid w:val="00E60B9B"/>
    <w:rsid w:val="00E60C06"/>
    <w:rsid w:val="00E60C2E"/>
    <w:rsid w:val="00E60C5A"/>
    <w:rsid w:val="00E60EA0"/>
    <w:rsid w:val="00E60F6C"/>
    <w:rsid w:val="00E60FA8"/>
    <w:rsid w:val="00E6121D"/>
    <w:rsid w:val="00E61437"/>
    <w:rsid w:val="00E61556"/>
    <w:rsid w:val="00E61666"/>
    <w:rsid w:val="00E61809"/>
    <w:rsid w:val="00E61894"/>
    <w:rsid w:val="00E618F7"/>
    <w:rsid w:val="00E619E9"/>
    <w:rsid w:val="00E61A38"/>
    <w:rsid w:val="00E61C83"/>
    <w:rsid w:val="00E61E3E"/>
    <w:rsid w:val="00E61E44"/>
    <w:rsid w:val="00E61E59"/>
    <w:rsid w:val="00E620B1"/>
    <w:rsid w:val="00E620F1"/>
    <w:rsid w:val="00E62179"/>
    <w:rsid w:val="00E623EA"/>
    <w:rsid w:val="00E62477"/>
    <w:rsid w:val="00E62491"/>
    <w:rsid w:val="00E624D2"/>
    <w:rsid w:val="00E625BE"/>
    <w:rsid w:val="00E62604"/>
    <w:rsid w:val="00E62656"/>
    <w:rsid w:val="00E62716"/>
    <w:rsid w:val="00E6277D"/>
    <w:rsid w:val="00E627C3"/>
    <w:rsid w:val="00E6299C"/>
    <w:rsid w:val="00E629A8"/>
    <w:rsid w:val="00E629AC"/>
    <w:rsid w:val="00E629BF"/>
    <w:rsid w:val="00E62AC5"/>
    <w:rsid w:val="00E62B20"/>
    <w:rsid w:val="00E62B52"/>
    <w:rsid w:val="00E62C07"/>
    <w:rsid w:val="00E62D34"/>
    <w:rsid w:val="00E62DBB"/>
    <w:rsid w:val="00E62F69"/>
    <w:rsid w:val="00E63020"/>
    <w:rsid w:val="00E63292"/>
    <w:rsid w:val="00E633BC"/>
    <w:rsid w:val="00E63461"/>
    <w:rsid w:val="00E63569"/>
    <w:rsid w:val="00E635DF"/>
    <w:rsid w:val="00E63642"/>
    <w:rsid w:val="00E636E3"/>
    <w:rsid w:val="00E6376F"/>
    <w:rsid w:val="00E637BE"/>
    <w:rsid w:val="00E63808"/>
    <w:rsid w:val="00E638C5"/>
    <w:rsid w:val="00E63A5A"/>
    <w:rsid w:val="00E63AC9"/>
    <w:rsid w:val="00E63B15"/>
    <w:rsid w:val="00E63B27"/>
    <w:rsid w:val="00E63B4F"/>
    <w:rsid w:val="00E63C6C"/>
    <w:rsid w:val="00E63D44"/>
    <w:rsid w:val="00E63D88"/>
    <w:rsid w:val="00E63E63"/>
    <w:rsid w:val="00E63F4D"/>
    <w:rsid w:val="00E63FEE"/>
    <w:rsid w:val="00E64117"/>
    <w:rsid w:val="00E64251"/>
    <w:rsid w:val="00E64326"/>
    <w:rsid w:val="00E64362"/>
    <w:rsid w:val="00E64450"/>
    <w:rsid w:val="00E64512"/>
    <w:rsid w:val="00E645B5"/>
    <w:rsid w:val="00E645F1"/>
    <w:rsid w:val="00E64659"/>
    <w:rsid w:val="00E64780"/>
    <w:rsid w:val="00E64803"/>
    <w:rsid w:val="00E64908"/>
    <w:rsid w:val="00E64AC5"/>
    <w:rsid w:val="00E64B01"/>
    <w:rsid w:val="00E64B9B"/>
    <w:rsid w:val="00E64C32"/>
    <w:rsid w:val="00E64C34"/>
    <w:rsid w:val="00E64C5D"/>
    <w:rsid w:val="00E64CDE"/>
    <w:rsid w:val="00E64CEA"/>
    <w:rsid w:val="00E64D6D"/>
    <w:rsid w:val="00E64D76"/>
    <w:rsid w:val="00E64E74"/>
    <w:rsid w:val="00E64E97"/>
    <w:rsid w:val="00E64F4B"/>
    <w:rsid w:val="00E65153"/>
    <w:rsid w:val="00E6524B"/>
    <w:rsid w:val="00E65323"/>
    <w:rsid w:val="00E65331"/>
    <w:rsid w:val="00E65525"/>
    <w:rsid w:val="00E65614"/>
    <w:rsid w:val="00E65634"/>
    <w:rsid w:val="00E65791"/>
    <w:rsid w:val="00E65850"/>
    <w:rsid w:val="00E65917"/>
    <w:rsid w:val="00E65C25"/>
    <w:rsid w:val="00E65C26"/>
    <w:rsid w:val="00E65D9C"/>
    <w:rsid w:val="00E6610D"/>
    <w:rsid w:val="00E661F7"/>
    <w:rsid w:val="00E663A3"/>
    <w:rsid w:val="00E66436"/>
    <w:rsid w:val="00E6658B"/>
    <w:rsid w:val="00E666EB"/>
    <w:rsid w:val="00E66851"/>
    <w:rsid w:val="00E66886"/>
    <w:rsid w:val="00E6689B"/>
    <w:rsid w:val="00E669DA"/>
    <w:rsid w:val="00E66AEA"/>
    <w:rsid w:val="00E66B8C"/>
    <w:rsid w:val="00E66C56"/>
    <w:rsid w:val="00E66CCF"/>
    <w:rsid w:val="00E66D7B"/>
    <w:rsid w:val="00E66DBC"/>
    <w:rsid w:val="00E66E72"/>
    <w:rsid w:val="00E66F63"/>
    <w:rsid w:val="00E66F94"/>
    <w:rsid w:val="00E670DF"/>
    <w:rsid w:val="00E6710E"/>
    <w:rsid w:val="00E67208"/>
    <w:rsid w:val="00E672CF"/>
    <w:rsid w:val="00E6730D"/>
    <w:rsid w:val="00E67367"/>
    <w:rsid w:val="00E6740C"/>
    <w:rsid w:val="00E6747B"/>
    <w:rsid w:val="00E67537"/>
    <w:rsid w:val="00E67582"/>
    <w:rsid w:val="00E67593"/>
    <w:rsid w:val="00E67609"/>
    <w:rsid w:val="00E67631"/>
    <w:rsid w:val="00E677B0"/>
    <w:rsid w:val="00E677E5"/>
    <w:rsid w:val="00E678BF"/>
    <w:rsid w:val="00E678D2"/>
    <w:rsid w:val="00E67A95"/>
    <w:rsid w:val="00E67AF1"/>
    <w:rsid w:val="00E67B3B"/>
    <w:rsid w:val="00E67B9C"/>
    <w:rsid w:val="00E67D80"/>
    <w:rsid w:val="00E67DBB"/>
    <w:rsid w:val="00E67F94"/>
    <w:rsid w:val="00E7010F"/>
    <w:rsid w:val="00E70142"/>
    <w:rsid w:val="00E701F9"/>
    <w:rsid w:val="00E7053B"/>
    <w:rsid w:val="00E705CE"/>
    <w:rsid w:val="00E70860"/>
    <w:rsid w:val="00E7095C"/>
    <w:rsid w:val="00E70DE6"/>
    <w:rsid w:val="00E70F26"/>
    <w:rsid w:val="00E710A8"/>
    <w:rsid w:val="00E71164"/>
    <w:rsid w:val="00E7120F"/>
    <w:rsid w:val="00E713BD"/>
    <w:rsid w:val="00E71566"/>
    <w:rsid w:val="00E71825"/>
    <w:rsid w:val="00E718D9"/>
    <w:rsid w:val="00E71904"/>
    <w:rsid w:val="00E71A94"/>
    <w:rsid w:val="00E71B34"/>
    <w:rsid w:val="00E71B87"/>
    <w:rsid w:val="00E71BBF"/>
    <w:rsid w:val="00E71C67"/>
    <w:rsid w:val="00E71CDE"/>
    <w:rsid w:val="00E71E21"/>
    <w:rsid w:val="00E71EA5"/>
    <w:rsid w:val="00E71F71"/>
    <w:rsid w:val="00E71F92"/>
    <w:rsid w:val="00E71FFF"/>
    <w:rsid w:val="00E7201B"/>
    <w:rsid w:val="00E720BB"/>
    <w:rsid w:val="00E7212C"/>
    <w:rsid w:val="00E72140"/>
    <w:rsid w:val="00E721C3"/>
    <w:rsid w:val="00E721EC"/>
    <w:rsid w:val="00E72284"/>
    <w:rsid w:val="00E722A2"/>
    <w:rsid w:val="00E723EC"/>
    <w:rsid w:val="00E72404"/>
    <w:rsid w:val="00E72483"/>
    <w:rsid w:val="00E724C7"/>
    <w:rsid w:val="00E724F6"/>
    <w:rsid w:val="00E72554"/>
    <w:rsid w:val="00E72645"/>
    <w:rsid w:val="00E726E6"/>
    <w:rsid w:val="00E72702"/>
    <w:rsid w:val="00E72861"/>
    <w:rsid w:val="00E728CC"/>
    <w:rsid w:val="00E729E2"/>
    <w:rsid w:val="00E729F2"/>
    <w:rsid w:val="00E72BDA"/>
    <w:rsid w:val="00E72C33"/>
    <w:rsid w:val="00E72E7E"/>
    <w:rsid w:val="00E72EBB"/>
    <w:rsid w:val="00E73045"/>
    <w:rsid w:val="00E73120"/>
    <w:rsid w:val="00E73215"/>
    <w:rsid w:val="00E73372"/>
    <w:rsid w:val="00E734E7"/>
    <w:rsid w:val="00E73544"/>
    <w:rsid w:val="00E73A41"/>
    <w:rsid w:val="00E73AD4"/>
    <w:rsid w:val="00E73BA3"/>
    <w:rsid w:val="00E73C64"/>
    <w:rsid w:val="00E73C9E"/>
    <w:rsid w:val="00E73CE5"/>
    <w:rsid w:val="00E74094"/>
    <w:rsid w:val="00E740B9"/>
    <w:rsid w:val="00E74263"/>
    <w:rsid w:val="00E74284"/>
    <w:rsid w:val="00E74397"/>
    <w:rsid w:val="00E744D1"/>
    <w:rsid w:val="00E745F7"/>
    <w:rsid w:val="00E7477A"/>
    <w:rsid w:val="00E74834"/>
    <w:rsid w:val="00E748AE"/>
    <w:rsid w:val="00E74905"/>
    <w:rsid w:val="00E74A0A"/>
    <w:rsid w:val="00E74A2C"/>
    <w:rsid w:val="00E74A96"/>
    <w:rsid w:val="00E74AF9"/>
    <w:rsid w:val="00E74B27"/>
    <w:rsid w:val="00E74BE3"/>
    <w:rsid w:val="00E74C73"/>
    <w:rsid w:val="00E74E61"/>
    <w:rsid w:val="00E74ED0"/>
    <w:rsid w:val="00E7508A"/>
    <w:rsid w:val="00E750AC"/>
    <w:rsid w:val="00E75148"/>
    <w:rsid w:val="00E751CB"/>
    <w:rsid w:val="00E751F1"/>
    <w:rsid w:val="00E75238"/>
    <w:rsid w:val="00E75259"/>
    <w:rsid w:val="00E752C1"/>
    <w:rsid w:val="00E752F5"/>
    <w:rsid w:val="00E75318"/>
    <w:rsid w:val="00E7542C"/>
    <w:rsid w:val="00E7549B"/>
    <w:rsid w:val="00E754A9"/>
    <w:rsid w:val="00E75607"/>
    <w:rsid w:val="00E7567E"/>
    <w:rsid w:val="00E7578D"/>
    <w:rsid w:val="00E757F2"/>
    <w:rsid w:val="00E7583C"/>
    <w:rsid w:val="00E75889"/>
    <w:rsid w:val="00E759AB"/>
    <w:rsid w:val="00E75A74"/>
    <w:rsid w:val="00E75A79"/>
    <w:rsid w:val="00E75B6F"/>
    <w:rsid w:val="00E75C24"/>
    <w:rsid w:val="00E75C54"/>
    <w:rsid w:val="00E75DF1"/>
    <w:rsid w:val="00E75F68"/>
    <w:rsid w:val="00E760CA"/>
    <w:rsid w:val="00E7610E"/>
    <w:rsid w:val="00E761A7"/>
    <w:rsid w:val="00E762DD"/>
    <w:rsid w:val="00E76314"/>
    <w:rsid w:val="00E763AD"/>
    <w:rsid w:val="00E76450"/>
    <w:rsid w:val="00E76535"/>
    <w:rsid w:val="00E7653E"/>
    <w:rsid w:val="00E765F8"/>
    <w:rsid w:val="00E7663D"/>
    <w:rsid w:val="00E766C3"/>
    <w:rsid w:val="00E76847"/>
    <w:rsid w:val="00E76939"/>
    <w:rsid w:val="00E76BB6"/>
    <w:rsid w:val="00E76D3D"/>
    <w:rsid w:val="00E76D86"/>
    <w:rsid w:val="00E77082"/>
    <w:rsid w:val="00E77130"/>
    <w:rsid w:val="00E77213"/>
    <w:rsid w:val="00E773E6"/>
    <w:rsid w:val="00E774A1"/>
    <w:rsid w:val="00E77618"/>
    <w:rsid w:val="00E77741"/>
    <w:rsid w:val="00E77851"/>
    <w:rsid w:val="00E77914"/>
    <w:rsid w:val="00E779F2"/>
    <w:rsid w:val="00E77A34"/>
    <w:rsid w:val="00E77A66"/>
    <w:rsid w:val="00E77B02"/>
    <w:rsid w:val="00E77B2F"/>
    <w:rsid w:val="00E77CC9"/>
    <w:rsid w:val="00E77CFA"/>
    <w:rsid w:val="00E77D96"/>
    <w:rsid w:val="00E77EB4"/>
    <w:rsid w:val="00E80113"/>
    <w:rsid w:val="00E803DE"/>
    <w:rsid w:val="00E8060C"/>
    <w:rsid w:val="00E80733"/>
    <w:rsid w:val="00E8074E"/>
    <w:rsid w:val="00E8087F"/>
    <w:rsid w:val="00E80981"/>
    <w:rsid w:val="00E80AEE"/>
    <w:rsid w:val="00E80B97"/>
    <w:rsid w:val="00E80CEF"/>
    <w:rsid w:val="00E80D89"/>
    <w:rsid w:val="00E80DBE"/>
    <w:rsid w:val="00E80E05"/>
    <w:rsid w:val="00E80E52"/>
    <w:rsid w:val="00E80E6E"/>
    <w:rsid w:val="00E810BA"/>
    <w:rsid w:val="00E810BB"/>
    <w:rsid w:val="00E81135"/>
    <w:rsid w:val="00E8121E"/>
    <w:rsid w:val="00E81273"/>
    <w:rsid w:val="00E812DB"/>
    <w:rsid w:val="00E81385"/>
    <w:rsid w:val="00E813C4"/>
    <w:rsid w:val="00E8150E"/>
    <w:rsid w:val="00E8151B"/>
    <w:rsid w:val="00E8156C"/>
    <w:rsid w:val="00E815E2"/>
    <w:rsid w:val="00E815F7"/>
    <w:rsid w:val="00E817A4"/>
    <w:rsid w:val="00E817B8"/>
    <w:rsid w:val="00E8185C"/>
    <w:rsid w:val="00E818C6"/>
    <w:rsid w:val="00E819D5"/>
    <w:rsid w:val="00E81A01"/>
    <w:rsid w:val="00E81A51"/>
    <w:rsid w:val="00E81C86"/>
    <w:rsid w:val="00E81DA7"/>
    <w:rsid w:val="00E81EDD"/>
    <w:rsid w:val="00E81EE9"/>
    <w:rsid w:val="00E82040"/>
    <w:rsid w:val="00E82117"/>
    <w:rsid w:val="00E8215B"/>
    <w:rsid w:val="00E8225C"/>
    <w:rsid w:val="00E82295"/>
    <w:rsid w:val="00E823DC"/>
    <w:rsid w:val="00E824E0"/>
    <w:rsid w:val="00E824E8"/>
    <w:rsid w:val="00E82720"/>
    <w:rsid w:val="00E82727"/>
    <w:rsid w:val="00E82742"/>
    <w:rsid w:val="00E82780"/>
    <w:rsid w:val="00E82810"/>
    <w:rsid w:val="00E8285F"/>
    <w:rsid w:val="00E82883"/>
    <w:rsid w:val="00E82913"/>
    <w:rsid w:val="00E82999"/>
    <w:rsid w:val="00E82B14"/>
    <w:rsid w:val="00E82BAE"/>
    <w:rsid w:val="00E82BF2"/>
    <w:rsid w:val="00E82C80"/>
    <w:rsid w:val="00E82CE1"/>
    <w:rsid w:val="00E82D59"/>
    <w:rsid w:val="00E82E6A"/>
    <w:rsid w:val="00E832F0"/>
    <w:rsid w:val="00E83397"/>
    <w:rsid w:val="00E83659"/>
    <w:rsid w:val="00E83876"/>
    <w:rsid w:val="00E8391D"/>
    <w:rsid w:val="00E83ABA"/>
    <w:rsid w:val="00E83C0A"/>
    <w:rsid w:val="00E83C72"/>
    <w:rsid w:val="00E83D0E"/>
    <w:rsid w:val="00E83D53"/>
    <w:rsid w:val="00E83D86"/>
    <w:rsid w:val="00E83DC6"/>
    <w:rsid w:val="00E83EFD"/>
    <w:rsid w:val="00E8460B"/>
    <w:rsid w:val="00E84626"/>
    <w:rsid w:val="00E8466B"/>
    <w:rsid w:val="00E846F8"/>
    <w:rsid w:val="00E84729"/>
    <w:rsid w:val="00E8493C"/>
    <w:rsid w:val="00E84A3F"/>
    <w:rsid w:val="00E84BC3"/>
    <w:rsid w:val="00E84BEC"/>
    <w:rsid w:val="00E84CE3"/>
    <w:rsid w:val="00E84D19"/>
    <w:rsid w:val="00E84D5F"/>
    <w:rsid w:val="00E84FC0"/>
    <w:rsid w:val="00E85034"/>
    <w:rsid w:val="00E85198"/>
    <w:rsid w:val="00E85204"/>
    <w:rsid w:val="00E852DB"/>
    <w:rsid w:val="00E8543E"/>
    <w:rsid w:val="00E8550F"/>
    <w:rsid w:val="00E855B3"/>
    <w:rsid w:val="00E855F0"/>
    <w:rsid w:val="00E85611"/>
    <w:rsid w:val="00E85650"/>
    <w:rsid w:val="00E856D1"/>
    <w:rsid w:val="00E8588A"/>
    <w:rsid w:val="00E858CC"/>
    <w:rsid w:val="00E85A18"/>
    <w:rsid w:val="00E85CFB"/>
    <w:rsid w:val="00E85EDF"/>
    <w:rsid w:val="00E85FBF"/>
    <w:rsid w:val="00E86004"/>
    <w:rsid w:val="00E86114"/>
    <w:rsid w:val="00E8634A"/>
    <w:rsid w:val="00E8637D"/>
    <w:rsid w:val="00E863EA"/>
    <w:rsid w:val="00E864D0"/>
    <w:rsid w:val="00E865F4"/>
    <w:rsid w:val="00E8663B"/>
    <w:rsid w:val="00E86765"/>
    <w:rsid w:val="00E8676E"/>
    <w:rsid w:val="00E86823"/>
    <w:rsid w:val="00E86984"/>
    <w:rsid w:val="00E869D2"/>
    <w:rsid w:val="00E86A38"/>
    <w:rsid w:val="00E86B16"/>
    <w:rsid w:val="00E86BFF"/>
    <w:rsid w:val="00E86E5B"/>
    <w:rsid w:val="00E86F4D"/>
    <w:rsid w:val="00E871DF"/>
    <w:rsid w:val="00E8723C"/>
    <w:rsid w:val="00E873B0"/>
    <w:rsid w:val="00E873FD"/>
    <w:rsid w:val="00E87533"/>
    <w:rsid w:val="00E876C5"/>
    <w:rsid w:val="00E8776F"/>
    <w:rsid w:val="00E8786E"/>
    <w:rsid w:val="00E8791A"/>
    <w:rsid w:val="00E87A71"/>
    <w:rsid w:val="00E87A7D"/>
    <w:rsid w:val="00E87AAC"/>
    <w:rsid w:val="00E87B1E"/>
    <w:rsid w:val="00E87BC7"/>
    <w:rsid w:val="00E87CCB"/>
    <w:rsid w:val="00E87CF2"/>
    <w:rsid w:val="00E87F8F"/>
    <w:rsid w:val="00E90109"/>
    <w:rsid w:val="00E90154"/>
    <w:rsid w:val="00E901B2"/>
    <w:rsid w:val="00E901BF"/>
    <w:rsid w:val="00E904E8"/>
    <w:rsid w:val="00E90536"/>
    <w:rsid w:val="00E90673"/>
    <w:rsid w:val="00E906F8"/>
    <w:rsid w:val="00E90756"/>
    <w:rsid w:val="00E90794"/>
    <w:rsid w:val="00E9081F"/>
    <w:rsid w:val="00E90888"/>
    <w:rsid w:val="00E908C9"/>
    <w:rsid w:val="00E908E9"/>
    <w:rsid w:val="00E90905"/>
    <w:rsid w:val="00E90BF6"/>
    <w:rsid w:val="00E90C71"/>
    <w:rsid w:val="00E90DF7"/>
    <w:rsid w:val="00E90E14"/>
    <w:rsid w:val="00E90E27"/>
    <w:rsid w:val="00E90E48"/>
    <w:rsid w:val="00E90E7D"/>
    <w:rsid w:val="00E90E89"/>
    <w:rsid w:val="00E90FE5"/>
    <w:rsid w:val="00E910D2"/>
    <w:rsid w:val="00E91191"/>
    <w:rsid w:val="00E912E5"/>
    <w:rsid w:val="00E91326"/>
    <w:rsid w:val="00E913FA"/>
    <w:rsid w:val="00E914D8"/>
    <w:rsid w:val="00E91585"/>
    <w:rsid w:val="00E9163E"/>
    <w:rsid w:val="00E917E5"/>
    <w:rsid w:val="00E91942"/>
    <w:rsid w:val="00E91A00"/>
    <w:rsid w:val="00E91AC6"/>
    <w:rsid w:val="00E91C58"/>
    <w:rsid w:val="00E91D8E"/>
    <w:rsid w:val="00E91E73"/>
    <w:rsid w:val="00E920C7"/>
    <w:rsid w:val="00E921A1"/>
    <w:rsid w:val="00E921ED"/>
    <w:rsid w:val="00E92432"/>
    <w:rsid w:val="00E925C4"/>
    <w:rsid w:val="00E92745"/>
    <w:rsid w:val="00E9277C"/>
    <w:rsid w:val="00E92922"/>
    <w:rsid w:val="00E92929"/>
    <w:rsid w:val="00E929D7"/>
    <w:rsid w:val="00E92B4E"/>
    <w:rsid w:val="00E92CA2"/>
    <w:rsid w:val="00E92E9B"/>
    <w:rsid w:val="00E92F85"/>
    <w:rsid w:val="00E93111"/>
    <w:rsid w:val="00E931DB"/>
    <w:rsid w:val="00E9325C"/>
    <w:rsid w:val="00E93562"/>
    <w:rsid w:val="00E935C4"/>
    <w:rsid w:val="00E937D9"/>
    <w:rsid w:val="00E93889"/>
    <w:rsid w:val="00E93A48"/>
    <w:rsid w:val="00E93A4C"/>
    <w:rsid w:val="00E93D0E"/>
    <w:rsid w:val="00E93D6B"/>
    <w:rsid w:val="00E93D93"/>
    <w:rsid w:val="00E93DC9"/>
    <w:rsid w:val="00E943C7"/>
    <w:rsid w:val="00E9440A"/>
    <w:rsid w:val="00E944A3"/>
    <w:rsid w:val="00E945B8"/>
    <w:rsid w:val="00E945D5"/>
    <w:rsid w:val="00E9468C"/>
    <w:rsid w:val="00E94973"/>
    <w:rsid w:val="00E94BDB"/>
    <w:rsid w:val="00E94DA0"/>
    <w:rsid w:val="00E95110"/>
    <w:rsid w:val="00E9512C"/>
    <w:rsid w:val="00E95423"/>
    <w:rsid w:val="00E9560C"/>
    <w:rsid w:val="00E95721"/>
    <w:rsid w:val="00E9575D"/>
    <w:rsid w:val="00E9578B"/>
    <w:rsid w:val="00E9581C"/>
    <w:rsid w:val="00E95879"/>
    <w:rsid w:val="00E95920"/>
    <w:rsid w:val="00E959ED"/>
    <w:rsid w:val="00E95AEA"/>
    <w:rsid w:val="00E95C07"/>
    <w:rsid w:val="00E95C2B"/>
    <w:rsid w:val="00E95C63"/>
    <w:rsid w:val="00E95D0E"/>
    <w:rsid w:val="00E95DA2"/>
    <w:rsid w:val="00E95E51"/>
    <w:rsid w:val="00E95F64"/>
    <w:rsid w:val="00E96020"/>
    <w:rsid w:val="00E96321"/>
    <w:rsid w:val="00E965F1"/>
    <w:rsid w:val="00E96737"/>
    <w:rsid w:val="00E96A66"/>
    <w:rsid w:val="00E96BDB"/>
    <w:rsid w:val="00E96CD0"/>
    <w:rsid w:val="00E96D68"/>
    <w:rsid w:val="00E96D9C"/>
    <w:rsid w:val="00E96F2A"/>
    <w:rsid w:val="00E96F3F"/>
    <w:rsid w:val="00E97015"/>
    <w:rsid w:val="00E970E2"/>
    <w:rsid w:val="00E97151"/>
    <w:rsid w:val="00E971E1"/>
    <w:rsid w:val="00E97245"/>
    <w:rsid w:val="00E972CE"/>
    <w:rsid w:val="00E97339"/>
    <w:rsid w:val="00E975AF"/>
    <w:rsid w:val="00E975F8"/>
    <w:rsid w:val="00E97717"/>
    <w:rsid w:val="00E9772B"/>
    <w:rsid w:val="00E97758"/>
    <w:rsid w:val="00E9779B"/>
    <w:rsid w:val="00E977A8"/>
    <w:rsid w:val="00E977CB"/>
    <w:rsid w:val="00E978E1"/>
    <w:rsid w:val="00E97920"/>
    <w:rsid w:val="00E97A83"/>
    <w:rsid w:val="00E97AC4"/>
    <w:rsid w:val="00E97B14"/>
    <w:rsid w:val="00E97B53"/>
    <w:rsid w:val="00E97D6A"/>
    <w:rsid w:val="00E97DD8"/>
    <w:rsid w:val="00E97E39"/>
    <w:rsid w:val="00E97E69"/>
    <w:rsid w:val="00E97EB0"/>
    <w:rsid w:val="00E97EB2"/>
    <w:rsid w:val="00E97F02"/>
    <w:rsid w:val="00E97F2E"/>
    <w:rsid w:val="00EA00B3"/>
    <w:rsid w:val="00EA00C7"/>
    <w:rsid w:val="00EA015D"/>
    <w:rsid w:val="00EA0231"/>
    <w:rsid w:val="00EA024E"/>
    <w:rsid w:val="00EA0274"/>
    <w:rsid w:val="00EA029A"/>
    <w:rsid w:val="00EA029C"/>
    <w:rsid w:val="00EA02DB"/>
    <w:rsid w:val="00EA0357"/>
    <w:rsid w:val="00EA04A6"/>
    <w:rsid w:val="00EA057F"/>
    <w:rsid w:val="00EA059F"/>
    <w:rsid w:val="00EA063D"/>
    <w:rsid w:val="00EA06D4"/>
    <w:rsid w:val="00EA0889"/>
    <w:rsid w:val="00EA08A8"/>
    <w:rsid w:val="00EA0960"/>
    <w:rsid w:val="00EA0AFD"/>
    <w:rsid w:val="00EA0B4C"/>
    <w:rsid w:val="00EA0B6D"/>
    <w:rsid w:val="00EA0B78"/>
    <w:rsid w:val="00EA0B7B"/>
    <w:rsid w:val="00EA0CFD"/>
    <w:rsid w:val="00EA1077"/>
    <w:rsid w:val="00EA1151"/>
    <w:rsid w:val="00EA1367"/>
    <w:rsid w:val="00EA1505"/>
    <w:rsid w:val="00EA159E"/>
    <w:rsid w:val="00EA19A7"/>
    <w:rsid w:val="00EA1A32"/>
    <w:rsid w:val="00EA1B33"/>
    <w:rsid w:val="00EA1BF2"/>
    <w:rsid w:val="00EA1D4B"/>
    <w:rsid w:val="00EA1ECF"/>
    <w:rsid w:val="00EA1F3D"/>
    <w:rsid w:val="00EA2035"/>
    <w:rsid w:val="00EA2266"/>
    <w:rsid w:val="00EA2442"/>
    <w:rsid w:val="00EA2487"/>
    <w:rsid w:val="00EA24A0"/>
    <w:rsid w:val="00EA25C3"/>
    <w:rsid w:val="00EA25EC"/>
    <w:rsid w:val="00EA26C6"/>
    <w:rsid w:val="00EA290A"/>
    <w:rsid w:val="00EA290C"/>
    <w:rsid w:val="00EA2920"/>
    <w:rsid w:val="00EA29AE"/>
    <w:rsid w:val="00EA2B3E"/>
    <w:rsid w:val="00EA2B82"/>
    <w:rsid w:val="00EA2D58"/>
    <w:rsid w:val="00EA2D82"/>
    <w:rsid w:val="00EA2DB4"/>
    <w:rsid w:val="00EA2E10"/>
    <w:rsid w:val="00EA2E9C"/>
    <w:rsid w:val="00EA3128"/>
    <w:rsid w:val="00EA314C"/>
    <w:rsid w:val="00EA318B"/>
    <w:rsid w:val="00EA31B5"/>
    <w:rsid w:val="00EA323E"/>
    <w:rsid w:val="00EA3441"/>
    <w:rsid w:val="00EA3479"/>
    <w:rsid w:val="00EA3561"/>
    <w:rsid w:val="00EA35C0"/>
    <w:rsid w:val="00EA35E0"/>
    <w:rsid w:val="00EA36AA"/>
    <w:rsid w:val="00EA36F4"/>
    <w:rsid w:val="00EA37A3"/>
    <w:rsid w:val="00EA3889"/>
    <w:rsid w:val="00EA3962"/>
    <w:rsid w:val="00EA39F1"/>
    <w:rsid w:val="00EA3AF9"/>
    <w:rsid w:val="00EA3CD0"/>
    <w:rsid w:val="00EA3D6E"/>
    <w:rsid w:val="00EA412E"/>
    <w:rsid w:val="00EA4276"/>
    <w:rsid w:val="00EA42B8"/>
    <w:rsid w:val="00EA4350"/>
    <w:rsid w:val="00EA4385"/>
    <w:rsid w:val="00EA4434"/>
    <w:rsid w:val="00EA456F"/>
    <w:rsid w:val="00EA45AB"/>
    <w:rsid w:val="00EA47AF"/>
    <w:rsid w:val="00EA494C"/>
    <w:rsid w:val="00EA4986"/>
    <w:rsid w:val="00EA4A19"/>
    <w:rsid w:val="00EA4A3C"/>
    <w:rsid w:val="00EA4B9B"/>
    <w:rsid w:val="00EA4BAB"/>
    <w:rsid w:val="00EA4D6B"/>
    <w:rsid w:val="00EA4DFB"/>
    <w:rsid w:val="00EA4E99"/>
    <w:rsid w:val="00EA4ECE"/>
    <w:rsid w:val="00EA4F0E"/>
    <w:rsid w:val="00EA4FCB"/>
    <w:rsid w:val="00EA503B"/>
    <w:rsid w:val="00EA50EC"/>
    <w:rsid w:val="00EA5101"/>
    <w:rsid w:val="00EA5634"/>
    <w:rsid w:val="00EA5744"/>
    <w:rsid w:val="00EA5774"/>
    <w:rsid w:val="00EA5866"/>
    <w:rsid w:val="00EA5A14"/>
    <w:rsid w:val="00EA5A5B"/>
    <w:rsid w:val="00EA5ACD"/>
    <w:rsid w:val="00EA5B17"/>
    <w:rsid w:val="00EA5BB0"/>
    <w:rsid w:val="00EA5C06"/>
    <w:rsid w:val="00EA5C84"/>
    <w:rsid w:val="00EA5D61"/>
    <w:rsid w:val="00EA5FA4"/>
    <w:rsid w:val="00EA60C0"/>
    <w:rsid w:val="00EA61C5"/>
    <w:rsid w:val="00EA648D"/>
    <w:rsid w:val="00EA6540"/>
    <w:rsid w:val="00EA65FA"/>
    <w:rsid w:val="00EA67BF"/>
    <w:rsid w:val="00EA681A"/>
    <w:rsid w:val="00EA68A9"/>
    <w:rsid w:val="00EA68E6"/>
    <w:rsid w:val="00EA6977"/>
    <w:rsid w:val="00EA69D9"/>
    <w:rsid w:val="00EA6A47"/>
    <w:rsid w:val="00EA6B22"/>
    <w:rsid w:val="00EA6BB0"/>
    <w:rsid w:val="00EA6CE2"/>
    <w:rsid w:val="00EA6CEA"/>
    <w:rsid w:val="00EA6D35"/>
    <w:rsid w:val="00EA6DC0"/>
    <w:rsid w:val="00EA6E93"/>
    <w:rsid w:val="00EA6F2E"/>
    <w:rsid w:val="00EA6FB6"/>
    <w:rsid w:val="00EA6FD4"/>
    <w:rsid w:val="00EA717E"/>
    <w:rsid w:val="00EA7580"/>
    <w:rsid w:val="00EA7763"/>
    <w:rsid w:val="00EA77C5"/>
    <w:rsid w:val="00EA77F4"/>
    <w:rsid w:val="00EA78DC"/>
    <w:rsid w:val="00EA7B28"/>
    <w:rsid w:val="00EA7B81"/>
    <w:rsid w:val="00EA7BB0"/>
    <w:rsid w:val="00EA7BD5"/>
    <w:rsid w:val="00EA7D42"/>
    <w:rsid w:val="00EA7DC2"/>
    <w:rsid w:val="00EA7E7F"/>
    <w:rsid w:val="00EA7ED5"/>
    <w:rsid w:val="00EA7F22"/>
    <w:rsid w:val="00EA7F9C"/>
    <w:rsid w:val="00EA7FA5"/>
    <w:rsid w:val="00EB0120"/>
    <w:rsid w:val="00EB015D"/>
    <w:rsid w:val="00EB0302"/>
    <w:rsid w:val="00EB0428"/>
    <w:rsid w:val="00EB04F3"/>
    <w:rsid w:val="00EB0706"/>
    <w:rsid w:val="00EB0765"/>
    <w:rsid w:val="00EB083F"/>
    <w:rsid w:val="00EB086A"/>
    <w:rsid w:val="00EB08DF"/>
    <w:rsid w:val="00EB092F"/>
    <w:rsid w:val="00EB098B"/>
    <w:rsid w:val="00EB0B21"/>
    <w:rsid w:val="00EB0D75"/>
    <w:rsid w:val="00EB0EAE"/>
    <w:rsid w:val="00EB0FA7"/>
    <w:rsid w:val="00EB0FD8"/>
    <w:rsid w:val="00EB0FFD"/>
    <w:rsid w:val="00EB108E"/>
    <w:rsid w:val="00EB1227"/>
    <w:rsid w:val="00EB132F"/>
    <w:rsid w:val="00EB1330"/>
    <w:rsid w:val="00EB1386"/>
    <w:rsid w:val="00EB13D4"/>
    <w:rsid w:val="00EB15C5"/>
    <w:rsid w:val="00EB1662"/>
    <w:rsid w:val="00EB1699"/>
    <w:rsid w:val="00EB1999"/>
    <w:rsid w:val="00EB19C4"/>
    <w:rsid w:val="00EB19E9"/>
    <w:rsid w:val="00EB1A2E"/>
    <w:rsid w:val="00EB1B3C"/>
    <w:rsid w:val="00EB1B85"/>
    <w:rsid w:val="00EB1E66"/>
    <w:rsid w:val="00EB1E77"/>
    <w:rsid w:val="00EB1E81"/>
    <w:rsid w:val="00EB1ECF"/>
    <w:rsid w:val="00EB1ED8"/>
    <w:rsid w:val="00EB1EFC"/>
    <w:rsid w:val="00EB1F10"/>
    <w:rsid w:val="00EB2028"/>
    <w:rsid w:val="00EB21A4"/>
    <w:rsid w:val="00EB22B8"/>
    <w:rsid w:val="00EB231D"/>
    <w:rsid w:val="00EB231E"/>
    <w:rsid w:val="00EB234B"/>
    <w:rsid w:val="00EB2376"/>
    <w:rsid w:val="00EB23AA"/>
    <w:rsid w:val="00EB24F2"/>
    <w:rsid w:val="00EB251E"/>
    <w:rsid w:val="00EB2574"/>
    <w:rsid w:val="00EB259C"/>
    <w:rsid w:val="00EB25DE"/>
    <w:rsid w:val="00EB2675"/>
    <w:rsid w:val="00EB270A"/>
    <w:rsid w:val="00EB2783"/>
    <w:rsid w:val="00EB2895"/>
    <w:rsid w:val="00EB296B"/>
    <w:rsid w:val="00EB2ACC"/>
    <w:rsid w:val="00EB2B9A"/>
    <w:rsid w:val="00EB2BCD"/>
    <w:rsid w:val="00EB2CCC"/>
    <w:rsid w:val="00EB2E12"/>
    <w:rsid w:val="00EB2E14"/>
    <w:rsid w:val="00EB2EF3"/>
    <w:rsid w:val="00EB2F14"/>
    <w:rsid w:val="00EB2F97"/>
    <w:rsid w:val="00EB2FFB"/>
    <w:rsid w:val="00EB3091"/>
    <w:rsid w:val="00EB30F4"/>
    <w:rsid w:val="00EB321E"/>
    <w:rsid w:val="00EB3260"/>
    <w:rsid w:val="00EB3370"/>
    <w:rsid w:val="00EB33E6"/>
    <w:rsid w:val="00EB34BF"/>
    <w:rsid w:val="00EB3525"/>
    <w:rsid w:val="00EB38EC"/>
    <w:rsid w:val="00EB38F5"/>
    <w:rsid w:val="00EB3951"/>
    <w:rsid w:val="00EB3AAE"/>
    <w:rsid w:val="00EB3EC6"/>
    <w:rsid w:val="00EB3ECB"/>
    <w:rsid w:val="00EB3F6F"/>
    <w:rsid w:val="00EB400E"/>
    <w:rsid w:val="00EB4189"/>
    <w:rsid w:val="00EB41C3"/>
    <w:rsid w:val="00EB41E0"/>
    <w:rsid w:val="00EB42F2"/>
    <w:rsid w:val="00EB4322"/>
    <w:rsid w:val="00EB445A"/>
    <w:rsid w:val="00EB463D"/>
    <w:rsid w:val="00EB4671"/>
    <w:rsid w:val="00EB46BC"/>
    <w:rsid w:val="00EB473A"/>
    <w:rsid w:val="00EB48D6"/>
    <w:rsid w:val="00EB48D9"/>
    <w:rsid w:val="00EB495E"/>
    <w:rsid w:val="00EB4978"/>
    <w:rsid w:val="00EB49C1"/>
    <w:rsid w:val="00EB4A37"/>
    <w:rsid w:val="00EB4AE5"/>
    <w:rsid w:val="00EB4BF2"/>
    <w:rsid w:val="00EB4BFA"/>
    <w:rsid w:val="00EB4D44"/>
    <w:rsid w:val="00EB4E73"/>
    <w:rsid w:val="00EB4EDD"/>
    <w:rsid w:val="00EB4F5B"/>
    <w:rsid w:val="00EB4F62"/>
    <w:rsid w:val="00EB5062"/>
    <w:rsid w:val="00EB51DE"/>
    <w:rsid w:val="00EB52E5"/>
    <w:rsid w:val="00EB5305"/>
    <w:rsid w:val="00EB5404"/>
    <w:rsid w:val="00EB54DC"/>
    <w:rsid w:val="00EB5578"/>
    <w:rsid w:val="00EB5674"/>
    <w:rsid w:val="00EB58D7"/>
    <w:rsid w:val="00EB58EF"/>
    <w:rsid w:val="00EB5A16"/>
    <w:rsid w:val="00EB5B7C"/>
    <w:rsid w:val="00EB5C91"/>
    <w:rsid w:val="00EB5CF3"/>
    <w:rsid w:val="00EB5D22"/>
    <w:rsid w:val="00EB5E18"/>
    <w:rsid w:val="00EB6070"/>
    <w:rsid w:val="00EB610C"/>
    <w:rsid w:val="00EB6139"/>
    <w:rsid w:val="00EB618C"/>
    <w:rsid w:val="00EB62B6"/>
    <w:rsid w:val="00EB62D0"/>
    <w:rsid w:val="00EB6873"/>
    <w:rsid w:val="00EB697E"/>
    <w:rsid w:val="00EB69C9"/>
    <w:rsid w:val="00EB6A63"/>
    <w:rsid w:val="00EB6C54"/>
    <w:rsid w:val="00EB6C9E"/>
    <w:rsid w:val="00EB6D53"/>
    <w:rsid w:val="00EB6DD4"/>
    <w:rsid w:val="00EB6ECC"/>
    <w:rsid w:val="00EB6F05"/>
    <w:rsid w:val="00EB7045"/>
    <w:rsid w:val="00EB704A"/>
    <w:rsid w:val="00EB7310"/>
    <w:rsid w:val="00EB7374"/>
    <w:rsid w:val="00EB73B7"/>
    <w:rsid w:val="00EB73E1"/>
    <w:rsid w:val="00EB74FB"/>
    <w:rsid w:val="00EB7551"/>
    <w:rsid w:val="00EB75CF"/>
    <w:rsid w:val="00EB795A"/>
    <w:rsid w:val="00EB7A22"/>
    <w:rsid w:val="00EB7A67"/>
    <w:rsid w:val="00EB7ACF"/>
    <w:rsid w:val="00EB7DC5"/>
    <w:rsid w:val="00EB7E61"/>
    <w:rsid w:val="00EC00D5"/>
    <w:rsid w:val="00EC0113"/>
    <w:rsid w:val="00EC0120"/>
    <w:rsid w:val="00EC0156"/>
    <w:rsid w:val="00EC0295"/>
    <w:rsid w:val="00EC034F"/>
    <w:rsid w:val="00EC0417"/>
    <w:rsid w:val="00EC0424"/>
    <w:rsid w:val="00EC0437"/>
    <w:rsid w:val="00EC046C"/>
    <w:rsid w:val="00EC04EC"/>
    <w:rsid w:val="00EC05B2"/>
    <w:rsid w:val="00EC087B"/>
    <w:rsid w:val="00EC0891"/>
    <w:rsid w:val="00EC0BA5"/>
    <w:rsid w:val="00EC0BCA"/>
    <w:rsid w:val="00EC0CA7"/>
    <w:rsid w:val="00EC0CE5"/>
    <w:rsid w:val="00EC0D53"/>
    <w:rsid w:val="00EC0D88"/>
    <w:rsid w:val="00EC0D8D"/>
    <w:rsid w:val="00EC0F6A"/>
    <w:rsid w:val="00EC0FE5"/>
    <w:rsid w:val="00EC110A"/>
    <w:rsid w:val="00EC1122"/>
    <w:rsid w:val="00EC1153"/>
    <w:rsid w:val="00EC116E"/>
    <w:rsid w:val="00EC11AE"/>
    <w:rsid w:val="00EC12AF"/>
    <w:rsid w:val="00EC14DC"/>
    <w:rsid w:val="00EC1513"/>
    <w:rsid w:val="00EC1564"/>
    <w:rsid w:val="00EC15F6"/>
    <w:rsid w:val="00EC17E9"/>
    <w:rsid w:val="00EC1835"/>
    <w:rsid w:val="00EC18D8"/>
    <w:rsid w:val="00EC1A87"/>
    <w:rsid w:val="00EC1B34"/>
    <w:rsid w:val="00EC1B59"/>
    <w:rsid w:val="00EC1C56"/>
    <w:rsid w:val="00EC2070"/>
    <w:rsid w:val="00EC20D3"/>
    <w:rsid w:val="00EC2116"/>
    <w:rsid w:val="00EC22BF"/>
    <w:rsid w:val="00EC23E4"/>
    <w:rsid w:val="00EC2431"/>
    <w:rsid w:val="00EC254B"/>
    <w:rsid w:val="00EC25CF"/>
    <w:rsid w:val="00EC2625"/>
    <w:rsid w:val="00EC265E"/>
    <w:rsid w:val="00EC26E0"/>
    <w:rsid w:val="00EC270B"/>
    <w:rsid w:val="00EC2B24"/>
    <w:rsid w:val="00EC2C20"/>
    <w:rsid w:val="00EC2C4D"/>
    <w:rsid w:val="00EC2CD4"/>
    <w:rsid w:val="00EC2DA2"/>
    <w:rsid w:val="00EC3124"/>
    <w:rsid w:val="00EC3141"/>
    <w:rsid w:val="00EC31AE"/>
    <w:rsid w:val="00EC3355"/>
    <w:rsid w:val="00EC33F3"/>
    <w:rsid w:val="00EC34F5"/>
    <w:rsid w:val="00EC3546"/>
    <w:rsid w:val="00EC3690"/>
    <w:rsid w:val="00EC374D"/>
    <w:rsid w:val="00EC3920"/>
    <w:rsid w:val="00EC3962"/>
    <w:rsid w:val="00EC3999"/>
    <w:rsid w:val="00EC39A8"/>
    <w:rsid w:val="00EC3A40"/>
    <w:rsid w:val="00EC3AF1"/>
    <w:rsid w:val="00EC3C73"/>
    <w:rsid w:val="00EC3D38"/>
    <w:rsid w:val="00EC402A"/>
    <w:rsid w:val="00EC4085"/>
    <w:rsid w:val="00EC41A4"/>
    <w:rsid w:val="00EC423E"/>
    <w:rsid w:val="00EC43CE"/>
    <w:rsid w:val="00EC450D"/>
    <w:rsid w:val="00EC45E1"/>
    <w:rsid w:val="00EC47E1"/>
    <w:rsid w:val="00EC4875"/>
    <w:rsid w:val="00EC49CC"/>
    <w:rsid w:val="00EC4B97"/>
    <w:rsid w:val="00EC4BC9"/>
    <w:rsid w:val="00EC4BE8"/>
    <w:rsid w:val="00EC4C77"/>
    <w:rsid w:val="00EC4DAB"/>
    <w:rsid w:val="00EC4EE0"/>
    <w:rsid w:val="00EC4FDD"/>
    <w:rsid w:val="00EC5035"/>
    <w:rsid w:val="00EC5144"/>
    <w:rsid w:val="00EC5283"/>
    <w:rsid w:val="00EC53C6"/>
    <w:rsid w:val="00EC5433"/>
    <w:rsid w:val="00EC5444"/>
    <w:rsid w:val="00EC5486"/>
    <w:rsid w:val="00EC55C7"/>
    <w:rsid w:val="00EC57BB"/>
    <w:rsid w:val="00EC5908"/>
    <w:rsid w:val="00EC5A67"/>
    <w:rsid w:val="00EC5A9B"/>
    <w:rsid w:val="00EC5CA4"/>
    <w:rsid w:val="00EC5DD6"/>
    <w:rsid w:val="00EC5E5F"/>
    <w:rsid w:val="00EC601D"/>
    <w:rsid w:val="00EC603E"/>
    <w:rsid w:val="00EC6122"/>
    <w:rsid w:val="00EC6170"/>
    <w:rsid w:val="00EC6376"/>
    <w:rsid w:val="00EC640C"/>
    <w:rsid w:val="00EC64AC"/>
    <w:rsid w:val="00EC64B3"/>
    <w:rsid w:val="00EC64D9"/>
    <w:rsid w:val="00EC6A80"/>
    <w:rsid w:val="00EC6ABE"/>
    <w:rsid w:val="00EC6AE9"/>
    <w:rsid w:val="00EC6B8C"/>
    <w:rsid w:val="00EC6C52"/>
    <w:rsid w:val="00EC6DEF"/>
    <w:rsid w:val="00EC6E17"/>
    <w:rsid w:val="00EC6E8E"/>
    <w:rsid w:val="00EC6E97"/>
    <w:rsid w:val="00EC7075"/>
    <w:rsid w:val="00EC70B4"/>
    <w:rsid w:val="00EC712D"/>
    <w:rsid w:val="00EC7594"/>
    <w:rsid w:val="00EC7637"/>
    <w:rsid w:val="00EC7659"/>
    <w:rsid w:val="00EC76B3"/>
    <w:rsid w:val="00EC76DA"/>
    <w:rsid w:val="00EC782D"/>
    <w:rsid w:val="00EC783E"/>
    <w:rsid w:val="00EC78BB"/>
    <w:rsid w:val="00EC79C9"/>
    <w:rsid w:val="00EC79FD"/>
    <w:rsid w:val="00EC7A8E"/>
    <w:rsid w:val="00EC7BA5"/>
    <w:rsid w:val="00EC7CF9"/>
    <w:rsid w:val="00ED0134"/>
    <w:rsid w:val="00ED0150"/>
    <w:rsid w:val="00ED01AC"/>
    <w:rsid w:val="00ED032E"/>
    <w:rsid w:val="00ED03FA"/>
    <w:rsid w:val="00ED047D"/>
    <w:rsid w:val="00ED0497"/>
    <w:rsid w:val="00ED04A4"/>
    <w:rsid w:val="00ED04D5"/>
    <w:rsid w:val="00ED04DF"/>
    <w:rsid w:val="00ED0536"/>
    <w:rsid w:val="00ED053D"/>
    <w:rsid w:val="00ED0580"/>
    <w:rsid w:val="00ED059D"/>
    <w:rsid w:val="00ED06B0"/>
    <w:rsid w:val="00ED07DF"/>
    <w:rsid w:val="00ED0977"/>
    <w:rsid w:val="00ED09E7"/>
    <w:rsid w:val="00ED0B46"/>
    <w:rsid w:val="00ED0B7E"/>
    <w:rsid w:val="00ED0F25"/>
    <w:rsid w:val="00ED1090"/>
    <w:rsid w:val="00ED10ED"/>
    <w:rsid w:val="00ED1158"/>
    <w:rsid w:val="00ED11A5"/>
    <w:rsid w:val="00ED12D1"/>
    <w:rsid w:val="00ED12FE"/>
    <w:rsid w:val="00ED1376"/>
    <w:rsid w:val="00ED1391"/>
    <w:rsid w:val="00ED1412"/>
    <w:rsid w:val="00ED150B"/>
    <w:rsid w:val="00ED154C"/>
    <w:rsid w:val="00ED15D0"/>
    <w:rsid w:val="00ED16F8"/>
    <w:rsid w:val="00ED16FE"/>
    <w:rsid w:val="00ED180D"/>
    <w:rsid w:val="00ED1838"/>
    <w:rsid w:val="00ED197A"/>
    <w:rsid w:val="00ED1BCE"/>
    <w:rsid w:val="00ED1CC8"/>
    <w:rsid w:val="00ED1DB2"/>
    <w:rsid w:val="00ED1DC8"/>
    <w:rsid w:val="00ED1E43"/>
    <w:rsid w:val="00ED1FA9"/>
    <w:rsid w:val="00ED1FE0"/>
    <w:rsid w:val="00ED2008"/>
    <w:rsid w:val="00ED20D6"/>
    <w:rsid w:val="00ED20E6"/>
    <w:rsid w:val="00ED234D"/>
    <w:rsid w:val="00ED2552"/>
    <w:rsid w:val="00ED2598"/>
    <w:rsid w:val="00ED26C7"/>
    <w:rsid w:val="00ED27E1"/>
    <w:rsid w:val="00ED2852"/>
    <w:rsid w:val="00ED2913"/>
    <w:rsid w:val="00ED2A14"/>
    <w:rsid w:val="00ED2A73"/>
    <w:rsid w:val="00ED2AB8"/>
    <w:rsid w:val="00ED2C5B"/>
    <w:rsid w:val="00ED2CC1"/>
    <w:rsid w:val="00ED2D16"/>
    <w:rsid w:val="00ED2D6B"/>
    <w:rsid w:val="00ED2F19"/>
    <w:rsid w:val="00ED2F86"/>
    <w:rsid w:val="00ED3024"/>
    <w:rsid w:val="00ED30D6"/>
    <w:rsid w:val="00ED3200"/>
    <w:rsid w:val="00ED326E"/>
    <w:rsid w:val="00ED334E"/>
    <w:rsid w:val="00ED346D"/>
    <w:rsid w:val="00ED35DE"/>
    <w:rsid w:val="00ED3662"/>
    <w:rsid w:val="00ED367C"/>
    <w:rsid w:val="00ED369F"/>
    <w:rsid w:val="00ED3816"/>
    <w:rsid w:val="00ED39AD"/>
    <w:rsid w:val="00ED39DA"/>
    <w:rsid w:val="00ED3AB0"/>
    <w:rsid w:val="00ED3B62"/>
    <w:rsid w:val="00ED3B8D"/>
    <w:rsid w:val="00ED3C6C"/>
    <w:rsid w:val="00ED3C92"/>
    <w:rsid w:val="00ED3D70"/>
    <w:rsid w:val="00ED3DA0"/>
    <w:rsid w:val="00ED3E96"/>
    <w:rsid w:val="00ED3EB4"/>
    <w:rsid w:val="00ED3F1B"/>
    <w:rsid w:val="00ED3FD6"/>
    <w:rsid w:val="00ED408A"/>
    <w:rsid w:val="00ED40B3"/>
    <w:rsid w:val="00ED43CF"/>
    <w:rsid w:val="00ED4489"/>
    <w:rsid w:val="00ED44C3"/>
    <w:rsid w:val="00ED44F9"/>
    <w:rsid w:val="00ED4615"/>
    <w:rsid w:val="00ED4758"/>
    <w:rsid w:val="00ED4798"/>
    <w:rsid w:val="00ED48D4"/>
    <w:rsid w:val="00ED492A"/>
    <w:rsid w:val="00ED49C9"/>
    <w:rsid w:val="00ED4C4A"/>
    <w:rsid w:val="00ED4CA2"/>
    <w:rsid w:val="00ED4DCD"/>
    <w:rsid w:val="00ED4EB4"/>
    <w:rsid w:val="00ED4EEF"/>
    <w:rsid w:val="00ED4F73"/>
    <w:rsid w:val="00ED4F88"/>
    <w:rsid w:val="00ED4F8A"/>
    <w:rsid w:val="00ED506E"/>
    <w:rsid w:val="00ED50B4"/>
    <w:rsid w:val="00ED5216"/>
    <w:rsid w:val="00ED5254"/>
    <w:rsid w:val="00ED5331"/>
    <w:rsid w:val="00ED540C"/>
    <w:rsid w:val="00ED5487"/>
    <w:rsid w:val="00ED548E"/>
    <w:rsid w:val="00ED5498"/>
    <w:rsid w:val="00ED5655"/>
    <w:rsid w:val="00ED56D9"/>
    <w:rsid w:val="00ED578F"/>
    <w:rsid w:val="00ED5843"/>
    <w:rsid w:val="00ED58F5"/>
    <w:rsid w:val="00ED5972"/>
    <w:rsid w:val="00ED59BD"/>
    <w:rsid w:val="00ED5A31"/>
    <w:rsid w:val="00ED5A32"/>
    <w:rsid w:val="00ED5ABE"/>
    <w:rsid w:val="00ED5AD8"/>
    <w:rsid w:val="00ED5D21"/>
    <w:rsid w:val="00ED5D9A"/>
    <w:rsid w:val="00ED5DE8"/>
    <w:rsid w:val="00ED5E1E"/>
    <w:rsid w:val="00ED5E40"/>
    <w:rsid w:val="00ED5EBE"/>
    <w:rsid w:val="00ED5F22"/>
    <w:rsid w:val="00ED5F56"/>
    <w:rsid w:val="00ED607D"/>
    <w:rsid w:val="00ED62F4"/>
    <w:rsid w:val="00ED630A"/>
    <w:rsid w:val="00ED66DB"/>
    <w:rsid w:val="00ED672C"/>
    <w:rsid w:val="00ED6781"/>
    <w:rsid w:val="00ED683C"/>
    <w:rsid w:val="00ED68A1"/>
    <w:rsid w:val="00ED6A2D"/>
    <w:rsid w:val="00ED6AC4"/>
    <w:rsid w:val="00ED6ACC"/>
    <w:rsid w:val="00ED6C7C"/>
    <w:rsid w:val="00ED6D1A"/>
    <w:rsid w:val="00ED6D97"/>
    <w:rsid w:val="00ED6E00"/>
    <w:rsid w:val="00ED6E4B"/>
    <w:rsid w:val="00ED6EEB"/>
    <w:rsid w:val="00ED7012"/>
    <w:rsid w:val="00ED7140"/>
    <w:rsid w:val="00ED72D0"/>
    <w:rsid w:val="00ED73FB"/>
    <w:rsid w:val="00ED7418"/>
    <w:rsid w:val="00ED7653"/>
    <w:rsid w:val="00ED76AC"/>
    <w:rsid w:val="00ED7706"/>
    <w:rsid w:val="00ED7896"/>
    <w:rsid w:val="00ED7985"/>
    <w:rsid w:val="00ED7A01"/>
    <w:rsid w:val="00ED7A1C"/>
    <w:rsid w:val="00ED7B96"/>
    <w:rsid w:val="00ED7CBA"/>
    <w:rsid w:val="00ED7CEC"/>
    <w:rsid w:val="00ED7E17"/>
    <w:rsid w:val="00ED7E84"/>
    <w:rsid w:val="00ED7F8B"/>
    <w:rsid w:val="00EE0012"/>
    <w:rsid w:val="00EE0013"/>
    <w:rsid w:val="00EE00AF"/>
    <w:rsid w:val="00EE0113"/>
    <w:rsid w:val="00EE0391"/>
    <w:rsid w:val="00EE03FA"/>
    <w:rsid w:val="00EE0403"/>
    <w:rsid w:val="00EE04DF"/>
    <w:rsid w:val="00EE0548"/>
    <w:rsid w:val="00EE0550"/>
    <w:rsid w:val="00EE0629"/>
    <w:rsid w:val="00EE0760"/>
    <w:rsid w:val="00EE0A6F"/>
    <w:rsid w:val="00EE0C34"/>
    <w:rsid w:val="00EE0E26"/>
    <w:rsid w:val="00EE0FD5"/>
    <w:rsid w:val="00EE1039"/>
    <w:rsid w:val="00EE11CE"/>
    <w:rsid w:val="00EE11D1"/>
    <w:rsid w:val="00EE1256"/>
    <w:rsid w:val="00EE13AF"/>
    <w:rsid w:val="00EE13B6"/>
    <w:rsid w:val="00EE1439"/>
    <w:rsid w:val="00EE1875"/>
    <w:rsid w:val="00EE18CB"/>
    <w:rsid w:val="00EE195D"/>
    <w:rsid w:val="00EE1971"/>
    <w:rsid w:val="00EE1A13"/>
    <w:rsid w:val="00EE1AA2"/>
    <w:rsid w:val="00EE1AAC"/>
    <w:rsid w:val="00EE1AC0"/>
    <w:rsid w:val="00EE1B8E"/>
    <w:rsid w:val="00EE1C19"/>
    <w:rsid w:val="00EE1C7B"/>
    <w:rsid w:val="00EE1C95"/>
    <w:rsid w:val="00EE1DAE"/>
    <w:rsid w:val="00EE1DD6"/>
    <w:rsid w:val="00EE1DDD"/>
    <w:rsid w:val="00EE1E02"/>
    <w:rsid w:val="00EE1E7D"/>
    <w:rsid w:val="00EE2000"/>
    <w:rsid w:val="00EE204F"/>
    <w:rsid w:val="00EE2110"/>
    <w:rsid w:val="00EE259B"/>
    <w:rsid w:val="00EE25CE"/>
    <w:rsid w:val="00EE262A"/>
    <w:rsid w:val="00EE275D"/>
    <w:rsid w:val="00EE27C2"/>
    <w:rsid w:val="00EE285C"/>
    <w:rsid w:val="00EE29EA"/>
    <w:rsid w:val="00EE2A63"/>
    <w:rsid w:val="00EE2A85"/>
    <w:rsid w:val="00EE2C10"/>
    <w:rsid w:val="00EE2C3C"/>
    <w:rsid w:val="00EE2D2B"/>
    <w:rsid w:val="00EE2D35"/>
    <w:rsid w:val="00EE2E67"/>
    <w:rsid w:val="00EE2EE5"/>
    <w:rsid w:val="00EE2FE3"/>
    <w:rsid w:val="00EE3227"/>
    <w:rsid w:val="00EE3462"/>
    <w:rsid w:val="00EE36BC"/>
    <w:rsid w:val="00EE38AE"/>
    <w:rsid w:val="00EE392B"/>
    <w:rsid w:val="00EE39D2"/>
    <w:rsid w:val="00EE3A3E"/>
    <w:rsid w:val="00EE3A7A"/>
    <w:rsid w:val="00EE3BB5"/>
    <w:rsid w:val="00EE3CC8"/>
    <w:rsid w:val="00EE3D2D"/>
    <w:rsid w:val="00EE3D50"/>
    <w:rsid w:val="00EE3DA4"/>
    <w:rsid w:val="00EE3FB1"/>
    <w:rsid w:val="00EE40B2"/>
    <w:rsid w:val="00EE4120"/>
    <w:rsid w:val="00EE4407"/>
    <w:rsid w:val="00EE45C5"/>
    <w:rsid w:val="00EE462D"/>
    <w:rsid w:val="00EE463A"/>
    <w:rsid w:val="00EE46A7"/>
    <w:rsid w:val="00EE46EC"/>
    <w:rsid w:val="00EE4781"/>
    <w:rsid w:val="00EE4919"/>
    <w:rsid w:val="00EE4979"/>
    <w:rsid w:val="00EE499D"/>
    <w:rsid w:val="00EE4AE5"/>
    <w:rsid w:val="00EE4C5A"/>
    <w:rsid w:val="00EE4DA9"/>
    <w:rsid w:val="00EE4EB6"/>
    <w:rsid w:val="00EE4F93"/>
    <w:rsid w:val="00EE506E"/>
    <w:rsid w:val="00EE51DA"/>
    <w:rsid w:val="00EE5306"/>
    <w:rsid w:val="00EE546F"/>
    <w:rsid w:val="00EE549E"/>
    <w:rsid w:val="00EE570F"/>
    <w:rsid w:val="00EE57CA"/>
    <w:rsid w:val="00EE580B"/>
    <w:rsid w:val="00EE58E9"/>
    <w:rsid w:val="00EE5930"/>
    <w:rsid w:val="00EE59C0"/>
    <w:rsid w:val="00EE5A88"/>
    <w:rsid w:val="00EE5C7C"/>
    <w:rsid w:val="00EE5CAF"/>
    <w:rsid w:val="00EE5CE8"/>
    <w:rsid w:val="00EE5D97"/>
    <w:rsid w:val="00EE5E09"/>
    <w:rsid w:val="00EE5ED9"/>
    <w:rsid w:val="00EE5F31"/>
    <w:rsid w:val="00EE5F4F"/>
    <w:rsid w:val="00EE5F7E"/>
    <w:rsid w:val="00EE6004"/>
    <w:rsid w:val="00EE60C1"/>
    <w:rsid w:val="00EE622E"/>
    <w:rsid w:val="00EE6256"/>
    <w:rsid w:val="00EE62C5"/>
    <w:rsid w:val="00EE62F1"/>
    <w:rsid w:val="00EE62FA"/>
    <w:rsid w:val="00EE6345"/>
    <w:rsid w:val="00EE63BB"/>
    <w:rsid w:val="00EE641D"/>
    <w:rsid w:val="00EE64D6"/>
    <w:rsid w:val="00EE6534"/>
    <w:rsid w:val="00EE655A"/>
    <w:rsid w:val="00EE660F"/>
    <w:rsid w:val="00EE67AF"/>
    <w:rsid w:val="00EE696F"/>
    <w:rsid w:val="00EE6A63"/>
    <w:rsid w:val="00EE6A9D"/>
    <w:rsid w:val="00EE6C96"/>
    <w:rsid w:val="00EE6CA7"/>
    <w:rsid w:val="00EE6D70"/>
    <w:rsid w:val="00EE6FAA"/>
    <w:rsid w:val="00EE70D4"/>
    <w:rsid w:val="00EE71C5"/>
    <w:rsid w:val="00EE7348"/>
    <w:rsid w:val="00EE7471"/>
    <w:rsid w:val="00EE7497"/>
    <w:rsid w:val="00EE74D3"/>
    <w:rsid w:val="00EE7584"/>
    <w:rsid w:val="00EE75B9"/>
    <w:rsid w:val="00EE7603"/>
    <w:rsid w:val="00EE7796"/>
    <w:rsid w:val="00EE78DD"/>
    <w:rsid w:val="00EE7927"/>
    <w:rsid w:val="00EE799D"/>
    <w:rsid w:val="00EE7B0A"/>
    <w:rsid w:val="00EE7B8A"/>
    <w:rsid w:val="00EE7B9F"/>
    <w:rsid w:val="00EE7CA6"/>
    <w:rsid w:val="00EE7E03"/>
    <w:rsid w:val="00EE7E16"/>
    <w:rsid w:val="00EE7FE2"/>
    <w:rsid w:val="00EF0032"/>
    <w:rsid w:val="00EF01F8"/>
    <w:rsid w:val="00EF02E7"/>
    <w:rsid w:val="00EF0328"/>
    <w:rsid w:val="00EF03A9"/>
    <w:rsid w:val="00EF048E"/>
    <w:rsid w:val="00EF05D1"/>
    <w:rsid w:val="00EF0733"/>
    <w:rsid w:val="00EF07B9"/>
    <w:rsid w:val="00EF08F4"/>
    <w:rsid w:val="00EF0954"/>
    <w:rsid w:val="00EF09E1"/>
    <w:rsid w:val="00EF0CE9"/>
    <w:rsid w:val="00EF0E2D"/>
    <w:rsid w:val="00EF0E6B"/>
    <w:rsid w:val="00EF0EA7"/>
    <w:rsid w:val="00EF1207"/>
    <w:rsid w:val="00EF1320"/>
    <w:rsid w:val="00EF13A9"/>
    <w:rsid w:val="00EF14FC"/>
    <w:rsid w:val="00EF1519"/>
    <w:rsid w:val="00EF1553"/>
    <w:rsid w:val="00EF15DA"/>
    <w:rsid w:val="00EF1618"/>
    <w:rsid w:val="00EF161E"/>
    <w:rsid w:val="00EF1805"/>
    <w:rsid w:val="00EF18CD"/>
    <w:rsid w:val="00EF1903"/>
    <w:rsid w:val="00EF197F"/>
    <w:rsid w:val="00EF19AE"/>
    <w:rsid w:val="00EF19E4"/>
    <w:rsid w:val="00EF1AB7"/>
    <w:rsid w:val="00EF1B4D"/>
    <w:rsid w:val="00EF1BDF"/>
    <w:rsid w:val="00EF1C74"/>
    <w:rsid w:val="00EF1E25"/>
    <w:rsid w:val="00EF1E52"/>
    <w:rsid w:val="00EF1E7E"/>
    <w:rsid w:val="00EF1ED0"/>
    <w:rsid w:val="00EF1F17"/>
    <w:rsid w:val="00EF1F4E"/>
    <w:rsid w:val="00EF2065"/>
    <w:rsid w:val="00EF20C4"/>
    <w:rsid w:val="00EF20D9"/>
    <w:rsid w:val="00EF216A"/>
    <w:rsid w:val="00EF2179"/>
    <w:rsid w:val="00EF21CB"/>
    <w:rsid w:val="00EF2202"/>
    <w:rsid w:val="00EF231A"/>
    <w:rsid w:val="00EF2470"/>
    <w:rsid w:val="00EF247B"/>
    <w:rsid w:val="00EF2498"/>
    <w:rsid w:val="00EF24E5"/>
    <w:rsid w:val="00EF2539"/>
    <w:rsid w:val="00EF26DC"/>
    <w:rsid w:val="00EF2771"/>
    <w:rsid w:val="00EF2B46"/>
    <w:rsid w:val="00EF2B5D"/>
    <w:rsid w:val="00EF2BC0"/>
    <w:rsid w:val="00EF2C76"/>
    <w:rsid w:val="00EF2D37"/>
    <w:rsid w:val="00EF2DDD"/>
    <w:rsid w:val="00EF2DEA"/>
    <w:rsid w:val="00EF2E14"/>
    <w:rsid w:val="00EF2EBB"/>
    <w:rsid w:val="00EF2EC4"/>
    <w:rsid w:val="00EF2F1F"/>
    <w:rsid w:val="00EF2FA0"/>
    <w:rsid w:val="00EF3035"/>
    <w:rsid w:val="00EF3041"/>
    <w:rsid w:val="00EF3048"/>
    <w:rsid w:val="00EF3064"/>
    <w:rsid w:val="00EF311A"/>
    <w:rsid w:val="00EF313D"/>
    <w:rsid w:val="00EF3169"/>
    <w:rsid w:val="00EF31C4"/>
    <w:rsid w:val="00EF34EF"/>
    <w:rsid w:val="00EF351B"/>
    <w:rsid w:val="00EF3766"/>
    <w:rsid w:val="00EF3798"/>
    <w:rsid w:val="00EF3A0A"/>
    <w:rsid w:val="00EF3BCE"/>
    <w:rsid w:val="00EF3D1D"/>
    <w:rsid w:val="00EF3D29"/>
    <w:rsid w:val="00EF3D2F"/>
    <w:rsid w:val="00EF3EC3"/>
    <w:rsid w:val="00EF3F47"/>
    <w:rsid w:val="00EF4016"/>
    <w:rsid w:val="00EF4157"/>
    <w:rsid w:val="00EF418D"/>
    <w:rsid w:val="00EF421C"/>
    <w:rsid w:val="00EF4252"/>
    <w:rsid w:val="00EF43EB"/>
    <w:rsid w:val="00EF43F2"/>
    <w:rsid w:val="00EF4412"/>
    <w:rsid w:val="00EF44FB"/>
    <w:rsid w:val="00EF459D"/>
    <w:rsid w:val="00EF45FE"/>
    <w:rsid w:val="00EF4602"/>
    <w:rsid w:val="00EF4625"/>
    <w:rsid w:val="00EF4652"/>
    <w:rsid w:val="00EF48B1"/>
    <w:rsid w:val="00EF4B36"/>
    <w:rsid w:val="00EF4CAB"/>
    <w:rsid w:val="00EF4D77"/>
    <w:rsid w:val="00EF4FA9"/>
    <w:rsid w:val="00EF5066"/>
    <w:rsid w:val="00EF51B2"/>
    <w:rsid w:val="00EF55A8"/>
    <w:rsid w:val="00EF565C"/>
    <w:rsid w:val="00EF5692"/>
    <w:rsid w:val="00EF58C7"/>
    <w:rsid w:val="00EF599F"/>
    <w:rsid w:val="00EF5A4E"/>
    <w:rsid w:val="00EF5BBE"/>
    <w:rsid w:val="00EF5CDF"/>
    <w:rsid w:val="00EF5D11"/>
    <w:rsid w:val="00EF5D7E"/>
    <w:rsid w:val="00EF5E94"/>
    <w:rsid w:val="00EF5FB4"/>
    <w:rsid w:val="00EF5FCD"/>
    <w:rsid w:val="00EF609D"/>
    <w:rsid w:val="00EF6149"/>
    <w:rsid w:val="00EF62DB"/>
    <w:rsid w:val="00EF6318"/>
    <w:rsid w:val="00EF63B9"/>
    <w:rsid w:val="00EF645B"/>
    <w:rsid w:val="00EF6473"/>
    <w:rsid w:val="00EF6490"/>
    <w:rsid w:val="00EF655A"/>
    <w:rsid w:val="00EF665D"/>
    <w:rsid w:val="00EF68DD"/>
    <w:rsid w:val="00EF6A64"/>
    <w:rsid w:val="00EF6ADE"/>
    <w:rsid w:val="00EF6AFD"/>
    <w:rsid w:val="00EF6B04"/>
    <w:rsid w:val="00EF6CAA"/>
    <w:rsid w:val="00EF6EB0"/>
    <w:rsid w:val="00EF6EBE"/>
    <w:rsid w:val="00EF70AF"/>
    <w:rsid w:val="00EF72C7"/>
    <w:rsid w:val="00EF72DD"/>
    <w:rsid w:val="00EF72F7"/>
    <w:rsid w:val="00EF7306"/>
    <w:rsid w:val="00EF7403"/>
    <w:rsid w:val="00EF7670"/>
    <w:rsid w:val="00EF79FA"/>
    <w:rsid w:val="00EF7B02"/>
    <w:rsid w:val="00EF7C78"/>
    <w:rsid w:val="00EF7C7E"/>
    <w:rsid w:val="00EF7D36"/>
    <w:rsid w:val="00EF7E74"/>
    <w:rsid w:val="00EF7ED7"/>
    <w:rsid w:val="00F00216"/>
    <w:rsid w:val="00F0022D"/>
    <w:rsid w:val="00F00561"/>
    <w:rsid w:val="00F00669"/>
    <w:rsid w:val="00F00836"/>
    <w:rsid w:val="00F0085D"/>
    <w:rsid w:val="00F008FE"/>
    <w:rsid w:val="00F009E1"/>
    <w:rsid w:val="00F00A0C"/>
    <w:rsid w:val="00F00AD1"/>
    <w:rsid w:val="00F00ADE"/>
    <w:rsid w:val="00F00B13"/>
    <w:rsid w:val="00F00CBC"/>
    <w:rsid w:val="00F00CDA"/>
    <w:rsid w:val="00F00D1C"/>
    <w:rsid w:val="00F00E68"/>
    <w:rsid w:val="00F01023"/>
    <w:rsid w:val="00F0103D"/>
    <w:rsid w:val="00F01078"/>
    <w:rsid w:val="00F010C1"/>
    <w:rsid w:val="00F0117C"/>
    <w:rsid w:val="00F01209"/>
    <w:rsid w:val="00F012A5"/>
    <w:rsid w:val="00F012BE"/>
    <w:rsid w:val="00F012C6"/>
    <w:rsid w:val="00F014B8"/>
    <w:rsid w:val="00F01500"/>
    <w:rsid w:val="00F01501"/>
    <w:rsid w:val="00F0158D"/>
    <w:rsid w:val="00F015EB"/>
    <w:rsid w:val="00F016E8"/>
    <w:rsid w:val="00F0171D"/>
    <w:rsid w:val="00F01730"/>
    <w:rsid w:val="00F01819"/>
    <w:rsid w:val="00F019BE"/>
    <w:rsid w:val="00F01AA1"/>
    <w:rsid w:val="00F01B3D"/>
    <w:rsid w:val="00F01B5C"/>
    <w:rsid w:val="00F01BAE"/>
    <w:rsid w:val="00F01CFE"/>
    <w:rsid w:val="00F01D04"/>
    <w:rsid w:val="00F01D2C"/>
    <w:rsid w:val="00F01D55"/>
    <w:rsid w:val="00F01EA9"/>
    <w:rsid w:val="00F0204F"/>
    <w:rsid w:val="00F02119"/>
    <w:rsid w:val="00F0220C"/>
    <w:rsid w:val="00F0234C"/>
    <w:rsid w:val="00F02391"/>
    <w:rsid w:val="00F02465"/>
    <w:rsid w:val="00F024EE"/>
    <w:rsid w:val="00F02565"/>
    <w:rsid w:val="00F02613"/>
    <w:rsid w:val="00F02615"/>
    <w:rsid w:val="00F026D4"/>
    <w:rsid w:val="00F026FD"/>
    <w:rsid w:val="00F02807"/>
    <w:rsid w:val="00F02875"/>
    <w:rsid w:val="00F028C5"/>
    <w:rsid w:val="00F028D8"/>
    <w:rsid w:val="00F02B25"/>
    <w:rsid w:val="00F02B58"/>
    <w:rsid w:val="00F02C4E"/>
    <w:rsid w:val="00F02C52"/>
    <w:rsid w:val="00F02CA7"/>
    <w:rsid w:val="00F02CE6"/>
    <w:rsid w:val="00F02D33"/>
    <w:rsid w:val="00F02E08"/>
    <w:rsid w:val="00F02E8C"/>
    <w:rsid w:val="00F02FA0"/>
    <w:rsid w:val="00F02FF2"/>
    <w:rsid w:val="00F03268"/>
    <w:rsid w:val="00F03300"/>
    <w:rsid w:val="00F03311"/>
    <w:rsid w:val="00F033A4"/>
    <w:rsid w:val="00F03509"/>
    <w:rsid w:val="00F035A0"/>
    <w:rsid w:val="00F0377A"/>
    <w:rsid w:val="00F037E8"/>
    <w:rsid w:val="00F0389B"/>
    <w:rsid w:val="00F038A6"/>
    <w:rsid w:val="00F038DF"/>
    <w:rsid w:val="00F0395B"/>
    <w:rsid w:val="00F039BD"/>
    <w:rsid w:val="00F039FC"/>
    <w:rsid w:val="00F03A30"/>
    <w:rsid w:val="00F03B4A"/>
    <w:rsid w:val="00F03D07"/>
    <w:rsid w:val="00F03E06"/>
    <w:rsid w:val="00F03EDE"/>
    <w:rsid w:val="00F04030"/>
    <w:rsid w:val="00F042AC"/>
    <w:rsid w:val="00F04307"/>
    <w:rsid w:val="00F0430A"/>
    <w:rsid w:val="00F04718"/>
    <w:rsid w:val="00F0476F"/>
    <w:rsid w:val="00F04892"/>
    <w:rsid w:val="00F0491A"/>
    <w:rsid w:val="00F04954"/>
    <w:rsid w:val="00F04A52"/>
    <w:rsid w:val="00F04AF0"/>
    <w:rsid w:val="00F04C64"/>
    <w:rsid w:val="00F04C6F"/>
    <w:rsid w:val="00F04CDE"/>
    <w:rsid w:val="00F04E2D"/>
    <w:rsid w:val="00F04EC3"/>
    <w:rsid w:val="00F05267"/>
    <w:rsid w:val="00F05386"/>
    <w:rsid w:val="00F053B0"/>
    <w:rsid w:val="00F05544"/>
    <w:rsid w:val="00F058D9"/>
    <w:rsid w:val="00F058DB"/>
    <w:rsid w:val="00F059D2"/>
    <w:rsid w:val="00F05ADC"/>
    <w:rsid w:val="00F05B3E"/>
    <w:rsid w:val="00F05BC1"/>
    <w:rsid w:val="00F05C72"/>
    <w:rsid w:val="00F05CA1"/>
    <w:rsid w:val="00F05CCC"/>
    <w:rsid w:val="00F05CE4"/>
    <w:rsid w:val="00F05DF9"/>
    <w:rsid w:val="00F05E92"/>
    <w:rsid w:val="00F05F0E"/>
    <w:rsid w:val="00F061E1"/>
    <w:rsid w:val="00F06237"/>
    <w:rsid w:val="00F0624F"/>
    <w:rsid w:val="00F06526"/>
    <w:rsid w:val="00F065B2"/>
    <w:rsid w:val="00F065BB"/>
    <w:rsid w:val="00F06644"/>
    <w:rsid w:val="00F066A6"/>
    <w:rsid w:val="00F06719"/>
    <w:rsid w:val="00F06746"/>
    <w:rsid w:val="00F0675F"/>
    <w:rsid w:val="00F067E5"/>
    <w:rsid w:val="00F068AE"/>
    <w:rsid w:val="00F068B9"/>
    <w:rsid w:val="00F06936"/>
    <w:rsid w:val="00F06A2D"/>
    <w:rsid w:val="00F06CA9"/>
    <w:rsid w:val="00F06CE5"/>
    <w:rsid w:val="00F06D61"/>
    <w:rsid w:val="00F06E67"/>
    <w:rsid w:val="00F06ED4"/>
    <w:rsid w:val="00F06F3D"/>
    <w:rsid w:val="00F06F57"/>
    <w:rsid w:val="00F07012"/>
    <w:rsid w:val="00F070B7"/>
    <w:rsid w:val="00F070D3"/>
    <w:rsid w:val="00F07124"/>
    <w:rsid w:val="00F07263"/>
    <w:rsid w:val="00F07290"/>
    <w:rsid w:val="00F07421"/>
    <w:rsid w:val="00F07500"/>
    <w:rsid w:val="00F076F5"/>
    <w:rsid w:val="00F07725"/>
    <w:rsid w:val="00F0775D"/>
    <w:rsid w:val="00F077E5"/>
    <w:rsid w:val="00F078E5"/>
    <w:rsid w:val="00F0793A"/>
    <w:rsid w:val="00F07A61"/>
    <w:rsid w:val="00F07A7D"/>
    <w:rsid w:val="00F07C8C"/>
    <w:rsid w:val="00F07EB5"/>
    <w:rsid w:val="00F100FB"/>
    <w:rsid w:val="00F1032F"/>
    <w:rsid w:val="00F105DD"/>
    <w:rsid w:val="00F1065D"/>
    <w:rsid w:val="00F106B6"/>
    <w:rsid w:val="00F1081A"/>
    <w:rsid w:val="00F10895"/>
    <w:rsid w:val="00F108FB"/>
    <w:rsid w:val="00F10A41"/>
    <w:rsid w:val="00F10BD8"/>
    <w:rsid w:val="00F10C18"/>
    <w:rsid w:val="00F10D4A"/>
    <w:rsid w:val="00F10D93"/>
    <w:rsid w:val="00F10E44"/>
    <w:rsid w:val="00F10F87"/>
    <w:rsid w:val="00F11146"/>
    <w:rsid w:val="00F11160"/>
    <w:rsid w:val="00F11178"/>
    <w:rsid w:val="00F116FC"/>
    <w:rsid w:val="00F1178F"/>
    <w:rsid w:val="00F11ABE"/>
    <w:rsid w:val="00F11C03"/>
    <w:rsid w:val="00F11D06"/>
    <w:rsid w:val="00F11E6E"/>
    <w:rsid w:val="00F11EC4"/>
    <w:rsid w:val="00F11F41"/>
    <w:rsid w:val="00F1207A"/>
    <w:rsid w:val="00F121F4"/>
    <w:rsid w:val="00F122CF"/>
    <w:rsid w:val="00F123A5"/>
    <w:rsid w:val="00F12426"/>
    <w:rsid w:val="00F1248C"/>
    <w:rsid w:val="00F1249D"/>
    <w:rsid w:val="00F1249F"/>
    <w:rsid w:val="00F124A9"/>
    <w:rsid w:val="00F1272B"/>
    <w:rsid w:val="00F12B41"/>
    <w:rsid w:val="00F12BE2"/>
    <w:rsid w:val="00F12C5E"/>
    <w:rsid w:val="00F12E0C"/>
    <w:rsid w:val="00F12E99"/>
    <w:rsid w:val="00F12F4B"/>
    <w:rsid w:val="00F12F71"/>
    <w:rsid w:val="00F12FAC"/>
    <w:rsid w:val="00F130AE"/>
    <w:rsid w:val="00F1310A"/>
    <w:rsid w:val="00F13154"/>
    <w:rsid w:val="00F1320E"/>
    <w:rsid w:val="00F1326B"/>
    <w:rsid w:val="00F133D0"/>
    <w:rsid w:val="00F137C8"/>
    <w:rsid w:val="00F13893"/>
    <w:rsid w:val="00F139B6"/>
    <w:rsid w:val="00F13A3F"/>
    <w:rsid w:val="00F13A8C"/>
    <w:rsid w:val="00F13BD9"/>
    <w:rsid w:val="00F13C0D"/>
    <w:rsid w:val="00F13CC2"/>
    <w:rsid w:val="00F13E03"/>
    <w:rsid w:val="00F13EAE"/>
    <w:rsid w:val="00F13EB5"/>
    <w:rsid w:val="00F13F3A"/>
    <w:rsid w:val="00F13FB9"/>
    <w:rsid w:val="00F14102"/>
    <w:rsid w:val="00F14282"/>
    <w:rsid w:val="00F14287"/>
    <w:rsid w:val="00F14395"/>
    <w:rsid w:val="00F143D5"/>
    <w:rsid w:val="00F14486"/>
    <w:rsid w:val="00F14559"/>
    <w:rsid w:val="00F14585"/>
    <w:rsid w:val="00F1462A"/>
    <w:rsid w:val="00F147FC"/>
    <w:rsid w:val="00F14956"/>
    <w:rsid w:val="00F149F7"/>
    <w:rsid w:val="00F14AD7"/>
    <w:rsid w:val="00F14B39"/>
    <w:rsid w:val="00F14D2C"/>
    <w:rsid w:val="00F14D33"/>
    <w:rsid w:val="00F14DCE"/>
    <w:rsid w:val="00F14F24"/>
    <w:rsid w:val="00F14F56"/>
    <w:rsid w:val="00F14FDF"/>
    <w:rsid w:val="00F150DA"/>
    <w:rsid w:val="00F1512D"/>
    <w:rsid w:val="00F152F8"/>
    <w:rsid w:val="00F1530E"/>
    <w:rsid w:val="00F1550B"/>
    <w:rsid w:val="00F15719"/>
    <w:rsid w:val="00F15805"/>
    <w:rsid w:val="00F158C9"/>
    <w:rsid w:val="00F15900"/>
    <w:rsid w:val="00F15915"/>
    <w:rsid w:val="00F15A0C"/>
    <w:rsid w:val="00F15A42"/>
    <w:rsid w:val="00F15AC7"/>
    <w:rsid w:val="00F15CC7"/>
    <w:rsid w:val="00F15DC0"/>
    <w:rsid w:val="00F15E67"/>
    <w:rsid w:val="00F15ECE"/>
    <w:rsid w:val="00F15ED5"/>
    <w:rsid w:val="00F15FA4"/>
    <w:rsid w:val="00F16083"/>
    <w:rsid w:val="00F1621C"/>
    <w:rsid w:val="00F163C6"/>
    <w:rsid w:val="00F1642F"/>
    <w:rsid w:val="00F1651B"/>
    <w:rsid w:val="00F1674D"/>
    <w:rsid w:val="00F168DB"/>
    <w:rsid w:val="00F1690B"/>
    <w:rsid w:val="00F1693E"/>
    <w:rsid w:val="00F1698D"/>
    <w:rsid w:val="00F1699B"/>
    <w:rsid w:val="00F16B82"/>
    <w:rsid w:val="00F16BBC"/>
    <w:rsid w:val="00F16C77"/>
    <w:rsid w:val="00F16CCB"/>
    <w:rsid w:val="00F16CDD"/>
    <w:rsid w:val="00F16D38"/>
    <w:rsid w:val="00F16EAF"/>
    <w:rsid w:val="00F1714D"/>
    <w:rsid w:val="00F17171"/>
    <w:rsid w:val="00F17191"/>
    <w:rsid w:val="00F172DF"/>
    <w:rsid w:val="00F17313"/>
    <w:rsid w:val="00F17321"/>
    <w:rsid w:val="00F173DE"/>
    <w:rsid w:val="00F174EC"/>
    <w:rsid w:val="00F17593"/>
    <w:rsid w:val="00F17663"/>
    <w:rsid w:val="00F17688"/>
    <w:rsid w:val="00F177EB"/>
    <w:rsid w:val="00F179E5"/>
    <w:rsid w:val="00F179E6"/>
    <w:rsid w:val="00F17AC5"/>
    <w:rsid w:val="00F17BA3"/>
    <w:rsid w:val="00F17BD3"/>
    <w:rsid w:val="00F17DF9"/>
    <w:rsid w:val="00F17EB3"/>
    <w:rsid w:val="00F17ED3"/>
    <w:rsid w:val="00F17F77"/>
    <w:rsid w:val="00F20001"/>
    <w:rsid w:val="00F2023F"/>
    <w:rsid w:val="00F202E5"/>
    <w:rsid w:val="00F2031B"/>
    <w:rsid w:val="00F203A1"/>
    <w:rsid w:val="00F206BB"/>
    <w:rsid w:val="00F20708"/>
    <w:rsid w:val="00F20715"/>
    <w:rsid w:val="00F20749"/>
    <w:rsid w:val="00F207CD"/>
    <w:rsid w:val="00F207EA"/>
    <w:rsid w:val="00F2081C"/>
    <w:rsid w:val="00F208C1"/>
    <w:rsid w:val="00F208D6"/>
    <w:rsid w:val="00F209BB"/>
    <w:rsid w:val="00F20A22"/>
    <w:rsid w:val="00F20A97"/>
    <w:rsid w:val="00F20E1D"/>
    <w:rsid w:val="00F20EEF"/>
    <w:rsid w:val="00F20F90"/>
    <w:rsid w:val="00F210BC"/>
    <w:rsid w:val="00F2114D"/>
    <w:rsid w:val="00F211B4"/>
    <w:rsid w:val="00F21234"/>
    <w:rsid w:val="00F212BC"/>
    <w:rsid w:val="00F21307"/>
    <w:rsid w:val="00F21460"/>
    <w:rsid w:val="00F21463"/>
    <w:rsid w:val="00F21471"/>
    <w:rsid w:val="00F214D6"/>
    <w:rsid w:val="00F214DB"/>
    <w:rsid w:val="00F215FA"/>
    <w:rsid w:val="00F2162D"/>
    <w:rsid w:val="00F21644"/>
    <w:rsid w:val="00F21871"/>
    <w:rsid w:val="00F2189A"/>
    <w:rsid w:val="00F21991"/>
    <w:rsid w:val="00F21D0D"/>
    <w:rsid w:val="00F21DCC"/>
    <w:rsid w:val="00F2207F"/>
    <w:rsid w:val="00F221A0"/>
    <w:rsid w:val="00F223BD"/>
    <w:rsid w:val="00F223EF"/>
    <w:rsid w:val="00F2245C"/>
    <w:rsid w:val="00F22842"/>
    <w:rsid w:val="00F228F4"/>
    <w:rsid w:val="00F22930"/>
    <w:rsid w:val="00F22A3F"/>
    <w:rsid w:val="00F22C67"/>
    <w:rsid w:val="00F22DF1"/>
    <w:rsid w:val="00F22E21"/>
    <w:rsid w:val="00F2310F"/>
    <w:rsid w:val="00F2316E"/>
    <w:rsid w:val="00F23342"/>
    <w:rsid w:val="00F234B2"/>
    <w:rsid w:val="00F23728"/>
    <w:rsid w:val="00F23791"/>
    <w:rsid w:val="00F237F4"/>
    <w:rsid w:val="00F2395F"/>
    <w:rsid w:val="00F23979"/>
    <w:rsid w:val="00F23983"/>
    <w:rsid w:val="00F23ACD"/>
    <w:rsid w:val="00F23AD1"/>
    <w:rsid w:val="00F23B5A"/>
    <w:rsid w:val="00F23BD6"/>
    <w:rsid w:val="00F23CDD"/>
    <w:rsid w:val="00F23E4D"/>
    <w:rsid w:val="00F23EC6"/>
    <w:rsid w:val="00F23F4D"/>
    <w:rsid w:val="00F2408A"/>
    <w:rsid w:val="00F2417E"/>
    <w:rsid w:val="00F2432B"/>
    <w:rsid w:val="00F24604"/>
    <w:rsid w:val="00F2472D"/>
    <w:rsid w:val="00F247C9"/>
    <w:rsid w:val="00F24816"/>
    <w:rsid w:val="00F24939"/>
    <w:rsid w:val="00F249B3"/>
    <w:rsid w:val="00F24CCD"/>
    <w:rsid w:val="00F24D71"/>
    <w:rsid w:val="00F24DEA"/>
    <w:rsid w:val="00F24F39"/>
    <w:rsid w:val="00F24FD2"/>
    <w:rsid w:val="00F250EB"/>
    <w:rsid w:val="00F25157"/>
    <w:rsid w:val="00F2526F"/>
    <w:rsid w:val="00F252DE"/>
    <w:rsid w:val="00F25385"/>
    <w:rsid w:val="00F2540D"/>
    <w:rsid w:val="00F2543B"/>
    <w:rsid w:val="00F254F7"/>
    <w:rsid w:val="00F2550C"/>
    <w:rsid w:val="00F2560D"/>
    <w:rsid w:val="00F25652"/>
    <w:rsid w:val="00F2565D"/>
    <w:rsid w:val="00F256E6"/>
    <w:rsid w:val="00F258E2"/>
    <w:rsid w:val="00F2598D"/>
    <w:rsid w:val="00F2599C"/>
    <w:rsid w:val="00F259E0"/>
    <w:rsid w:val="00F25B51"/>
    <w:rsid w:val="00F25B9B"/>
    <w:rsid w:val="00F25DA4"/>
    <w:rsid w:val="00F25DA5"/>
    <w:rsid w:val="00F25E4B"/>
    <w:rsid w:val="00F25FE5"/>
    <w:rsid w:val="00F26085"/>
    <w:rsid w:val="00F260AF"/>
    <w:rsid w:val="00F26156"/>
    <w:rsid w:val="00F26162"/>
    <w:rsid w:val="00F26169"/>
    <w:rsid w:val="00F26208"/>
    <w:rsid w:val="00F263A3"/>
    <w:rsid w:val="00F263D5"/>
    <w:rsid w:val="00F26474"/>
    <w:rsid w:val="00F26551"/>
    <w:rsid w:val="00F26564"/>
    <w:rsid w:val="00F265F7"/>
    <w:rsid w:val="00F266CC"/>
    <w:rsid w:val="00F267AF"/>
    <w:rsid w:val="00F268EB"/>
    <w:rsid w:val="00F2694A"/>
    <w:rsid w:val="00F2695D"/>
    <w:rsid w:val="00F26B2C"/>
    <w:rsid w:val="00F26C50"/>
    <w:rsid w:val="00F26D2E"/>
    <w:rsid w:val="00F26DD2"/>
    <w:rsid w:val="00F26E27"/>
    <w:rsid w:val="00F26E39"/>
    <w:rsid w:val="00F26E3D"/>
    <w:rsid w:val="00F26F3B"/>
    <w:rsid w:val="00F26F6E"/>
    <w:rsid w:val="00F27012"/>
    <w:rsid w:val="00F2704B"/>
    <w:rsid w:val="00F270F6"/>
    <w:rsid w:val="00F2718C"/>
    <w:rsid w:val="00F27347"/>
    <w:rsid w:val="00F27393"/>
    <w:rsid w:val="00F273B7"/>
    <w:rsid w:val="00F27471"/>
    <w:rsid w:val="00F27589"/>
    <w:rsid w:val="00F276AB"/>
    <w:rsid w:val="00F277EE"/>
    <w:rsid w:val="00F2798B"/>
    <w:rsid w:val="00F27A95"/>
    <w:rsid w:val="00F27BBA"/>
    <w:rsid w:val="00F27C67"/>
    <w:rsid w:val="00F27C6F"/>
    <w:rsid w:val="00F27D4F"/>
    <w:rsid w:val="00F27D9C"/>
    <w:rsid w:val="00F27E67"/>
    <w:rsid w:val="00F27E87"/>
    <w:rsid w:val="00F27EBA"/>
    <w:rsid w:val="00F27F48"/>
    <w:rsid w:val="00F27F66"/>
    <w:rsid w:val="00F30000"/>
    <w:rsid w:val="00F30149"/>
    <w:rsid w:val="00F30158"/>
    <w:rsid w:val="00F301A3"/>
    <w:rsid w:val="00F302A8"/>
    <w:rsid w:val="00F302A9"/>
    <w:rsid w:val="00F302D2"/>
    <w:rsid w:val="00F303B6"/>
    <w:rsid w:val="00F304B4"/>
    <w:rsid w:val="00F30519"/>
    <w:rsid w:val="00F30532"/>
    <w:rsid w:val="00F305E5"/>
    <w:rsid w:val="00F30AC9"/>
    <w:rsid w:val="00F30B9B"/>
    <w:rsid w:val="00F30C2A"/>
    <w:rsid w:val="00F30C69"/>
    <w:rsid w:val="00F30D69"/>
    <w:rsid w:val="00F30DD3"/>
    <w:rsid w:val="00F30DF8"/>
    <w:rsid w:val="00F30E6C"/>
    <w:rsid w:val="00F30F49"/>
    <w:rsid w:val="00F310D8"/>
    <w:rsid w:val="00F310EF"/>
    <w:rsid w:val="00F31113"/>
    <w:rsid w:val="00F3118A"/>
    <w:rsid w:val="00F31276"/>
    <w:rsid w:val="00F313F3"/>
    <w:rsid w:val="00F3148D"/>
    <w:rsid w:val="00F314A2"/>
    <w:rsid w:val="00F314FC"/>
    <w:rsid w:val="00F31553"/>
    <w:rsid w:val="00F315FF"/>
    <w:rsid w:val="00F31621"/>
    <w:rsid w:val="00F3176C"/>
    <w:rsid w:val="00F31789"/>
    <w:rsid w:val="00F317DE"/>
    <w:rsid w:val="00F31972"/>
    <w:rsid w:val="00F31AD5"/>
    <w:rsid w:val="00F31AFF"/>
    <w:rsid w:val="00F31B90"/>
    <w:rsid w:val="00F31D04"/>
    <w:rsid w:val="00F31D22"/>
    <w:rsid w:val="00F31D6D"/>
    <w:rsid w:val="00F31D81"/>
    <w:rsid w:val="00F31D8B"/>
    <w:rsid w:val="00F31DD8"/>
    <w:rsid w:val="00F31DEB"/>
    <w:rsid w:val="00F31E66"/>
    <w:rsid w:val="00F31EAB"/>
    <w:rsid w:val="00F31F30"/>
    <w:rsid w:val="00F320C8"/>
    <w:rsid w:val="00F320FB"/>
    <w:rsid w:val="00F321CC"/>
    <w:rsid w:val="00F322D4"/>
    <w:rsid w:val="00F3235B"/>
    <w:rsid w:val="00F3238E"/>
    <w:rsid w:val="00F32459"/>
    <w:rsid w:val="00F32500"/>
    <w:rsid w:val="00F326CA"/>
    <w:rsid w:val="00F3279D"/>
    <w:rsid w:val="00F32920"/>
    <w:rsid w:val="00F32971"/>
    <w:rsid w:val="00F32A69"/>
    <w:rsid w:val="00F32B58"/>
    <w:rsid w:val="00F32B9B"/>
    <w:rsid w:val="00F32BD3"/>
    <w:rsid w:val="00F32DBF"/>
    <w:rsid w:val="00F32DE8"/>
    <w:rsid w:val="00F32E5D"/>
    <w:rsid w:val="00F32E85"/>
    <w:rsid w:val="00F32EB3"/>
    <w:rsid w:val="00F32F07"/>
    <w:rsid w:val="00F32F63"/>
    <w:rsid w:val="00F32FD5"/>
    <w:rsid w:val="00F32FE0"/>
    <w:rsid w:val="00F33179"/>
    <w:rsid w:val="00F33382"/>
    <w:rsid w:val="00F33474"/>
    <w:rsid w:val="00F334BA"/>
    <w:rsid w:val="00F3354B"/>
    <w:rsid w:val="00F33587"/>
    <w:rsid w:val="00F3360F"/>
    <w:rsid w:val="00F337BA"/>
    <w:rsid w:val="00F3385F"/>
    <w:rsid w:val="00F33893"/>
    <w:rsid w:val="00F33991"/>
    <w:rsid w:val="00F339AB"/>
    <w:rsid w:val="00F33ABC"/>
    <w:rsid w:val="00F33C0F"/>
    <w:rsid w:val="00F33CAA"/>
    <w:rsid w:val="00F33D00"/>
    <w:rsid w:val="00F33D2A"/>
    <w:rsid w:val="00F33DFD"/>
    <w:rsid w:val="00F33F74"/>
    <w:rsid w:val="00F3400D"/>
    <w:rsid w:val="00F34223"/>
    <w:rsid w:val="00F344B6"/>
    <w:rsid w:val="00F3480A"/>
    <w:rsid w:val="00F3489E"/>
    <w:rsid w:val="00F349CF"/>
    <w:rsid w:val="00F349E2"/>
    <w:rsid w:val="00F34B0E"/>
    <w:rsid w:val="00F34C6D"/>
    <w:rsid w:val="00F34DC5"/>
    <w:rsid w:val="00F34F77"/>
    <w:rsid w:val="00F34FC2"/>
    <w:rsid w:val="00F350ED"/>
    <w:rsid w:val="00F350FC"/>
    <w:rsid w:val="00F352B9"/>
    <w:rsid w:val="00F3530B"/>
    <w:rsid w:val="00F35424"/>
    <w:rsid w:val="00F354FF"/>
    <w:rsid w:val="00F35506"/>
    <w:rsid w:val="00F3558B"/>
    <w:rsid w:val="00F35599"/>
    <w:rsid w:val="00F355E4"/>
    <w:rsid w:val="00F35876"/>
    <w:rsid w:val="00F359AD"/>
    <w:rsid w:val="00F359F9"/>
    <w:rsid w:val="00F35A6B"/>
    <w:rsid w:val="00F35D29"/>
    <w:rsid w:val="00F35E0E"/>
    <w:rsid w:val="00F35E30"/>
    <w:rsid w:val="00F35ED7"/>
    <w:rsid w:val="00F35F04"/>
    <w:rsid w:val="00F35FCF"/>
    <w:rsid w:val="00F361C5"/>
    <w:rsid w:val="00F361E3"/>
    <w:rsid w:val="00F3627E"/>
    <w:rsid w:val="00F362B4"/>
    <w:rsid w:val="00F363F0"/>
    <w:rsid w:val="00F36490"/>
    <w:rsid w:val="00F364DC"/>
    <w:rsid w:val="00F364F0"/>
    <w:rsid w:val="00F36807"/>
    <w:rsid w:val="00F36AAD"/>
    <w:rsid w:val="00F36ACA"/>
    <w:rsid w:val="00F36B12"/>
    <w:rsid w:val="00F36B19"/>
    <w:rsid w:val="00F36B31"/>
    <w:rsid w:val="00F36D39"/>
    <w:rsid w:val="00F36D56"/>
    <w:rsid w:val="00F36F24"/>
    <w:rsid w:val="00F37054"/>
    <w:rsid w:val="00F370C6"/>
    <w:rsid w:val="00F37171"/>
    <w:rsid w:val="00F371DF"/>
    <w:rsid w:val="00F37220"/>
    <w:rsid w:val="00F37486"/>
    <w:rsid w:val="00F374ED"/>
    <w:rsid w:val="00F37532"/>
    <w:rsid w:val="00F37549"/>
    <w:rsid w:val="00F37598"/>
    <w:rsid w:val="00F375E2"/>
    <w:rsid w:val="00F376EA"/>
    <w:rsid w:val="00F37720"/>
    <w:rsid w:val="00F37805"/>
    <w:rsid w:val="00F37880"/>
    <w:rsid w:val="00F37A1D"/>
    <w:rsid w:val="00F37B23"/>
    <w:rsid w:val="00F37C52"/>
    <w:rsid w:val="00F37CEF"/>
    <w:rsid w:val="00F37D9E"/>
    <w:rsid w:val="00F37DEC"/>
    <w:rsid w:val="00F37E1A"/>
    <w:rsid w:val="00F37E6C"/>
    <w:rsid w:val="00F37FCA"/>
    <w:rsid w:val="00F37FE1"/>
    <w:rsid w:val="00F400D4"/>
    <w:rsid w:val="00F4049A"/>
    <w:rsid w:val="00F404D5"/>
    <w:rsid w:val="00F4050D"/>
    <w:rsid w:val="00F405D5"/>
    <w:rsid w:val="00F40847"/>
    <w:rsid w:val="00F4084B"/>
    <w:rsid w:val="00F40910"/>
    <w:rsid w:val="00F40A02"/>
    <w:rsid w:val="00F40AF8"/>
    <w:rsid w:val="00F40B03"/>
    <w:rsid w:val="00F40C7C"/>
    <w:rsid w:val="00F40E53"/>
    <w:rsid w:val="00F40E75"/>
    <w:rsid w:val="00F40F68"/>
    <w:rsid w:val="00F40F81"/>
    <w:rsid w:val="00F40FB2"/>
    <w:rsid w:val="00F4102E"/>
    <w:rsid w:val="00F41033"/>
    <w:rsid w:val="00F41040"/>
    <w:rsid w:val="00F41169"/>
    <w:rsid w:val="00F411FF"/>
    <w:rsid w:val="00F41387"/>
    <w:rsid w:val="00F413D6"/>
    <w:rsid w:val="00F41404"/>
    <w:rsid w:val="00F4179A"/>
    <w:rsid w:val="00F417BE"/>
    <w:rsid w:val="00F417F8"/>
    <w:rsid w:val="00F41920"/>
    <w:rsid w:val="00F41A19"/>
    <w:rsid w:val="00F41A9A"/>
    <w:rsid w:val="00F41AA1"/>
    <w:rsid w:val="00F41BE1"/>
    <w:rsid w:val="00F41CEB"/>
    <w:rsid w:val="00F41D43"/>
    <w:rsid w:val="00F41E52"/>
    <w:rsid w:val="00F41EB6"/>
    <w:rsid w:val="00F41F1D"/>
    <w:rsid w:val="00F41FF4"/>
    <w:rsid w:val="00F42009"/>
    <w:rsid w:val="00F42021"/>
    <w:rsid w:val="00F420C6"/>
    <w:rsid w:val="00F42125"/>
    <w:rsid w:val="00F421EE"/>
    <w:rsid w:val="00F42414"/>
    <w:rsid w:val="00F42596"/>
    <w:rsid w:val="00F425FC"/>
    <w:rsid w:val="00F42646"/>
    <w:rsid w:val="00F427B4"/>
    <w:rsid w:val="00F427DE"/>
    <w:rsid w:val="00F42832"/>
    <w:rsid w:val="00F429E5"/>
    <w:rsid w:val="00F429F4"/>
    <w:rsid w:val="00F42C04"/>
    <w:rsid w:val="00F42D4F"/>
    <w:rsid w:val="00F42D99"/>
    <w:rsid w:val="00F42EB8"/>
    <w:rsid w:val="00F42EC6"/>
    <w:rsid w:val="00F42F2A"/>
    <w:rsid w:val="00F42FBD"/>
    <w:rsid w:val="00F43005"/>
    <w:rsid w:val="00F430AB"/>
    <w:rsid w:val="00F430C5"/>
    <w:rsid w:val="00F4329F"/>
    <w:rsid w:val="00F433FC"/>
    <w:rsid w:val="00F4340A"/>
    <w:rsid w:val="00F434E7"/>
    <w:rsid w:val="00F43614"/>
    <w:rsid w:val="00F43636"/>
    <w:rsid w:val="00F43899"/>
    <w:rsid w:val="00F438F4"/>
    <w:rsid w:val="00F43927"/>
    <w:rsid w:val="00F43A6E"/>
    <w:rsid w:val="00F43B8C"/>
    <w:rsid w:val="00F43F4E"/>
    <w:rsid w:val="00F43F7E"/>
    <w:rsid w:val="00F44267"/>
    <w:rsid w:val="00F442A0"/>
    <w:rsid w:val="00F442AD"/>
    <w:rsid w:val="00F442C9"/>
    <w:rsid w:val="00F44301"/>
    <w:rsid w:val="00F44485"/>
    <w:rsid w:val="00F44513"/>
    <w:rsid w:val="00F44697"/>
    <w:rsid w:val="00F44800"/>
    <w:rsid w:val="00F4482E"/>
    <w:rsid w:val="00F44892"/>
    <w:rsid w:val="00F44922"/>
    <w:rsid w:val="00F44AA7"/>
    <w:rsid w:val="00F44B40"/>
    <w:rsid w:val="00F44C01"/>
    <w:rsid w:val="00F44C34"/>
    <w:rsid w:val="00F44C6C"/>
    <w:rsid w:val="00F44EC1"/>
    <w:rsid w:val="00F44FAE"/>
    <w:rsid w:val="00F45178"/>
    <w:rsid w:val="00F4532F"/>
    <w:rsid w:val="00F4558D"/>
    <w:rsid w:val="00F4564E"/>
    <w:rsid w:val="00F45976"/>
    <w:rsid w:val="00F459E5"/>
    <w:rsid w:val="00F459E7"/>
    <w:rsid w:val="00F45AAE"/>
    <w:rsid w:val="00F45B62"/>
    <w:rsid w:val="00F45C8B"/>
    <w:rsid w:val="00F45D5A"/>
    <w:rsid w:val="00F45F20"/>
    <w:rsid w:val="00F4609E"/>
    <w:rsid w:val="00F4621B"/>
    <w:rsid w:val="00F4632A"/>
    <w:rsid w:val="00F46431"/>
    <w:rsid w:val="00F464F4"/>
    <w:rsid w:val="00F4660A"/>
    <w:rsid w:val="00F4671C"/>
    <w:rsid w:val="00F467A8"/>
    <w:rsid w:val="00F46880"/>
    <w:rsid w:val="00F46936"/>
    <w:rsid w:val="00F469FC"/>
    <w:rsid w:val="00F46A49"/>
    <w:rsid w:val="00F46D9E"/>
    <w:rsid w:val="00F46DDB"/>
    <w:rsid w:val="00F46FD1"/>
    <w:rsid w:val="00F471EF"/>
    <w:rsid w:val="00F472B2"/>
    <w:rsid w:val="00F472D8"/>
    <w:rsid w:val="00F47308"/>
    <w:rsid w:val="00F47311"/>
    <w:rsid w:val="00F47376"/>
    <w:rsid w:val="00F47387"/>
    <w:rsid w:val="00F473FE"/>
    <w:rsid w:val="00F47452"/>
    <w:rsid w:val="00F47633"/>
    <w:rsid w:val="00F47646"/>
    <w:rsid w:val="00F47675"/>
    <w:rsid w:val="00F47679"/>
    <w:rsid w:val="00F47695"/>
    <w:rsid w:val="00F47733"/>
    <w:rsid w:val="00F47736"/>
    <w:rsid w:val="00F477B5"/>
    <w:rsid w:val="00F477BB"/>
    <w:rsid w:val="00F477D3"/>
    <w:rsid w:val="00F47839"/>
    <w:rsid w:val="00F47D45"/>
    <w:rsid w:val="00F47DDB"/>
    <w:rsid w:val="00F47DE9"/>
    <w:rsid w:val="00F47F04"/>
    <w:rsid w:val="00F47FE1"/>
    <w:rsid w:val="00F50007"/>
    <w:rsid w:val="00F50096"/>
    <w:rsid w:val="00F50135"/>
    <w:rsid w:val="00F50222"/>
    <w:rsid w:val="00F50355"/>
    <w:rsid w:val="00F5038D"/>
    <w:rsid w:val="00F50438"/>
    <w:rsid w:val="00F50440"/>
    <w:rsid w:val="00F504EC"/>
    <w:rsid w:val="00F50724"/>
    <w:rsid w:val="00F50730"/>
    <w:rsid w:val="00F50736"/>
    <w:rsid w:val="00F50759"/>
    <w:rsid w:val="00F50AD1"/>
    <w:rsid w:val="00F50B55"/>
    <w:rsid w:val="00F50B5B"/>
    <w:rsid w:val="00F50C4F"/>
    <w:rsid w:val="00F50C58"/>
    <w:rsid w:val="00F50CA1"/>
    <w:rsid w:val="00F50D91"/>
    <w:rsid w:val="00F50ED7"/>
    <w:rsid w:val="00F50F2D"/>
    <w:rsid w:val="00F50F3B"/>
    <w:rsid w:val="00F50F3C"/>
    <w:rsid w:val="00F51229"/>
    <w:rsid w:val="00F51255"/>
    <w:rsid w:val="00F51283"/>
    <w:rsid w:val="00F51358"/>
    <w:rsid w:val="00F514B8"/>
    <w:rsid w:val="00F51615"/>
    <w:rsid w:val="00F5163F"/>
    <w:rsid w:val="00F51678"/>
    <w:rsid w:val="00F51A38"/>
    <w:rsid w:val="00F51AE6"/>
    <w:rsid w:val="00F51B01"/>
    <w:rsid w:val="00F51B86"/>
    <w:rsid w:val="00F51F04"/>
    <w:rsid w:val="00F51F44"/>
    <w:rsid w:val="00F51F46"/>
    <w:rsid w:val="00F52001"/>
    <w:rsid w:val="00F5219A"/>
    <w:rsid w:val="00F5219E"/>
    <w:rsid w:val="00F52275"/>
    <w:rsid w:val="00F52483"/>
    <w:rsid w:val="00F52486"/>
    <w:rsid w:val="00F525FA"/>
    <w:rsid w:val="00F52786"/>
    <w:rsid w:val="00F5279A"/>
    <w:rsid w:val="00F5284A"/>
    <w:rsid w:val="00F5289A"/>
    <w:rsid w:val="00F52951"/>
    <w:rsid w:val="00F52A0E"/>
    <w:rsid w:val="00F52A5B"/>
    <w:rsid w:val="00F52AD1"/>
    <w:rsid w:val="00F52B70"/>
    <w:rsid w:val="00F52B7A"/>
    <w:rsid w:val="00F52D7B"/>
    <w:rsid w:val="00F52DEB"/>
    <w:rsid w:val="00F52F39"/>
    <w:rsid w:val="00F52F69"/>
    <w:rsid w:val="00F52FE8"/>
    <w:rsid w:val="00F53199"/>
    <w:rsid w:val="00F531FA"/>
    <w:rsid w:val="00F533B4"/>
    <w:rsid w:val="00F53585"/>
    <w:rsid w:val="00F5368C"/>
    <w:rsid w:val="00F536BA"/>
    <w:rsid w:val="00F537E4"/>
    <w:rsid w:val="00F5380D"/>
    <w:rsid w:val="00F53AB5"/>
    <w:rsid w:val="00F53B7A"/>
    <w:rsid w:val="00F53BE3"/>
    <w:rsid w:val="00F53BE9"/>
    <w:rsid w:val="00F53C76"/>
    <w:rsid w:val="00F53C98"/>
    <w:rsid w:val="00F53D64"/>
    <w:rsid w:val="00F53E6F"/>
    <w:rsid w:val="00F53E94"/>
    <w:rsid w:val="00F53EB7"/>
    <w:rsid w:val="00F53F43"/>
    <w:rsid w:val="00F53FCC"/>
    <w:rsid w:val="00F5409D"/>
    <w:rsid w:val="00F540B1"/>
    <w:rsid w:val="00F54214"/>
    <w:rsid w:val="00F542BA"/>
    <w:rsid w:val="00F5433C"/>
    <w:rsid w:val="00F54395"/>
    <w:rsid w:val="00F543BF"/>
    <w:rsid w:val="00F54776"/>
    <w:rsid w:val="00F54893"/>
    <w:rsid w:val="00F549B6"/>
    <w:rsid w:val="00F54A08"/>
    <w:rsid w:val="00F54A2B"/>
    <w:rsid w:val="00F54A3E"/>
    <w:rsid w:val="00F54AAA"/>
    <w:rsid w:val="00F54B2B"/>
    <w:rsid w:val="00F54CCD"/>
    <w:rsid w:val="00F54D19"/>
    <w:rsid w:val="00F54D20"/>
    <w:rsid w:val="00F54DBC"/>
    <w:rsid w:val="00F54EDF"/>
    <w:rsid w:val="00F54EEC"/>
    <w:rsid w:val="00F54F6F"/>
    <w:rsid w:val="00F55272"/>
    <w:rsid w:val="00F55300"/>
    <w:rsid w:val="00F553E8"/>
    <w:rsid w:val="00F554B3"/>
    <w:rsid w:val="00F5557E"/>
    <w:rsid w:val="00F5560F"/>
    <w:rsid w:val="00F55661"/>
    <w:rsid w:val="00F5572E"/>
    <w:rsid w:val="00F55BCE"/>
    <w:rsid w:val="00F55C40"/>
    <w:rsid w:val="00F55D1B"/>
    <w:rsid w:val="00F55E27"/>
    <w:rsid w:val="00F55FB9"/>
    <w:rsid w:val="00F56287"/>
    <w:rsid w:val="00F562B8"/>
    <w:rsid w:val="00F5640C"/>
    <w:rsid w:val="00F56437"/>
    <w:rsid w:val="00F56508"/>
    <w:rsid w:val="00F5658A"/>
    <w:rsid w:val="00F566C3"/>
    <w:rsid w:val="00F56739"/>
    <w:rsid w:val="00F567B5"/>
    <w:rsid w:val="00F56920"/>
    <w:rsid w:val="00F569E2"/>
    <w:rsid w:val="00F56A50"/>
    <w:rsid w:val="00F56B09"/>
    <w:rsid w:val="00F56C00"/>
    <w:rsid w:val="00F56C35"/>
    <w:rsid w:val="00F56E5D"/>
    <w:rsid w:val="00F56E7B"/>
    <w:rsid w:val="00F56ED2"/>
    <w:rsid w:val="00F56F32"/>
    <w:rsid w:val="00F56F7D"/>
    <w:rsid w:val="00F56FFA"/>
    <w:rsid w:val="00F571F4"/>
    <w:rsid w:val="00F573B0"/>
    <w:rsid w:val="00F5742C"/>
    <w:rsid w:val="00F57479"/>
    <w:rsid w:val="00F574F2"/>
    <w:rsid w:val="00F57569"/>
    <w:rsid w:val="00F575CE"/>
    <w:rsid w:val="00F57634"/>
    <w:rsid w:val="00F5775A"/>
    <w:rsid w:val="00F577BE"/>
    <w:rsid w:val="00F57878"/>
    <w:rsid w:val="00F578C4"/>
    <w:rsid w:val="00F5797D"/>
    <w:rsid w:val="00F57BAB"/>
    <w:rsid w:val="00F57D49"/>
    <w:rsid w:val="00F57D53"/>
    <w:rsid w:val="00F57DF1"/>
    <w:rsid w:val="00F57F8A"/>
    <w:rsid w:val="00F600DB"/>
    <w:rsid w:val="00F60136"/>
    <w:rsid w:val="00F60357"/>
    <w:rsid w:val="00F6049A"/>
    <w:rsid w:val="00F604A9"/>
    <w:rsid w:val="00F604F0"/>
    <w:rsid w:val="00F605CD"/>
    <w:rsid w:val="00F606FE"/>
    <w:rsid w:val="00F60853"/>
    <w:rsid w:val="00F60856"/>
    <w:rsid w:val="00F60A5E"/>
    <w:rsid w:val="00F60B5B"/>
    <w:rsid w:val="00F60B66"/>
    <w:rsid w:val="00F60CC3"/>
    <w:rsid w:val="00F60D27"/>
    <w:rsid w:val="00F60D8F"/>
    <w:rsid w:val="00F61362"/>
    <w:rsid w:val="00F61393"/>
    <w:rsid w:val="00F61482"/>
    <w:rsid w:val="00F6156A"/>
    <w:rsid w:val="00F6157A"/>
    <w:rsid w:val="00F61662"/>
    <w:rsid w:val="00F619EE"/>
    <w:rsid w:val="00F61A3A"/>
    <w:rsid w:val="00F61A8A"/>
    <w:rsid w:val="00F61AD2"/>
    <w:rsid w:val="00F61C17"/>
    <w:rsid w:val="00F61DDE"/>
    <w:rsid w:val="00F62084"/>
    <w:rsid w:val="00F62163"/>
    <w:rsid w:val="00F6216B"/>
    <w:rsid w:val="00F621E5"/>
    <w:rsid w:val="00F62206"/>
    <w:rsid w:val="00F622FA"/>
    <w:rsid w:val="00F62434"/>
    <w:rsid w:val="00F62540"/>
    <w:rsid w:val="00F6255A"/>
    <w:rsid w:val="00F6262A"/>
    <w:rsid w:val="00F62656"/>
    <w:rsid w:val="00F6270D"/>
    <w:rsid w:val="00F627CC"/>
    <w:rsid w:val="00F627E8"/>
    <w:rsid w:val="00F628AD"/>
    <w:rsid w:val="00F628E1"/>
    <w:rsid w:val="00F62A59"/>
    <w:rsid w:val="00F62A7C"/>
    <w:rsid w:val="00F62B16"/>
    <w:rsid w:val="00F62B55"/>
    <w:rsid w:val="00F62B75"/>
    <w:rsid w:val="00F62B78"/>
    <w:rsid w:val="00F62C5C"/>
    <w:rsid w:val="00F62D19"/>
    <w:rsid w:val="00F62EEE"/>
    <w:rsid w:val="00F62F0C"/>
    <w:rsid w:val="00F62FCE"/>
    <w:rsid w:val="00F6301E"/>
    <w:rsid w:val="00F63024"/>
    <w:rsid w:val="00F63146"/>
    <w:rsid w:val="00F6331C"/>
    <w:rsid w:val="00F63489"/>
    <w:rsid w:val="00F634BA"/>
    <w:rsid w:val="00F63507"/>
    <w:rsid w:val="00F6368F"/>
    <w:rsid w:val="00F63713"/>
    <w:rsid w:val="00F639BC"/>
    <w:rsid w:val="00F63CCB"/>
    <w:rsid w:val="00F63D92"/>
    <w:rsid w:val="00F63DE9"/>
    <w:rsid w:val="00F63DEB"/>
    <w:rsid w:val="00F63DF7"/>
    <w:rsid w:val="00F63DFB"/>
    <w:rsid w:val="00F64286"/>
    <w:rsid w:val="00F64455"/>
    <w:rsid w:val="00F64604"/>
    <w:rsid w:val="00F6463B"/>
    <w:rsid w:val="00F6465D"/>
    <w:rsid w:val="00F64667"/>
    <w:rsid w:val="00F64678"/>
    <w:rsid w:val="00F64713"/>
    <w:rsid w:val="00F64737"/>
    <w:rsid w:val="00F647C1"/>
    <w:rsid w:val="00F64845"/>
    <w:rsid w:val="00F64A36"/>
    <w:rsid w:val="00F64B8F"/>
    <w:rsid w:val="00F64BE9"/>
    <w:rsid w:val="00F64C0F"/>
    <w:rsid w:val="00F64CBE"/>
    <w:rsid w:val="00F64CF3"/>
    <w:rsid w:val="00F64EE7"/>
    <w:rsid w:val="00F64F4D"/>
    <w:rsid w:val="00F65385"/>
    <w:rsid w:val="00F65447"/>
    <w:rsid w:val="00F6550A"/>
    <w:rsid w:val="00F6564A"/>
    <w:rsid w:val="00F65681"/>
    <w:rsid w:val="00F65970"/>
    <w:rsid w:val="00F65ABE"/>
    <w:rsid w:val="00F65C11"/>
    <w:rsid w:val="00F65D2B"/>
    <w:rsid w:val="00F65D6B"/>
    <w:rsid w:val="00F65EB5"/>
    <w:rsid w:val="00F65F49"/>
    <w:rsid w:val="00F660AE"/>
    <w:rsid w:val="00F66158"/>
    <w:rsid w:val="00F66210"/>
    <w:rsid w:val="00F66241"/>
    <w:rsid w:val="00F66416"/>
    <w:rsid w:val="00F664E1"/>
    <w:rsid w:val="00F6651D"/>
    <w:rsid w:val="00F6660C"/>
    <w:rsid w:val="00F6679B"/>
    <w:rsid w:val="00F6687C"/>
    <w:rsid w:val="00F668EA"/>
    <w:rsid w:val="00F66A73"/>
    <w:rsid w:val="00F66B21"/>
    <w:rsid w:val="00F66B2F"/>
    <w:rsid w:val="00F66B4F"/>
    <w:rsid w:val="00F66B9D"/>
    <w:rsid w:val="00F66C59"/>
    <w:rsid w:val="00F66CE3"/>
    <w:rsid w:val="00F66CF5"/>
    <w:rsid w:val="00F66D09"/>
    <w:rsid w:val="00F66DB6"/>
    <w:rsid w:val="00F66E13"/>
    <w:rsid w:val="00F66E9C"/>
    <w:rsid w:val="00F66F02"/>
    <w:rsid w:val="00F66F09"/>
    <w:rsid w:val="00F66F3A"/>
    <w:rsid w:val="00F670FE"/>
    <w:rsid w:val="00F67106"/>
    <w:rsid w:val="00F67289"/>
    <w:rsid w:val="00F67431"/>
    <w:rsid w:val="00F6751F"/>
    <w:rsid w:val="00F6753B"/>
    <w:rsid w:val="00F675E3"/>
    <w:rsid w:val="00F67655"/>
    <w:rsid w:val="00F676F0"/>
    <w:rsid w:val="00F676FC"/>
    <w:rsid w:val="00F6770B"/>
    <w:rsid w:val="00F67822"/>
    <w:rsid w:val="00F67A23"/>
    <w:rsid w:val="00F67B90"/>
    <w:rsid w:val="00F67BF8"/>
    <w:rsid w:val="00F67CE4"/>
    <w:rsid w:val="00F67D88"/>
    <w:rsid w:val="00F67E3B"/>
    <w:rsid w:val="00F67EAB"/>
    <w:rsid w:val="00F67F24"/>
    <w:rsid w:val="00F67F3E"/>
    <w:rsid w:val="00F700FD"/>
    <w:rsid w:val="00F702BB"/>
    <w:rsid w:val="00F703E0"/>
    <w:rsid w:val="00F70470"/>
    <w:rsid w:val="00F705D1"/>
    <w:rsid w:val="00F705FF"/>
    <w:rsid w:val="00F7091D"/>
    <w:rsid w:val="00F709F9"/>
    <w:rsid w:val="00F70A6B"/>
    <w:rsid w:val="00F70C30"/>
    <w:rsid w:val="00F70C85"/>
    <w:rsid w:val="00F70D97"/>
    <w:rsid w:val="00F70FC6"/>
    <w:rsid w:val="00F710B0"/>
    <w:rsid w:val="00F71131"/>
    <w:rsid w:val="00F71178"/>
    <w:rsid w:val="00F711E9"/>
    <w:rsid w:val="00F71238"/>
    <w:rsid w:val="00F712E5"/>
    <w:rsid w:val="00F71559"/>
    <w:rsid w:val="00F7156F"/>
    <w:rsid w:val="00F71672"/>
    <w:rsid w:val="00F716A3"/>
    <w:rsid w:val="00F716C8"/>
    <w:rsid w:val="00F71931"/>
    <w:rsid w:val="00F7199C"/>
    <w:rsid w:val="00F71A5C"/>
    <w:rsid w:val="00F71ABC"/>
    <w:rsid w:val="00F71AF2"/>
    <w:rsid w:val="00F71C03"/>
    <w:rsid w:val="00F71C0B"/>
    <w:rsid w:val="00F71DFE"/>
    <w:rsid w:val="00F71E16"/>
    <w:rsid w:val="00F71EE7"/>
    <w:rsid w:val="00F72011"/>
    <w:rsid w:val="00F7203A"/>
    <w:rsid w:val="00F7209B"/>
    <w:rsid w:val="00F720ED"/>
    <w:rsid w:val="00F7212B"/>
    <w:rsid w:val="00F7212C"/>
    <w:rsid w:val="00F721A1"/>
    <w:rsid w:val="00F72269"/>
    <w:rsid w:val="00F722E8"/>
    <w:rsid w:val="00F723CD"/>
    <w:rsid w:val="00F72412"/>
    <w:rsid w:val="00F7252F"/>
    <w:rsid w:val="00F7279C"/>
    <w:rsid w:val="00F727BF"/>
    <w:rsid w:val="00F72871"/>
    <w:rsid w:val="00F729F8"/>
    <w:rsid w:val="00F72A3C"/>
    <w:rsid w:val="00F72A9D"/>
    <w:rsid w:val="00F72BD1"/>
    <w:rsid w:val="00F72C11"/>
    <w:rsid w:val="00F72C44"/>
    <w:rsid w:val="00F72C93"/>
    <w:rsid w:val="00F72CA2"/>
    <w:rsid w:val="00F72D0C"/>
    <w:rsid w:val="00F72D32"/>
    <w:rsid w:val="00F72EE0"/>
    <w:rsid w:val="00F73028"/>
    <w:rsid w:val="00F732D7"/>
    <w:rsid w:val="00F7333F"/>
    <w:rsid w:val="00F734E0"/>
    <w:rsid w:val="00F73558"/>
    <w:rsid w:val="00F73576"/>
    <w:rsid w:val="00F735E5"/>
    <w:rsid w:val="00F73656"/>
    <w:rsid w:val="00F736B8"/>
    <w:rsid w:val="00F7387B"/>
    <w:rsid w:val="00F7390B"/>
    <w:rsid w:val="00F73942"/>
    <w:rsid w:val="00F73A22"/>
    <w:rsid w:val="00F73AEA"/>
    <w:rsid w:val="00F73D4F"/>
    <w:rsid w:val="00F73D9D"/>
    <w:rsid w:val="00F73DE7"/>
    <w:rsid w:val="00F73F50"/>
    <w:rsid w:val="00F73F7C"/>
    <w:rsid w:val="00F73FB8"/>
    <w:rsid w:val="00F740CC"/>
    <w:rsid w:val="00F74110"/>
    <w:rsid w:val="00F7415B"/>
    <w:rsid w:val="00F741E3"/>
    <w:rsid w:val="00F744AA"/>
    <w:rsid w:val="00F745BE"/>
    <w:rsid w:val="00F74653"/>
    <w:rsid w:val="00F74C95"/>
    <w:rsid w:val="00F74DC0"/>
    <w:rsid w:val="00F74DE1"/>
    <w:rsid w:val="00F74E50"/>
    <w:rsid w:val="00F74EF1"/>
    <w:rsid w:val="00F7502E"/>
    <w:rsid w:val="00F75034"/>
    <w:rsid w:val="00F7505D"/>
    <w:rsid w:val="00F750CC"/>
    <w:rsid w:val="00F75189"/>
    <w:rsid w:val="00F75241"/>
    <w:rsid w:val="00F756E8"/>
    <w:rsid w:val="00F75782"/>
    <w:rsid w:val="00F75815"/>
    <w:rsid w:val="00F75AD6"/>
    <w:rsid w:val="00F75D03"/>
    <w:rsid w:val="00F75D3A"/>
    <w:rsid w:val="00F75DA6"/>
    <w:rsid w:val="00F75E07"/>
    <w:rsid w:val="00F75E5D"/>
    <w:rsid w:val="00F75E6D"/>
    <w:rsid w:val="00F760DD"/>
    <w:rsid w:val="00F7627F"/>
    <w:rsid w:val="00F762AB"/>
    <w:rsid w:val="00F762FD"/>
    <w:rsid w:val="00F764C5"/>
    <w:rsid w:val="00F76525"/>
    <w:rsid w:val="00F76611"/>
    <w:rsid w:val="00F766F6"/>
    <w:rsid w:val="00F76890"/>
    <w:rsid w:val="00F7690B"/>
    <w:rsid w:val="00F769DA"/>
    <w:rsid w:val="00F76A24"/>
    <w:rsid w:val="00F76A63"/>
    <w:rsid w:val="00F76AB1"/>
    <w:rsid w:val="00F76CFE"/>
    <w:rsid w:val="00F76D52"/>
    <w:rsid w:val="00F76D87"/>
    <w:rsid w:val="00F76D92"/>
    <w:rsid w:val="00F76E79"/>
    <w:rsid w:val="00F76E7E"/>
    <w:rsid w:val="00F76F94"/>
    <w:rsid w:val="00F77061"/>
    <w:rsid w:val="00F773E8"/>
    <w:rsid w:val="00F77530"/>
    <w:rsid w:val="00F776A0"/>
    <w:rsid w:val="00F776C0"/>
    <w:rsid w:val="00F77BA2"/>
    <w:rsid w:val="00F77BAB"/>
    <w:rsid w:val="00F77DC4"/>
    <w:rsid w:val="00F77E2C"/>
    <w:rsid w:val="00F77EB9"/>
    <w:rsid w:val="00F77F85"/>
    <w:rsid w:val="00F77F8A"/>
    <w:rsid w:val="00F80101"/>
    <w:rsid w:val="00F8017F"/>
    <w:rsid w:val="00F80323"/>
    <w:rsid w:val="00F8033D"/>
    <w:rsid w:val="00F80490"/>
    <w:rsid w:val="00F80755"/>
    <w:rsid w:val="00F8082A"/>
    <w:rsid w:val="00F80936"/>
    <w:rsid w:val="00F80960"/>
    <w:rsid w:val="00F809C7"/>
    <w:rsid w:val="00F80A4B"/>
    <w:rsid w:val="00F80AD7"/>
    <w:rsid w:val="00F80BE2"/>
    <w:rsid w:val="00F80F41"/>
    <w:rsid w:val="00F81018"/>
    <w:rsid w:val="00F810DE"/>
    <w:rsid w:val="00F8126C"/>
    <w:rsid w:val="00F8129B"/>
    <w:rsid w:val="00F8132D"/>
    <w:rsid w:val="00F81330"/>
    <w:rsid w:val="00F8140D"/>
    <w:rsid w:val="00F8170C"/>
    <w:rsid w:val="00F81712"/>
    <w:rsid w:val="00F81886"/>
    <w:rsid w:val="00F81905"/>
    <w:rsid w:val="00F819FF"/>
    <w:rsid w:val="00F81C0D"/>
    <w:rsid w:val="00F81DDB"/>
    <w:rsid w:val="00F8202F"/>
    <w:rsid w:val="00F8227A"/>
    <w:rsid w:val="00F82349"/>
    <w:rsid w:val="00F82384"/>
    <w:rsid w:val="00F8246B"/>
    <w:rsid w:val="00F824E0"/>
    <w:rsid w:val="00F82508"/>
    <w:rsid w:val="00F82A42"/>
    <w:rsid w:val="00F82A9F"/>
    <w:rsid w:val="00F82AE6"/>
    <w:rsid w:val="00F82BEB"/>
    <w:rsid w:val="00F82C39"/>
    <w:rsid w:val="00F82C56"/>
    <w:rsid w:val="00F82D25"/>
    <w:rsid w:val="00F82D8A"/>
    <w:rsid w:val="00F82E63"/>
    <w:rsid w:val="00F82E75"/>
    <w:rsid w:val="00F82FE2"/>
    <w:rsid w:val="00F8316A"/>
    <w:rsid w:val="00F8325C"/>
    <w:rsid w:val="00F833BC"/>
    <w:rsid w:val="00F83521"/>
    <w:rsid w:val="00F83564"/>
    <w:rsid w:val="00F835AC"/>
    <w:rsid w:val="00F835B1"/>
    <w:rsid w:val="00F835C5"/>
    <w:rsid w:val="00F835CE"/>
    <w:rsid w:val="00F8376F"/>
    <w:rsid w:val="00F83788"/>
    <w:rsid w:val="00F83792"/>
    <w:rsid w:val="00F837F0"/>
    <w:rsid w:val="00F8391E"/>
    <w:rsid w:val="00F839E2"/>
    <w:rsid w:val="00F83AE7"/>
    <w:rsid w:val="00F83B5D"/>
    <w:rsid w:val="00F83B93"/>
    <w:rsid w:val="00F83BB3"/>
    <w:rsid w:val="00F83C2A"/>
    <w:rsid w:val="00F83D13"/>
    <w:rsid w:val="00F83DC3"/>
    <w:rsid w:val="00F83E78"/>
    <w:rsid w:val="00F83EFE"/>
    <w:rsid w:val="00F83FE3"/>
    <w:rsid w:val="00F84023"/>
    <w:rsid w:val="00F8413D"/>
    <w:rsid w:val="00F841F1"/>
    <w:rsid w:val="00F84279"/>
    <w:rsid w:val="00F84307"/>
    <w:rsid w:val="00F84314"/>
    <w:rsid w:val="00F84326"/>
    <w:rsid w:val="00F8433A"/>
    <w:rsid w:val="00F843D3"/>
    <w:rsid w:val="00F84421"/>
    <w:rsid w:val="00F844B9"/>
    <w:rsid w:val="00F8457B"/>
    <w:rsid w:val="00F84618"/>
    <w:rsid w:val="00F84692"/>
    <w:rsid w:val="00F8469B"/>
    <w:rsid w:val="00F847E3"/>
    <w:rsid w:val="00F84823"/>
    <w:rsid w:val="00F8484C"/>
    <w:rsid w:val="00F849D2"/>
    <w:rsid w:val="00F84AA0"/>
    <w:rsid w:val="00F84B89"/>
    <w:rsid w:val="00F84D34"/>
    <w:rsid w:val="00F84EA2"/>
    <w:rsid w:val="00F8500C"/>
    <w:rsid w:val="00F85174"/>
    <w:rsid w:val="00F8534F"/>
    <w:rsid w:val="00F8558F"/>
    <w:rsid w:val="00F85639"/>
    <w:rsid w:val="00F85667"/>
    <w:rsid w:val="00F8567E"/>
    <w:rsid w:val="00F856D8"/>
    <w:rsid w:val="00F85708"/>
    <w:rsid w:val="00F8579B"/>
    <w:rsid w:val="00F8583F"/>
    <w:rsid w:val="00F85858"/>
    <w:rsid w:val="00F85A20"/>
    <w:rsid w:val="00F85AF3"/>
    <w:rsid w:val="00F85C08"/>
    <w:rsid w:val="00F85C7B"/>
    <w:rsid w:val="00F85C8C"/>
    <w:rsid w:val="00F85C9E"/>
    <w:rsid w:val="00F85CAC"/>
    <w:rsid w:val="00F85D31"/>
    <w:rsid w:val="00F85D94"/>
    <w:rsid w:val="00F85DAA"/>
    <w:rsid w:val="00F85F30"/>
    <w:rsid w:val="00F85F83"/>
    <w:rsid w:val="00F86502"/>
    <w:rsid w:val="00F865B1"/>
    <w:rsid w:val="00F865B3"/>
    <w:rsid w:val="00F8664B"/>
    <w:rsid w:val="00F8672D"/>
    <w:rsid w:val="00F867B2"/>
    <w:rsid w:val="00F8681E"/>
    <w:rsid w:val="00F86845"/>
    <w:rsid w:val="00F86927"/>
    <w:rsid w:val="00F8696D"/>
    <w:rsid w:val="00F86A21"/>
    <w:rsid w:val="00F86AC5"/>
    <w:rsid w:val="00F86BAD"/>
    <w:rsid w:val="00F86C44"/>
    <w:rsid w:val="00F86D2F"/>
    <w:rsid w:val="00F86DB6"/>
    <w:rsid w:val="00F86DBE"/>
    <w:rsid w:val="00F86EED"/>
    <w:rsid w:val="00F86F11"/>
    <w:rsid w:val="00F86FA7"/>
    <w:rsid w:val="00F86FE0"/>
    <w:rsid w:val="00F87043"/>
    <w:rsid w:val="00F87051"/>
    <w:rsid w:val="00F87079"/>
    <w:rsid w:val="00F870AD"/>
    <w:rsid w:val="00F8728A"/>
    <w:rsid w:val="00F872F2"/>
    <w:rsid w:val="00F87582"/>
    <w:rsid w:val="00F877ED"/>
    <w:rsid w:val="00F878AB"/>
    <w:rsid w:val="00F878D9"/>
    <w:rsid w:val="00F87B3E"/>
    <w:rsid w:val="00F87B97"/>
    <w:rsid w:val="00F87C1A"/>
    <w:rsid w:val="00F87C43"/>
    <w:rsid w:val="00F87C73"/>
    <w:rsid w:val="00F87C89"/>
    <w:rsid w:val="00F87D11"/>
    <w:rsid w:val="00F87D3A"/>
    <w:rsid w:val="00F87DC4"/>
    <w:rsid w:val="00F87EA6"/>
    <w:rsid w:val="00F87F5D"/>
    <w:rsid w:val="00F901DD"/>
    <w:rsid w:val="00F9041B"/>
    <w:rsid w:val="00F904A0"/>
    <w:rsid w:val="00F904EF"/>
    <w:rsid w:val="00F905A8"/>
    <w:rsid w:val="00F9060F"/>
    <w:rsid w:val="00F90636"/>
    <w:rsid w:val="00F907AE"/>
    <w:rsid w:val="00F90924"/>
    <w:rsid w:val="00F90CEA"/>
    <w:rsid w:val="00F90CFF"/>
    <w:rsid w:val="00F90D62"/>
    <w:rsid w:val="00F90ECD"/>
    <w:rsid w:val="00F90F98"/>
    <w:rsid w:val="00F9111E"/>
    <w:rsid w:val="00F91157"/>
    <w:rsid w:val="00F91180"/>
    <w:rsid w:val="00F91284"/>
    <w:rsid w:val="00F912B8"/>
    <w:rsid w:val="00F9150C"/>
    <w:rsid w:val="00F91574"/>
    <w:rsid w:val="00F916BF"/>
    <w:rsid w:val="00F916D3"/>
    <w:rsid w:val="00F917CD"/>
    <w:rsid w:val="00F91AEF"/>
    <w:rsid w:val="00F91B03"/>
    <w:rsid w:val="00F91B35"/>
    <w:rsid w:val="00F91B38"/>
    <w:rsid w:val="00F91B46"/>
    <w:rsid w:val="00F91C6C"/>
    <w:rsid w:val="00F91C7E"/>
    <w:rsid w:val="00F91CFB"/>
    <w:rsid w:val="00F91EC7"/>
    <w:rsid w:val="00F92096"/>
    <w:rsid w:val="00F92097"/>
    <w:rsid w:val="00F92140"/>
    <w:rsid w:val="00F921F7"/>
    <w:rsid w:val="00F922F1"/>
    <w:rsid w:val="00F92324"/>
    <w:rsid w:val="00F9237B"/>
    <w:rsid w:val="00F923A5"/>
    <w:rsid w:val="00F92473"/>
    <w:rsid w:val="00F92559"/>
    <w:rsid w:val="00F925A8"/>
    <w:rsid w:val="00F92711"/>
    <w:rsid w:val="00F92841"/>
    <w:rsid w:val="00F92952"/>
    <w:rsid w:val="00F92AA7"/>
    <w:rsid w:val="00F92B03"/>
    <w:rsid w:val="00F92CA8"/>
    <w:rsid w:val="00F92D3D"/>
    <w:rsid w:val="00F92D4E"/>
    <w:rsid w:val="00F92E38"/>
    <w:rsid w:val="00F92E98"/>
    <w:rsid w:val="00F92ECE"/>
    <w:rsid w:val="00F92F2B"/>
    <w:rsid w:val="00F92F86"/>
    <w:rsid w:val="00F9306C"/>
    <w:rsid w:val="00F930BC"/>
    <w:rsid w:val="00F93119"/>
    <w:rsid w:val="00F9315F"/>
    <w:rsid w:val="00F93172"/>
    <w:rsid w:val="00F932BD"/>
    <w:rsid w:val="00F932C9"/>
    <w:rsid w:val="00F932F5"/>
    <w:rsid w:val="00F9358F"/>
    <w:rsid w:val="00F935C3"/>
    <w:rsid w:val="00F9382C"/>
    <w:rsid w:val="00F9383A"/>
    <w:rsid w:val="00F9388E"/>
    <w:rsid w:val="00F93A39"/>
    <w:rsid w:val="00F93AED"/>
    <w:rsid w:val="00F93C1D"/>
    <w:rsid w:val="00F93C41"/>
    <w:rsid w:val="00F93C9B"/>
    <w:rsid w:val="00F93CDB"/>
    <w:rsid w:val="00F93CDC"/>
    <w:rsid w:val="00F93D22"/>
    <w:rsid w:val="00F93E34"/>
    <w:rsid w:val="00F93E60"/>
    <w:rsid w:val="00F93EE6"/>
    <w:rsid w:val="00F93F6A"/>
    <w:rsid w:val="00F93F7B"/>
    <w:rsid w:val="00F94125"/>
    <w:rsid w:val="00F94188"/>
    <w:rsid w:val="00F941B3"/>
    <w:rsid w:val="00F94223"/>
    <w:rsid w:val="00F9431C"/>
    <w:rsid w:val="00F9435E"/>
    <w:rsid w:val="00F94395"/>
    <w:rsid w:val="00F944C6"/>
    <w:rsid w:val="00F9455E"/>
    <w:rsid w:val="00F946A7"/>
    <w:rsid w:val="00F946B1"/>
    <w:rsid w:val="00F946EE"/>
    <w:rsid w:val="00F94771"/>
    <w:rsid w:val="00F94870"/>
    <w:rsid w:val="00F94886"/>
    <w:rsid w:val="00F94A74"/>
    <w:rsid w:val="00F94AA6"/>
    <w:rsid w:val="00F94C82"/>
    <w:rsid w:val="00F94D72"/>
    <w:rsid w:val="00F94D7F"/>
    <w:rsid w:val="00F94F70"/>
    <w:rsid w:val="00F94F73"/>
    <w:rsid w:val="00F95048"/>
    <w:rsid w:val="00F953D0"/>
    <w:rsid w:val="00F9546D"/>
    <w:rsid w:val="00F9552D"/>
    <w:rsid w:val="00F955EF"/>
    <w:rsid w:val="00F956C5"/>
    <w:rsid w:val="00F9584A"/>
    <w:rsid w:val="00F95891"/>
    <w:rsid w:val="00F958FF"/>
    <w:rsid w:val="00F95907"/>
    <w:rsid w:val="00F95A7B"/>
    <w:rsid w:val="00F95BF9"/>
    <w:rsid w:val="00F95D72"/>
    <w:rsid w:val="00F95F8B"/>
    <w:rsid w:val="00F9607F"/>
    <w:rsid w:val="00F960B2"/>
    <w:rsid w:val="00F960C6"/>
    <w:rsid w:val="00F9617D"/>
    <w:rsid w:val="00F961A1"/>
    <w:rsid w:val="00F9621B"/>
    <w:rsid w:val="00F96242"/>
    <w:rsid w:val="00F96346"/>
    <w:rsid w:val="00F963E2"/>
    <w:rsid w:val="00F96620"/>
    <w:rsid w:val="00F966A4"/>
    <w:rsid w:val="00F967EA"/>
    <w:rsid w:val="00F96A61"/>
    <w:rsid w:val="00F96A9B"/>
    <w:rsid w:val="00F96E89"/>
    <w:rsid w:val="00F96EC3"/>
    <w:rsid w:val="00F96F3B"/>
    <w:rsid w:val="00F96F55"/>
    <w:rsid w:val="00F9701C"/>
    <w:rsid w:val="00F971CC"/>
    <w:rsid w:val="00F97227"/>
    <w:rsid w:val="00F975C0"/>
    <w:rsid w:val="00F97647"/>
    <w:rsid w:val="00F978EA"/>
    <w:rsid w:val="00F9790C"/>
    <w:rsid w:val="00F9790F"/>
    <w:rsid w:val="00F97952"/>
    <w:rsid w:val="00F97978"/>
    <w:rsid w:val="00F97991"/>
    <w:rsid w:val="00F97A27"/>
    <w:rsid w:val="00F97A2E"/>
    <w:rsid w:val="00F97A3A"/>
    <w:rsid w:val="00F97DC2"/>
    <w:rsid w:val="00F97DE3"/>
    <w:rsid w:val="00F97E21"/>
    <w:rsid w:val="00F97F9F"/>
    <w:rsid w:val="00FA00C4"/>
    <w:rsid w:val="00FA01E8"/>
    <w:rsid w:val="00FA0379"/>
    <w:rsid w:val="00FA0393"/>
    <w:rsid w:val="00FA04D9"/>
    <w:rsid w:val="00FA05E3"/>
    <w:rsid w:val="00FA0681"/>
    <w:rsid w:val="00FA07C7"/>
    <w:rsid w:val="00FA08CC"/>
    <w:rsid w:val="00FA09C2"/>
    <w:rsid w:val="00FA0A23"/>
    <w:rsid w:val="00FA0ADB"/>
    <w:rsid w:val="00FA0B27"/>
    <w:rsid w:val="00FA0B63"/>
    <w:rsid w:val="00FA0B99"/>
    <w:rsid w:val="00FA0C0E"/>
    <w:rsid w:val="00FA0EAA"/>
    <w:rsid w:val="00FA0EBD"/>
    <w:rsid w:val="00FA1002"/>
    <w:rsid w:val="00FA1051"/>
    <w:rsid w:val="00FA10AA"/>
    <w:rsid w:val="00FA11E7"/>
    <w:rsid w:val="00FA12A0"/>
    <w:rsid w:val="00FA132A"/>
    <w:rsid w:val="00FA1333"/>
    <w:rsid w:val="00FA1362"/>
    <w:rsid w:val="00FA13E9"/>
    <w:rsid w:val="00FA1514"/>
    <w:rsid w:val="00FA15C4"/>
    <w:rsid w:val="00FA15DA"/>
    <w:rsid w:val="00FA1618"/>
    <w:rsid w:val="00FA176C"/>
    <w:rsid w:val="00FA1930"/>
    <w:rsid w:val="00FA193F"/>
    <w:rsid w:val="00FA19FE"/>
    <w:rsid w:val="00FA1A4A"/>
    <w:rsid w:val="00FA1A8B"/>
    <w:rsid w:val="00FA1AA7"/>
    <w:rsid w:val="00FA1BEA"/>
    <w:rsid w:val="00FA1CC6"/>
    <w:rsid w:val="00FA1D7B"/>
    <w:rsid w:val="00FA1E16"/>
    <w:rsid w:val="00FA1E65"/>
    <w:rsid w:val="00FA1F15"/>
    <w:rsid w:val="00FA1FDD"/>
    <w:rsid w:val="00FA2043"/>
    <w:rsid w:val="00FA20BD"/>
    <w:rsid w:val="00FA2175"/>
    <w:rsid w:val="00FA22D8"/>
    <w:rsid w:val="00FA22EC"/>
    <w:rsid w:val="00FA2428"/>
    <w:rsid w:val="00FA2432"/>
    <w:rsid w:val="00FA28AB"/>
    <w:rsid w:val="00FA2B54"/>
    <w:rsid w:val="00FA2B8C"/>
    <w:rsid w:val="00FA2FCE"/>
    <w:rsid w:val="00FA2FE1"/>
    <w:rsid w:val="00FA2FF1"/>
    <w:rsid w:val="00FA30DD"/>
    <w:rsid w:val="00FA30EF"/>
    <w:rsid w:val="00FA3209"/>
    <w:rsid w:val="00FA3447"/>
    <w:rsid w:val="00FA3469"/>
    <w:rsid w:val="00FA34AC"/>
    <w:rsid w:val="00FA353C"/>
    <w:rsid w:val="00FA356B"/>
    <w:rsid w:val="00FA3720"/>
    <w:rsid w:val="00FA380E"/>
    <w:rsid w:val="00FA389C"/>
    <w:rsid w:val="00FA38C7"/>
    <w:rsid w:val="00FA3A50"/>
    <w:rsid w:val="00FA3BA3"/>
    <w:rsid w:val="00FA3BF8"/>
    <w:rsid w:val="00FA3FA9"/>
    <w:rsid w:val="00FA415D"/>
    <w:rsid w:val="00FA4247"/>
    <w:rsid w:val="00FA430E"/>
    <w:rsid w:val="00FA4320"/>
    <w:rsid w:val="00FA4423"/>
    <w:rsid w:val="00FA45F2"/>
    <w:rsid w:val="00FA4943"/>
    <w:rsid w:val="00FA4B44"/>
    <w:rsid w:val="00FA4B66"/>
    <w:rsid w:val="00FA4DE7"/>
    <w:rsid w:val="00FA4E28"/>
    <w:rsid w:val="00FA4F23"/>
    <w:rsid w:val="00FA4F4B"/>
    <w:rsid w:val="00FA4F60"/>
    <w:rsid w:val="00FA4F6A"/>
    <w:rsid w:val="00FA50D6"/>
    <w:rsid w:val="00FA5211"/>
    <w:rsid w:val="00FA526C"/>
    <w:rsid w:val="00FA5352"/>
    <w:rsid w:val="00FA53DA"/>
    <w:rsid w:val="00FA565B"/>
    <w:rsid w:val="00FA57FF"/>
    <w:rsid w:val="00FA584F"/>
    <w:rsid w:val="00FA5858"/>
    <w:rsid w:val="00FA58A7"/>
    <w:rsid w:val="00FA5A25"/>
    <w:rsid w:val="00FA5A67"/>
    <w:rsid w:val="00FA5AF6"/>
    <w:rsid w:val="00FA5C8B"/>
    <w:rsid w:val="00FA5CB1"/>
    <w:rsid w:val="00FA5CFD"/>
    <w:rsid w:val="00FA5D3E"/>
    <w:rsid w:val="00FA5D48"/>
    <w:rsid w:val="00FA5F14"/>
    <w:rsid w:val="00FA5F7A"/>
    <w:rsid w:val="00FA61A6"/>
    <w:rsid w:val="00FA640D"/>
    <w:rsid w:val="00FA64F1"/>
    <w:rsid w:val="00FA6651"/>
    <w:rsid w:val="00FA666D"/>
    <w:rsid w:val="00FA66B3"/>
    <w:rsid w:val="00FA66FE"/>
    <w:rsid w:val="00FA6721"/>
    <w:rsid w:val="00FA679F"/>
    <w:rsid w:val="00FA67AA"/>
    <w:rsid w:val="00FA68EF"/>
    <w:rsid w:val="00FA6ACC"/>
    <w:rsid w:val="00FA6C04"/>
    <w:rsid w:val="00FA6D5D"/>
    <w:rsid w:val="00FA6DF2"/>
    <w:rsid w:val="00FA6F82"/>
    <w:rsid w:val="00FA7047"/>
    <w:rsid w:val="00FA7060"/>
    <w:rsid w:val="00FA70DD"/>
    <w:rsid w:val="00FA72B2"/>
    <w:rsid w:val="00FA7426"/>
    <w:rsid w:val="00FA74AE"/>
    <w:rsid w:val="00FA7503"/>
    <w:rsid w:val="00FA7540"/>
    <w:rsid w:val="00FA757F"/>
    <w:rsid w:val="00FA7660"/>
    <w:rsid w:val="00FA77D4"/>
    <w:rsid w:val="00FA7821"/>
    <w:rsid w:val="00FA7851"/>
    <w:rsid w:val="00FA78F4"/>
    <w:rsid w:val="00FA7910"/>
    <w:rsid w:val="00FA7979"/>
    <w:rsid w:val="00FA79AC"/>
    <w:rsid w:val="00FA79CE"/>
    <w:rsid w:val="00FA7B00"/>
    <w:rsid w:val="00FA7B32"/>
    <w:rsid w:val="00FA7CA9"/>
    <w:rsid w:val="00FA7DBE"/>
    <w:rsid w:val="00FA7EBD"/>
    <w:rsid w:val="00FA7EF9"/>
    <w:rsid w:val="00FA7F9D"/>
    <w:rsid w:val="00FB013E"/>
    <w:rsid w:val="00FB0179"/>
    <w:rsid w:val="00FB01DE"/>
    <w:rsid w:val="00FB0292"/>
    <w:rsid w:val="00FB031A"/>
    <w:rsid w:val="00FB0476"/>
    <w:rsid w:val="00FB053A"/>
    <w:rsid w:val="00FB0551"/>
    <w:rsid w:val="00FB0587"/>
    <w:rsid w:val="00FB067A"/>
    <w:rsid w:val="00FB06D6"/>
    <w:rsid w:val="00FB082E"/>
    <w:rsid w:val="00FB09BE"/>
    <w:rsid w:val="00FB0A79"/>
    <w:rsid w:val="00FB0A7C"/>
    <w:rsid w:val="00FB0B11"/>
    <w:rsid w:val="00FB0C9A"/>
    <w:rsid w:val="00FB0D03"/>
    <w:rsid w:val="00FB0E1C"/>
    <w:rsid w:val="00FB115B"/>
    <w:rsid w:val="00FB11C6"/>
    <w:rsid w:val="00FB1472"/>
    <w:rsid w:val="00FB1497"/>
    <w:rsid w:val="00FB1504"/>
    <w:rsid w:val="00FB1514"/>
    <w:rsid w:val="00FB1528"/>
    <w:rsid w:val="00FB16CF"/>
    <w:rsid w:val="00FB16ED"/>
    <w:rsid w:val="00FB17BB"/>
    <w:rsid w:val="00FB1AF2"/>
    <w:rsid w:val="00FB1C57"/>
    <w:rsid w:val="00FB1CF0"/>
    <w:rsid w:val="00FB1D44"/>
    <w:rsid w:val="00FB1E0F"/>
    <w:rsid w:val="00FB205A"/>
    <w:rsid w:val="00FB20AD"/>
    <w:rsid w:val="00FB210E"/>
    <w:rsid w:val="00FB212B"/>
    <w:rsid w:val="00FB22AD"/>
    <w:rsid w:val="00FB25C9"/>
    <w:rsid w:val="00FB25F4"/>
    <w:rsid w:val="00FB26A9"/>
    <w:rsid w:val="00FB279D"/>
    <w:rsid w:val="00FB27F3"/>
    <w:rsid w:val="00FB28EA"/>
    <w:rsid w:val="00FB2902"/>
    <w:rsid w:val="00FB2988"/>
    <w:rsid w:val="00FB2A79"/>
    <w:rsid w:val="00FB2AA9"/>
    <w:rsid w:val="00FB2AC9"/>
    <w:rsid w:val="00FB2CE9"/>
    <w:rsid w:val="00FB2DEE"/>
    <w:rsid w:val="00FB2F47"/>
    <w:rsid w:val="00FB2FA8"/>
    <w:rsid w:val="00FB2FFF"/>
    <w:rsid w:val="00FB301C"/>
    <w:rsid w:val="00FB30AF"/>
    <w:rsid w:val="00FB3107"/>
    <w:rsid w:val="00FB31BD"/>
    <w:rsid w:val="00FB34C8"/>
    <w:rsid w:val="00FB359A"/>
    <w:rsid w:val="00FB35BE"/>
    <w:rsid w:val="00FB35D5"/>
    <w:rsid w:val="00FB3724"/>
    <w:rsid w:val="00FB37B2"/>
    <w:rsid w:val="00FB37F0"/>
    <w:rsid w:val="00FB388D"/>
    <w:rsid w:val="00FB3B29"/>
    <w:rsid w:val="00FB3B47"/>
    <w:rsid w:val="00FB3BAD"/>
    <w:rsid w:val="00FB3DA6"/>
    <w:rsid w:val="00FB3DF2"/>
    <w:rsid w:val="00FB3E02"/>
    <w:rsid w:val="00FB3E69"/>
    <w:rsid w:val="00FB3ED9"/>
    <w:rsid w:val="00FB407F"/>
    <w:rsid w:val="00FB41DA"/>
    <w:rsid w:val="00FB4227"/>
    <w:rsid w:val="00FB42CE"/>
    <w:rsid w:val="00FB430C"/>
    <w:rsid w:val="00FB44A6"/>
    <w:rsid w:val="00FB45D8"/>
    <w:rsid w:val="00FB4723"/>
    <w:rsid w:val="00FB4745"/>
    <w:rsid w:val="00FB4763"/>
    <w:rsid w:val="00FB47E3"/>
    <w:rsid w:val="00FB4A44"/>
    <w:rsid w:val="00FB4ACD"/>
    <w:rsid w:val="00FB4C11"/>
    <w:rsid w:val="00FB4C63"/>
    <w:rsid w:val="00FB4C68"/>
    <w:rsid w:val="00FB4C86"/>
    <w:rsid w:val="00FB4D52"/>
    <w:rsid w:val="00FB4E7E"/>
    <w:rsid w:val="00FB4F55"/>
    <w:rsid w:val="00FB5017"/>
    <w:rsid w:val="00FB503E"/>
    <w:rsid w:val="00FB50E0"/>
    <w:rsid w:val="00FB518A"/>
    <w:rsid w:val="00FB519B"/>
    <w:rsid w:val="00FB51B7"/>
    <w:rsid w:val="00FB530F"/>
    <w:rsid w:val="00FB53C7"/>
    <w:rsid w:val="00FB5419"/>
    <w:rsid w:val="00FB541F"/>
    <w:rsid w:val="00FB54E1"/>
    <w:rsid w:val="00FB5571"/>
    <w:rsid w:val="00FB5596"/>
    <w:rsid w:val="00FB5656"/>
    <w:rsid w:val="00FB5682"/>
    <w:rsid w:val="00FB56B1"/>
    <w:rsid w:val="00FB5703"/>
    <w:rsid w:val="00FB5732"/>
    <w:rsid w:val="00FB5831"/>
    <w:rsid w:val="00FB595A"/>
    <w:rsid w:val="00FB598B"/>
    <w:rsid w:val="00FB5BDD"/>
    <w:rsid w:val="00FB5BFD"/>
    <w:rsid w:val="00FB5E2F"/>
    <w:rsid w:val="00FB5EFD"/>
    <w:rsid w:val="00FB5F03"/>
    <w:rsid w:val="00FB5FA8"/>
    <w:rsid w:val="00FB6053"/>
    <w:rsid w:val="00FB60F2"/>
    <w:rsid w:val="00FB6101"/>
    <w:rsid w:val="00FB61E4"/>
    <w:rsid w:val="00FB62BC"/>
    <w:rsid w:val="00FB63C9"/>
    <w:rsid w:val="00FB63DB"/>
    <w:rsid w:val="00FB65AC"/>
    <w:rsid w:val="00FB67D9"/>
    <w:rsid w:val="00FB6855"/>
    <w:rsid w:val="00FB6863"/>
    <w:rsid w:val="00FB6868"/>
    <w:rsid w:val="00FB68C7"/>
    <w:rsid w:val="00FB6965"/>
    <w:rsid w:val="00FB6A60"/>
    <w:rsid w:val="00FB6AED"/>
    <w:rsid w:val="00FB6C01"/>
    <w:rsid w:val="00FB6D1F"/>
    <w:rsid w:val="00FB6D39"/>
    <w:rsid w:val="00FB6D6A"/>
    <w:rsid w:val="00FB6F1A"/>
    <w:rsid w:val="00FB7503"/>
    <w:rsid w:val="00FB751F"/>
    <w:rsid w:val="00FB77CD"/>
    <w:rsid w:val="00FB785B"/>
    <w:rsid w:val="00FB78EC"/>
    <w:rsid w:val="00FB7A2F"/>
    <w:rsid w:val="00FB7B3F"/>
    <w:rsid w:val="00FB7BD8"/>
    <w:rsid w:val="00FB7C67"/>
    <w:rsid w:val="00FB7C68"/>
    <w:rsid w:val="00FB7C74"/>
    <w:rsid w:val="00FB7D5C"/>
    <w:rsid w:val="00FB7E09"/>
    <w:rsid w:val="00FB7F9B"/>
    <w:rsid w:val="00FC0193"/>
    <w:rsid w:val="00FC0357"/>
    <w:rsid w:val="00FC0499"/>
    <w:rsid w:val="00FC04A5"/>
    <w:rsid w:val="00FC0534"/>
    <w:rsid w:val="00FC065A"/>
    <w:rsid w:val="00FC07A1"/>
    <w:rsid w:val="00FC0A90"/>
    <w:rsid w:val="00FC0AF7"/>
    <w:rsid w:val="00FC0B1D"/>
    <w:rsid w:val="00FC0B9E"/>
    <w:rsid w:val="00FC0E68"/>
    <w:rsid w:val="00FC0F5A"/>
    <w:rsid w:val="00FC0F7F"/>
    <w:rsid w:val="00FC0F9E"/>
    <w:rsid w:val="00FC0FFF"/>
    <w:rsid w:val="00FC106E"/>
    <w:rsid w:val="00FC1270"/>
    <w:rsid w:val="00FC1278"/>
    <w:rsid w:val="00FC13CE"/>
    <w:rsid w:val="00FC13D6"/>
    <w:rsid w:val="00FC13D9"/>
    <w:rsid w:val="00FC1471"/>
    <w:rsid w:val="00FC1486"/>
    <w:rsid w:val="00FC149C"/>
    <w:rsid w:val="00FC168C"/>
    <w:rsid w:val="00FC1815"/>
    <w:rsid w:val="00FC1904"/>
    <w:rsid w:val="00FC1951"/>
    <w:rsid w:val="00FC19DF"/>
    <w:rsid w:val="00FC1A06"/>
    <w:rsid w:val="00FC1A8E"/>
    <w:rsid w:val="00FC1AA4"/>
    <w:rsid w:val="00FC1AA5"/>
    <w:rsid w:val="00FC1B3A"/>
    <w:rsid w:val="00FC1B7D"/>
    <w:rsid w:val="00FC1C6F"/>
    <w:rsid w:val="00FC1DD3"/>
    <w:rsid w:val="00FC1E89"/>
    <w:rsid w:val="00FC1E8C"/>
    <w:rsid w:val="00FC1F4B"/>
    <w:rsid w:val="00FC1F66"/>
    <w:rsid w:val="00FC20B6"/>
    <w:rsid w:val="00FC225C"/>
    <w:rsid w:val="00FC22D7"/>
    <w:rsid w:val="00FC2336"/>
    <w:rsid w:val="00FC2809"/>
    <w:rsid w:val="00FC2A28"/>
    <w:rsid w:val="00FC2C17"/>
    <w:rsid w:val="00FC2CAB"/>
    <w:rsid w:val="00FC2CEE"/>
    <w:rsid w:val="00FC2D1C"/>
    <w:rsid w:val="00FC2D6A"/>
    <w:rsid w:val="00FC2E7E"/>
    <w:rsid w:val="00FC2F20"/>
    <w:rsid w:val="00FC3036"/>
    <w:rsid w:val="00FC3189"/>
    <w:rsid w:val="00FC32DB"/>
    <w:rsid w:val="00FC3497"/>
    <w:rsid w:val="00FC353B"/>
    <w:rsid w:val="00FC3640"/>
    <w:rsid w:val="00FC37F1"/>
    <w:rsid w:val="00FC38BB"/>
    <w:rsid w:val="00FC3942"/>
    <w:rsid w:val="00FC395C"/>
    <w:rsid w:val="00FC3A22"/>
    <w:rsid w:val="00FC3B0B"/>
    <w:rsid w:val="00FC3E31"/>
    <w:rsid w:val="00FC3E40"/>
    <w:rsid w:val="00FC3E61"/>
    <w:rsid w:val="00FC3FA6"/>
    <w:rsid w:val="00FC407D"/>
    <w:rsid w:val="00FC40E6"/>
    <w:rsid w:val="00FC422B"/>
    <w:rsid w:val="00FC4300"/>
    <w:rsid w:val="00FC4346"/>
    <w:rsid w:val="00FC441C"/>
    <w:rsid w:val="00FC4447"/>
    <w:rsid w:val="00FC4586"/>
    <w:rsid w:val="00FC47B7"/>
    <w:rsid w:val="00FC48CE"/>
    <w:rsid w:val="00FC497B"/>
    <w:rsid w:val="00FC4A28"/>
    <w:rsid w:val="00FC4A8B"/>
    <w:rsid w:val="00FC4AA0"/>
    <w:rsid w:val="00FC4B00"/>
    <w:rsid w:val="00FC4B0F"/>
    <w:rsid w:val="00FC4B89"/>
    <w:rsid w:val="00FC4C56"/>
    <w:rsid w:val="00FC4D25"/>
    <w:rsid w:val="00FC4D2B"/>
    <w:rsid w:val="00FC4EBF"/>
    <w:rsid w:val="00FC4F78"/>
    <w:rsid w:val="00FC5151"/>
    <w:rsid w:val="00FC5433"/>
    <w:rsid w:val="00FC54EB"/>
    <w:rsid w:val="00FC55CA"/>
    <w:rsid w:val="00FC55D2"/>
    <w:rsid w:val="00FC5679"/>
    <w:rsid w:val="00FC580B"/>
    <w:rsid w:val="00FC5848"/>
    <w:rsid w:val="00FC584A"/>
    <w:rsid w:val="00FC58E6"/>
    <w:rsid w:val="00FC5928"/>
    <w:rsid w:val="00FC5931"/>
    <w:rsid w:val="00FC5A49"/>
    <w:rsid w:val="00FC5AA4"/>
    <w:rsid w:val="00FC5BED"/>
    <w:rsid w:val="00FC5C51"/>
    <w:rsid w:val="00FC5CE2"/>
    <w:rsid w:val="00FC5D01"/>
    <w:rsid w:val="00FC5D35"/>
    <w:rsid w:val="00FC5E45"/>
    <w:rsid w:val="00FC5FCC"/>
    <w:rsid w:val="00FC605B"/>
    <w:rsid w:val="00FC6079"/>
    <w:rsid w:val="00FC607B"/>
    <w:rsid w:val="00FC6096"/>
    <w:rsid w:val="00FC60E2"/>
    <w:rsid w:val="00FC6436"/>
    <w:rsid w:val="00FC649E"/>
    <w:rsid w:val="00FC64CD"/>
    <w:rsid w:val="00FC661A"/>
    <w:rsid w:val="00FC6667"/>
    <w:rsid w:val="00FC66F2"/>
    <w:rsid w:val="00FC672B"/>
    <w:rsid w:val="00FC673F"/>
    <w:rsid w:val="00FC686E"/>
    <w:rsid w:val="00FC68DC"/>
    <w:rsid w:val="00FC690B"/>
    <w:rsid w:val="00FC6B00"/>
    <w:rsid w:val="00FC6B6B"/>
    <w:rsid w:val="00FC6BD0"/>
    <w:rsid w:val="00FC6BDF"/>
    <w:rsid w:val="00FC6DF8"/>
    <w:rsid w:val="00FC6E0D"/>
    <w:rsid w:val="00FC6EDE"/>
    <w:rsid w:val="00FC6FC8"/>
    <w:rsid w:val="00FC742F"/>
    <w:rsid w:val="00FC75BD"/>
    <w:rsid w:val="00FC75F0"/>
    <w:rsid w:val="00FC763F"/>
    <w:rsid w:val="00FC768B"/>
    <w:rsid w:val="00FC777A"/>
    <w:rsid w:val="00FC7797"/>
    <w:rsid w:val="00FC77C1"/>
    <w:rsid w:val="00FC7939"/>
    <w:rsid w:val="00FC794C"/>
    <w:rsid w:val="00FC7996"/>
    <w:rsid w:val="00FC7A5F"/>
    <w:rsid w:val="00FC7A90"/>
    <w:rsid w:val="00FC7AD6"/>
    <w:rsid w:val="00FC7B2F"/>
    <w:rsid w:val="00FC7B78"/>
    <w:rsid w:val="00FC7C6C"/>
    <w:rsid w:val="00FC7CA0"/>
    <w:rsid w:val="00FC7D4F"/>
    <w:rsid w:val="00FC7DE1"/>
    <w:rsid w:val="00FC7ECB"/>
    <w:rsid w:val="00FC7F22"/>
    <w:rsid w:val="00FC7F26"/>
    <w:rsid w:val="00FC7F8B"/>
    <w:rsid w:val="00FD0018"/>
    <w:rsid w:val="00FD00D7"/>
    <w:rsid w:val="00FD0105"/>
    <w:rsid w:val="00FD0147"/>
    <w:rsid w:val="00FD020F"/>
    <w:rsid w:val="00FD040D"/>
    <w:rsid w:val="00FD0502"/>
    <w:rsid w:val="00FD07D7"/>
    <w:rsid w:val="00FD0A29"/>
    <w:rsid w:val="00FD0BA0"/>
    <w:rsid w:val="00FD0BF7"/>
    <w:rsid w:val="00FD10F9"/>
    <w:rsid w:val="00FD1145"/>
    <w:rsid w:val="00FD1177"/>
    <w:rsid w:val="00FD1187"/>
    <w:rsid w:val="00FD12FC"/>
    <w:rsid w:val="00FD1388"/>
    <w:rsid w:val="00FD1483"/>
    <w:rsid w:val="00FD148A"/>
    <w:rsid w:val="00FD14F4"/>
    <w:rsid w:val="00FD1527"/>
    <w:rsid w:val="00FD156A"/>
    <w:rsid w:val="00FD1587"/>
    <w:rsid w:val="00FD158B"/>
    <w:rsid w:val="00FD16BE"/>
    <w:rsid w:val="00FD18AD"/>
    <w:rsid w:val="00FD19A5"/>
    <w:rsid w:val="00FD19F0"/>
    <w:rsid w:val="00FD1AA6"/>
    <w:rsid w:val="00FD1D90"/>
    <w:rsid w:val="00FD1E5C"/>
    <w:rsid w:val="00FD1EA9"/>
    <w:rsid w:val="00FD1FA4"/>
    <w:rsid w:val="00FD210C"/>
    <w:rsid w:val="00FD211F"/>
    <w:rsid w:val="00FD221B"/>
    <w:rsid w:val="00FD228C"/>
    <w:rsid w:val="00FD2470"/>
    <w:rsid w:val="00FD247E"/>
    <w:rsid w:val="00FD25A8"/>
    <w:rsid w:val="00FD25E7"/>
    <w:rsid w:val="00FD2671"/>
    <w:rsid w:val="00FD2759"/>
    <w:rsid w:val="00FD27A1"/>
    <w:rsid w:val="00FD27B8"/>
    <w:rsid w:val="00FD27E5"/>
    <w:rsid w:val="00FD2861"/>
    <w:rsid w:val="00FD29CE"/>
    <w:rsid w:val="00FD2BBD"/>
    <w:rsid w:val="00FD2BF9"/>
    <w:rsid w:val="00FD2C9D"/>
    <w:rsid w:val="00FD2D29"/>
    <w:rsid w:val="00FD2DDD"/>
    <w:rsid w:val="00FD2E0A"/>
    <w:rsid w:val="00FD2F0A"/>
    <w:rsid w:val="00FD2FA6"/>
    <w:rsid w:val="00FD2FD8"/>
    <w:rsid w:val="00FD2FE3"/>
    <w:rsid w:val="00FD3076"/>
    <w:rsid w:val="00FD3087"/>
    <w:rsid w:val="00FD3124"/>
    <w:rsid w:val="00FD3155"/>
    <w:rsid w:val="00FD31B1"/>
    <w:rsid w:val="00FD3320"/>
    <w:rsid w:val="00FD3348"/>
    <w:rsid w:val="00FD34DB"/>
    <w:rsid w:val="00FD3549"/>
    <w:rsid w:val="00FD37B9"/>
    <w:rsid w:val="00FD3800"/>
    <w:rsid w:val="00FD3884"/>
    <w:rsid w:val="00FD3B36"/>
    <w:rsid w:val="00FD3BF6"/>
    <w:rsid w:val="00FD3C57"/>
    <w:rsid w:val="00FD3D0A"/>
    <w:rsid w:val="00FD3E44"/>
    <w:rsid w:val="00FD3EC0"/>
    <w:rsid w:val="00FD419C"/>
    <w:rsid w:val="00FD4275"/>
    <w:rsid w:val="00FD4323"/>
    <w:rsid w:val="00FD4345"/>
    <w:rsid w:val="00FD44A6"/>
    <w:rsid w:val="00FD452E"/>
    <w:rsid w:val="00FD4557"/>
    <w:rsid w:val="00FD4568"/>
    <w:rsid w:val="00FD4675"/>
    <w:rsid w:val="00FD46B1"/>
    <w:rsid w:val="00FD4778"/>
    <w:rsid w:val="00FD47CF"/>
    <w:rsid w:val="00FD4864"/>
    <w:rsid w:val="00FD49E0"/>
    <w:rsid w:val="00FD4D4F"/>
    <w:rsid w:val="00FD4F3E"/>
    <w:rsid w:val="00FD5073"/>
    <w:rsid w:val="00FD527E"/>
    <w:rsid w:val="00FD52DB"/>
    <w:rsid w:val="00FD5386"/>
    <w:rsid w:val="00FD53F0"/>
    <w:rsid w:val="00FD547F"/>
    <w:rsid w:val="00FD54A9"/>
    <w:rsid w:val="00FD5518"/>
    <w:rsid w:val="00FD5610"/>
    <w:rsid w:val="00FD5632"/>
    <w:rsid w:val="00FD566A"/>
    <w:rsid w:val="00FD5671"/>
    <w:rsid w:val="00FD5733"/>
    <w:rsid w:val="00FD581A"/>
    <w:rsid w:val="00FD5862"/>
    <w:rsid w:val="00FD592D"/>
    <w:rsid w:val="00FD593C"/>
    <w:rsid w:val="00FD5942"/>
    <w:rsid w:val="00FD5DAF"/>
    <w:rsid w:val="00FD5DB3"/>
    <w:rsid w:val="00FD5DDF"/>
    <w:rsid w:val="00FD5E5E"/>
    <w:rsid w:val="00FD605D"/>
    <w:rsid w:val="00FD6173"/>
    <w:rsid w:val="00FD61BF"/>
    <w:rsid w:val="00FD626B"/>
    <w:rsid w:val="00FD6360"/>
    <w:rsid w:val="00FD642E"/>
    <w:rsid w:val="00FD64F1"/>
    <w:rsid w:val="00FD654D"/>
    <w:rsid w:val="00FD655D"/>
    <w:rsid w:val="00FD655F"/>
    <w:rsid w:val="00FD657C"/>
    <w:rsid w:val="00FD66C0"/>
    <w:rsid w:val="00FD66D7"/>
    <w:rsid w:val="00FD66E5"/>
    <w:rsid w:val="00FD6707"/>
    <w:rsid w:val="00FD6B64"/>
    <w:rsid w:val="00FD6B73"/>
    <w:rsid w:val="00FD6D38"/>
    <w:rsid w:val="00FD6E33"/>
    <w:rsid w:val="00FD6FBF"/>
    <w:rsid w:val="00FD6FD3"/>
    <w:rsid w:val="00FD7103"/>
    <w:rsid w:val="00FD71BA"/>
    <w:rsid w:val="00FD7335"/>
    <w:rsid w:val="00FD733E"/>
    <w:rsid w:val="00FD7373"/>
    <w:rsid w:val="00FD741B"/>
    <w:rsid w:val="00FD756D"/>
    <w:rsid w:val="00FD75E2"/>
    <w:rsid w:val="00FD76DE"/>
    <w:rsid w:val="00FD7747"/>
    <w:rsid w:val="00FD7778"/>
    <w:rsid w:val="00FD77E9"/>
    <w:rsid w:val="00FD77F4"/>
    <w:rsid w:val="00FD7877"/>
    <w:rsid w:val="00FD78CB"/>
    <w:rsid w:val="00FD7A64"/>
    <w:rsid w:val="00FD7BC8"/>
    <w:rsid w:val="00FD7C78"/>
    <w:rsid w:val="00FD7CA6"/>
    <w:rsid w:val="00FD7CC4"/>
    <w:rsid w:val="00FD7CEC"/>
    <w:rsid w:val="00FD7D25"/>
    <w:rsid w:val="00FE00E4"/>
    <w:rsid w:val="00FE0174"/>
    <w:rsid w:val="00FE046E"/>
    <w:rsid w:val="00FE04C7"/>
    <w:rsid w:val="00FE0550"/>
    <w:rsid w:val="00FE0675"/>
    <w:rsid w:val="00FE0677"/>
    <w:rsid w:val="00FE06E4"/>
    <w:rsid w:val="00FE07AB"/>
    <w:rsid w:val="00FE0971"/>
    <w:rsid w:val="00FE0B06"/>
    <w:rsid w:val="00FE0B0E"/>
    <w:rsid w:val="00FE0C35"/>
    <w:rsid w:val="00FE0D3D"/>
    <w:rsid w:val="00FE0E23"/>
    <w:rsid w:val="00FE10BC"/>
    <w:rsid w:val="00FE10F9"/>
    <w:rsid w:val="00FE1122"/>
    <w:rsid w:val="00FE11CA"/>
    <w:rsid w:val="00FE168E"/>
    <w:rsid w:val="00FE16AC"/>
    <w:rsid w:val="00FE1764"/>
    <w:rsid w:val="00FE179D"/>
    <w:rsid w:val="00FE1854"/>
    <w:rsid w:val="00FE18F9"/>
    <w:rsid w:val="00FE1A3C"/>
    <w:rsid w:val="00FE1B4B"/>
    <w:rsid w:val="00FE1B77"/>
    <w:rsid w:val="00FE1C08"/>
    <w:rsid w:val="00FE1DA4"/>
    <w:rsid w:val="00FE1DDA"/>
    <w:rsid w:val="00FE1E45"/>
    <w:rsid w:val="00FE1E84"/>
    <w:rsid w:val="00FE1EBD"/>
    <w:rsid w:val="00FE1F42"/>
    <w:rsid w:val="00FE205E"/>
    <w:rsid w:val="00FE20B7"/>
    <w:rsid w:val="00FE229A"/>
    <w:rsid w:val="00FE2452"/>
    <w:rsid w:val="00FE260D"/>
    <w:rsid w:val="00FE2639"/>
    <w:rsid w:val="00FE2693"/>
    <w:rsid w:val="00FE27FE"/>
    <w:rsid w:val="00FE2856"/>
    <w:rsid w:val="00FE29B1"/>
    <w:rsid w:val="00FE2A74"/>
    <w:rsid w:val="00FE2C29"/>
    <w:rsid w:val="00FE2C56"/>
    <w:rsid w:val="00FE2EE7"/>
    <w:rsid w:val="00FE2F9E"/>
    <w:rsid w:val="00FE2FE5"/>
    <w:rsid w:val="00FE30D7"/>
    <w:rsid w:val="00FE311C"/>
    <w:rsid w:val="00FE32A5"/>
    <w:rsid w:val="00FE34D8"/>
    <w:rsid w:val="00FE355F"/>
    <w:rsid w:val="00FE3679"/>
    <w:rsid w:val="00FE3948"/>
    <w:rsid w:val="00FE39AE"/>
    <w:rsid w:val="00FE39EB"/>
    <w:rsid w:val="00FE39FB"/>
    <w:rsid w:val="00FE3B0A"/>
    <w:rsid w:val="00FE3B5C"/>
    <w:rsid w:val="00FE3C4E"/>
    <w:rsid w:val="00FE3CAE"/>
    <w:rsid w:val="00FE3CE9"/>
    <w:rsid w:val="00FE3DC5"/>
    <w:rsid w:val="00FE3E34"/>
    <w:rsid w:val="00FE3EC9"/>
    <w:rsid w:val="00FE3FD3"/>
    <w:rsid w:val="00FE4061"/>
    <w:rsid w:val="00FE40F8"/>
    <w:rsid w:val="00FE417A"/>
    <w:rsid w:val="00FE41F7"/>
    <w:rsid w:val="00FE425E"/>
    <w:rsid w:val="00FE434D"/>
    <w:rsid w:val="00FE438C"/>
    <w:rsid w:val="00FE44C8"/>
    <w:rsid w:val="00FE4595"/>
    <w:rsid w:val="00FE46C6"/>
    <w:rsid w:val="00FE46D3"/>
    <w:rsid w:val="00FE4713"/>
    <w:rsid w:val="00FE4830"/>
    <w:rsid w:val="00FE4879"/>
    <w:rsid w:val="00FE48CD"/>
    <w:rsid w:val="00FE48E1"/>
    <w:rsid w:val="00FE4920"/>
    <w:rsid w:val="00FE494D"/>
    <w:rsid w:val="00FE4A5F"/>
    <w:rsid w:val="00FE4B02"/>
    <w:rsid w:val="00FE4B41"/>
    <w:rsid w:val="00FE4B64"/>
    <w:rsid w:val="00FE4B81"/>
    <w:rsid w:val="00FE4BA4"/>
    <w:rsid w:val="00FE4C76"/>
    <w:rsid w:val="00FE4DBC"/>
    <w:rsid w:val="00FE4E05"/>
    <w:rsid w:val="00FE4E18"/>
    <w:rsid w:val="00FE4E2C"/>
    <w:rsid w:val="00FE4EEE"/>
    <w:rsid w:val="00FE4F86"/>
    <w:rsid w:val="00FE5027"/>
    <w:rsid w:val="00FE535A"/>
    <w:rsid w:val="00FE5386"/>
    <w:rsid w:val="00FE564F"/>
    <w:rsid w:val="00FE5719"/>
    <w:rsid w:val="00FE5721"/>
    <w:rsid w:val="00FE5749"/>
    <w:rsid w:val="00FE575A"/>
    <w:rsid w:val="00FE58AE"/>
    <w:rsid w:val="00FE58EF"/>
    <w:rsid w:val="00FE5992"/>
    <w:rsid w:val="00FE5998"/>
    <w:rsid w:val="00FE59AC"/>
    <w:rsid w:val="00FE59C1"/>
    <w:rsid w:val="00FE59F4"/>
    <w:rsid w:val="00FE5A32"/>
    <w:rsid w:val="00FE5AF2"/>
    <w:rsid w:val="00FE5B4F"/>
    <w:rsid w:val="00FE5BD1"/>
    <w:rsid w:val="00FE5C4E"/>
    <w:rsid w:val="00FE5D08"/>
    <w:rsid w:val="00FE5DC7"/>
    <w:rsid w:val="00FE5E9A"/>
    <w:rsid w:val="00FE5F0A"/>
    <w:rsid w:val="00FE6014"/>
    <w:rsid w:val="00FE60C8"/>
    <w:rsid w:val="00FE60DE"/>
    <w:rsid w:val="00FE60E7"/>
    <w:rsid w:val="00FE6155"/>
    <w:rsid w:val="00FE61B0"/>
    <w:rsid w:val="00FE649C"/>
    <w:rsid w:val="00FE6531"/>
    <w:rsid w:val="00FE6574"/>
    <w:rsid w:val="00FE692B"/>
    <w:rsid w:val="00FE6958"/>
    <w:rsid w:val="00FE698C"/>
    <w:rsid w:val="00FE6A68"/>
    <w:rsid w:val="00FE6B75"/>
    <w:rsid w:val="00FE6BDA"/>
    <w:rsid w:val="00FE6CE4"/>
    <w:rsid w:val="00FE6FD4"/>
    <w:rsid w:val="00FE70FD"/>
    <w:rsid w:val="00FE712B"/>
    <w:rsid w:val="00FE727E"/>
    <w:rsid w:val="00FE7386"/>
    <w:rsid w:val="00FE73FC"/>
    <w:rsid w:val="00FE745A"/>
    <w:rsid w:val="00FE748D"/>
    <w:rsid w:val="00FE770F"/>
    <w:rsid w:val="00FE774E"/>
    <w:rsid w:val="00FE7846"/>
    <w:rsid w:val="00FE79ED"/>
    <w:rsid w:val="00FE7A05"/>
    <w:rsid w:val="00FE7A9D"/>
    <w:rsid w:val="00FE7BA2"/>
    <w:rsid w:val="00FE7BB1"/>
    <w:rsid w:val="00FE7BE5"/>
    <w:rsid w:val="00FE7C98"/>
    <w:rsid w:val="00FE7DC1"/>
    <w:rsid w:val="00FE7DCC"/>
    <w:rsid w:val="00FE7E44"/>
    <w:rsid w:val="00FE7F07"/>
    <w:rsid w:val="00FE7FCC"/>
    <w:rsid w:val="00FF0101"/>
    <w:rsid w:val="00FF02F2"/>
    <w:rsid w:val="00FF0341"/>
    <w:rsid w:val="00FF0601"/>
    <w:rsid w:val="00FF069B"/>
    <w:rsid w:val="00FF06D0"/>
    <w:rsid w:val="00FF0726"/>
    <w:rsid w:val="00FF0770"/>
    <w:rsid w:val="00FF0925"/>
    <w:rsid w:val="00FF0A24"/>
    <w:rsid w:val="00FF0A68"/>
    <w:rsid w:val="00FF0AB9"/>
    <w:rsid w:val="00FF0AE3"/>
    <w:rsid w:val="00FF0C1E"/>
    <w:rsid w:val="00FF0C64"/>
    <w:rsid w:val="00FF0E21"/>
    <w:rsid w:val="00FF0E43"/>
    <w:rsid w:val="00FF0E46"/>
    <w:rsid w:val="00FF0F6C"/>
    <w:rsid w:val="00FF10BD"/>
    <w:rsid w:val="00FF1319"/>
    <w:rsid w:val="00FF135C"/>
    <w:rsid w:val="00FF1364"/>
    <w:rsid w:val="00FF16F6"/>
    <w:rsid w:val="00FF188B"/>
    <w:rsid w:val="00FF1A84"/>
    <w:rsid w:val="00FF1C19"/>
    <w:rsid w:val="00FF217D"/>
    <w:rsid w:val="00FF2236"/>
    <w:rsid w:val="00FF2274"/>
    <w:rsid w:val="00FF2291"/>
    <w:rsid w:val="00FF234E"/>
    <w:rsid w:val="00FF24CA"/>
    <w:rsid w:val="00FF26D5"/>
    <w:rsid w:val="00FF2791"/>
    <w:rsid w:val="00FF27AE"/>
    <w:rsid w:val="00FF2A22"/>
    <w:rsid w:val="00FF2A6D"/>
    <w:rsid w:val="00FF2BB3"/>
    <w:rsid w:val="00FF2BC8"/>
    <w:rsid w:val="00FF2C16"/>
    <w:rsid w:val="00FF2CB6"/>
    <w:rsid w:val="00FF2CEC"/>
    <w:rsid w:val="00FF2D63"/>
    <w:rsid w:val="00FF2DE4"/>
    <w:rsid w:val="00FF2F73"/>
    <w:rsid w:val="00FF30EC"/>
    <w:rsid w:val="00FF313A"/>
    <w:rsid w:val="00FF32FD"/>
    <w:rsid w:val="00FF3361"/>
    <w:rsid w:val="00FF33CA"/>
    <w:rsid w:val="00FF33DA"/>
    <w:rsid w:val="00FF3588"/>
    <w:rsid w:val="00FF35D6"/>
    <w:rsid w:val="00FF384B"/>
    <w:rsid w:val="00FF385D"/>
    <w:rsid w:val="00FF3A30"/>
    <w:rsid w:val="00FF3B1D"/>
    <w:rsid w:val="00FF3B29"/>
    <w:rsid w:val="00FF3B7F"/>
    <w:rsid w:val="00FF3B82"/>
    <w:rsid w:val="00FF3D16"/>
    <w:rsid w:val="00FF3D2E"/>
    <w:rsid w:val="00FF3D36"/>
    <w:rsid w:val="00FF3E8C"/>
    <w:rsid w:val="00FF3FA6"/>
    <w:rsid w:val="00FF4085"/>
    <w:rsid w:val="00FF40E3"/>
    <w:rsid w:val="00FF4173"/>
    <w:rsid w:val="00FF45DD"/>
    <w:rsid w:val="00FF48B3"/>
    <w:rsid w:val="00FF4C14"/>
    <w:rsid w:val="00FF4C7E"/>
    <w:rsid w:val="00FF4C95"/>
    <w:rsid w:val="00FF4CD1"/>
    <w:rsid w:val="00FF4E6A"/>
    <w:rsid w:val="00FF4EF7"/>
    <w:rsid w:val="00FF510A"/>
    <w:rsid w:val="00FF511C"/>
    <w:rsid w:val="00FF514A"/>
    <w:rsid w:val="00FF51B2"/>
    <w:rsid w:val="00FF52F8"/>
    <w:rsid w:val="00FF53CA"/>
    <w:rsid w:val="00FF5460"/>
    <w:rsid w:val="00FF5486"/>
    <w:rsid w:val="00FF54D8"/>
    <w:rsid w:val="00FF558F"/>
    <w:rsid w:val="00FF55D2"/>
    <w:rsid w:val="00FF55E4"/>
    <w:rsid w:val="00FF56B6"/>
    <w:rsid w:val="00FF59DA"/>
    <w:rsid w:val="00FF5A1B"/>
    <w:rsid w:val="00FF5A82"/>
    <w:rsid w:val="00FF5AAC"/>
    <w:rsid w:val="00FF5D4E"/>
    <w:rsid w:val="00FF5E2F"/>
    <w:rsid w:val="00FF5EA6"/>
    <w:rsid w:val="00FF5EB7"/>
    <w:rsid w:val="00FF5EEE"/>
    <w:rsid w:val="00FF602A"/>
    <w:rsid w:val="00FF6048"/>
    <w:rsid w:val="00FF606A"/>
    <w:rsid w:val="00FF6093"/>
    <w:rsid w:val="00FF6483"/>
    <w:rsid w:val="00FF6560"/>
    <w:rsid w:val="00FF6606"/>
    <w:rsid w:val="00FF6614"/>
    <w:rsid w:val="00FF666E"/>
    <w:rsid w:val="00FF676A"/>
    <w:rsid w:val="00FF67F6"/>
    <w:rsid w:val="00FF69BA"/>
    <w:rsid w:val="00FF69EC"/>
    <w:rsid w:val="00FF6A6F"/>
    <w:rsid w:val="00FF6B26"/>
    <w:rsid w:val="00FF6C1B"/>
    <w:rsid w:val="00FF6CEA"/>
    <w:rsid w:val="00FF6D51"/>
    <w:rsid w:val="00FF6EA3"/>
    <w:rsid w:val="00FF70F2"/>
    <w:rsid w:val="00FF7161"/>
    <w:rsid w:val="00FF7191"/>
    <w:rsid w:val="00FF729B"/>
    <w:rsid w:val="00FF73EC"/>
    <w:rsid w:val="00FF7843"/>
    <w:rsid w:val="00FF7ADD"/>
    <w:rsid w:val="00FF7B6D"/>
    <w:rsid w:val="00FF7C48"/>
    <w:rsid w:val="00FF7D3F"/>
    <w:rsid w:val="00FF7EB5"/>
    <w:rsid w:val="00FF7F69"/>
    <w:rsid w:val="00FF7F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F03"/>
  <w15:chartTrackingRefBased/>
  <w15:docId w15:val="{00573C6A-9855-463F-B004-1057CDC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4A"/>
    <w:pPr>
      <w:spacing w:line="259" w:lineRule="auto"/>
      <w:ind w:left="567"/>
    </w:pPr>
    <w:rPr>
      <w:kern w:val="0"/>
      <w:sz w:val="22"/>
      <w:szCs w:val="22"/>
      <w14:ligatures w14:val="none"/>
    </w:rPr>
  </w:style>
  <w:style w:type="paragraph" w:styleId="Heading1">
    <w:name w:val="heading 1"/>
    <w:basedOn w:val="Normal"/>
    <w:next w:val="Normal"/>
    <w:link w:val="Heading1Char"/>
    <w:uiPriority w:val="9"/>
    <w:qFormat/>
    <w:rsid w:val="00887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7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87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7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87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87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87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7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87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7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87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87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87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7E"/>
    <w:rPr>
      <w:rFonts w:eastAsiaTheme="majorEastAsia" w:cstheme="majorBidi"/>
      <w:color w:val="272727" w:themeColor="text1" w:themeTint="D8"/>
    </w:rPr>
  </w:style>
  <w:style w:type="paragraph" w:styleId="Title">
    <w:name w:val="Title"/>
    <w:basedOn w:val="Normal"/>
    <w:next w:val="Normal"/>
    <w:link w:val="TitleChar"/>
    <w:uiPriority w:val="10"/>
    <w:qFormat/>
    <w:rsid w:val="00887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7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7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8757E"/>
    <w:pPr>
      <w:spacing w:before="160"/>
      <w:jc w:val="center"/>
    </w:pPr>
    <w:rPr>
      <w:i/>
      <w:iCs/>
      <w:color w:val="404040" w:themeColor="text1" w:themeTint="BF"/>
    </w:rPr>
  </w:style>
  <w:style w:type="character" w:customStyle="1" w:styleId="QuoteChar">
    <w:name w:val="Quote Char"/>
    <w:basedOn w:val="DefaultParagraphFont"/>
    <w:link w:val="Quote"/>
    <w:uiPriority w:val="29"/>
    <w:rsid w:val="0088757E"/>
    <w:rPr>
      <w:i/>
      <w:iCs/>
      <w:color w:val="404040" w:themeColor="text1" w:themeTint="BF"/>
    </w:rPr>
  </w:style>
  <w:style w:type="paragraph" w:styleId="ListParagraph">
    <w:name w:val="List Paragraph"/>
    <w:aliases w:val="Recommendation,Bullet point,DDM Gen Text,L,List Paragraph - bullets,List Paragraph1,List Paragraph11,NFP GP Bulleted List,bullet point list,Bullet points,Content descriptions,Bullet Point,Dot point 1.5 line spacing,List Paragraph Number"/>
    <w:basedOn w:val="Normal"/>
    <w:link w:val="ListParagraphChar"/>
    <w:uiPriority w:val="34"/>
    <w:qFormat/>
    <w:rsid w:val="0088757E"/>
    <w:pPr>
      <w:ind w:left="720"/>
      <w:contextualSpacing/>
    </w:pPr>
  </w:style>
  <w:style w:type="character" w:styleId="IntenseEmphasis">
    <w:name w:val="Intense Emphasis"/>
    <w:basedOn w:val="DefaultParagraphFont"/>
    <w:uiPriority w:val="21"/>
    <w:qFormat/>
    <w:rsid w:val="0088757E"/>
    <w:rPr>
      <w:i/>
      <w:iCs/>
      <w:color w:val="0F4761" w:themeColor="accent1" w:themeShade="BF"/>
    </w:rPr>
  </w:style>
  <w:style w:type="paragraph" w:styleId="IntenseQuote">
    <w:name w:val="Intense Quote"/>
    <w:basedOn w:val="Normal"/>
    <w:next w:val="Normal"/>
    <w:link w:val="IntenseQuoteChar"/>
    <w:uiPriority w:val="30"/>
    <w:qFormat/>
    <w:rsid w:val="00887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7E"/>
    <w:rPr>
      <w:i/>
      <w:iCs/>
      <w:color w:val="0F4761" w:themeColor="accent1" w:themeShade="BF"/>
    </w:rPr>
  </w:style>
  <w:style w:type="character" w:styleId="IntenseReference">
    <w:name w:val="Intense Reference"/>
    <w:basedOn w:val="DefaultParagraphFont"/>
    <w:uiPriority w:val="32"/>
    <w:qFormat/>
    <w:rsid w:val="0088757E"/>
    <w:rPr>
      <w:b/>
      <w:bCs/>
      <w:smallCaps/>
      <w:color w:val="0F4761" w:themeColor="accent1" w:themeShade="BF"/>
      <w:spacing w:val="5"/>
    </w:rPr>
  </w:style>
  <w:style w:type="character" w:customStyle="1" w:styleId="ListParagraphChar">
    <w:name w:val="List Paragraph Char"/>
    <w:aliases w:val="Recommendation Char,Bullet point Char,DDM Gen Text Char,L Char,List Paragraph - bullets Char,List Paragraph1 Char,List Paragraph11 Char,NFP GP Bulleted List Char,bullet point list Char,Bullet points Char,Content descriptions Char"/>
    <w:basedOn w:val="DefaultParagraphFont"/>
    <w:link w:val="ListParagraph"/>
    <w:uiPriority w:val="34"/>
    <w:rsid w:val="0088757E"/>
  </w:style>
  <w:style w:type="paragraph" w:customStyle="1" w:styleId="MCTITLE">
    <w:name w:val="MC TITLE"/>
    <w:basedOn w:val="Heading1"/>
    <w:next w:val="MCActivity"/>
    <w:qFormat/>
    <w:rsid w:val="003B1467"/>
    <w:pPr>
      <w:ind w:left="-284"/>
    </w:pPr>
    <w:rPr>
      <w:b/>
      <w:bCs/>
      <w:color w:val="auto"/>
      <w:sz w:val="36"/>
      <w:szCs w:val="36"/>
    </w:rPr>
  </w:style>
  <w:style w:type="paragraph" w:customStyle="1" w:styleId="MCActivity">
    <w:name w:val="MC Activity"/>
    <w:basedOn w:val="Heading2"/>
    <w:next w:val="MCControl"/>
    <w:link w:val="MCActivityChar"/>
    <w:qFormat/>
    <w:rsid w:val="00874471"/>
    <w:pPr>
      <w:numPr>
        <w:numId w:val="5"/>
      </w:numPr>
      <w:spacing w:before="320"/>
      <w:ind w:left="567" w:hanging="851"/>
    </w:pPr>
    <w:rPr>
      <w:rFonts w:ascii="Calibri Light" w:hAnsi="Calibri Light" w:cs="Calibri Light"/>
      <w:b/>
      <w:bCs/>
      <w:color w:val="153D63" w:themeColor="text2" w:themeTint="E6"/>
      <w:sz w:val="40"/>
      <w:szCs w:val="40"/>
    </w:rPr>
  </w:style>
  <w:style w:type="character" w:customStyle="1" w:styleId="MCActivityChar">
    <w:name w:val="MC Activity Char"/>
    <w:basedOn w:val="DefaultParagraphFont"/>
    <w:link w:val="MCActivity"/>
    <w:rsid w:val="00874471"/>
    <w:rPr>
      <w:rFonts w:ascii="Calibri Light" w:eastAsiaTheme="majorEastAsia" w:hAnsi="Calibri Light" w:cs="Calibri Light"/>
      <w:b/>
      <w:bCs/>
      <w:color w:val="153D63" w:themeColor="text2" w:themeTint="E6"/>
      <w:kern w:val="0"/>
      <w:sz w:val="40"/>
      <w:szCs w:val="40"/>
      <w14:ligatures w14:val="none"/>
    </w:rPr>
  </w:style>
  <w:style w:type="paragraph" w:customStyle="1" w:styleId="MCControl">
    <w:name w:val="MC Control"/>
    <w:basedOn w:val="Heading3"/>
    <w:link w:val="MCControlChar"/>
    <w:qFormat/>
    <w:rsid w:val="00D901B6"/>
    <w:pPr>
      <w:keepNext w:val="0"/>
      <w:keepLines w:val="0"/>
      <w:numPr>
        <w:ilvl w:val="1"/>
        <w:numId w:val="5"/>
      </w:numPr>
      <w:ind w:left="567" w:hanging="851"/>
    </w:pPr>
    <w:rPr>
      <w:b/>
      <w:bCs/>
      <w:color w:val="215E99" w:themeColor="text2" w:themeTint="BF"/>
      <w:sz w:val="24"/>
      <w:szCs w:val="24"/>
    </w:rPr>
  </w:style>
  <w:style w:type="character" w:customStyle="1" w:styleId="MCControlChar">
    <w:name w:val="MC Control Char"/>
    <w:basedOn w:val="MCActivityChar"/>
    <w:link w:val="MCControl"/>
    <w:rsid w:val="0093732F"/>
    <w:rPr>
      <w:rFonts w:ascii="Calibri Light" w:eastAsiaTheme="majorEastAsia" w:hAnsi="Calibri Light" w:cstheme="majorBidi"/>
      <w:b/>
      <w:bCs/>
      <w:color w:val="215E99" w:themeColor="text2" w:themeTint="BF"/>
      <w:kern w:val="0"/>
      <w:sz w:val="40"/>
      <w:szCs w:val="40"/>
      <w14:ligatures w14:val="none"/>
    </w:rPr>
  </w:style>
  <w:style w:type="numbering" w:styleId="111111">
    <w:name w:val="Outline List 2"/>
    <w:basedOn w:val="NoList"/>
    <w:uiPriority w:val="99"/>
    <w:semiHidden/>
    <w:unhideWhenUsed/>
    <w:rsid w:val="00B97176"/>
    <w:pPr>
      <w:numPr>
        <w:numId w:val="1"/>
      </w:numPr>
    </w:pPr>
  </w:style>
  <w:style w:type="paragraph" w:customStyle="1" w:styleId="MCBodytext">
    <w:name w:val="MC Body text"/>
    <w:basedOn w:val="Normal"/>
    <w:link w:val="MCBodytextChar"/>
    <w:qFormat/>
    <w:rsid w:val="005B35E5"/>
    <w:rPr>
      <w:sz w:val="24"/>
      <w:szCs w:val="24"/>
    </w:rPr>
  </w:style>
  <w:style w:type="character" w:customStyle="1" w:styleId="MCBodytextChar">
    <w:name w:val="MC Body text Char"/>
    <w:basedOn w:val="DefaultParagraphFont"/>
    <w:link w:val="MCBodytext"/>
    <w:rsid w:val="005B35E5"/>
    <w:rPr>
      <w:kern w:val="0"/>
      <w14:ligatures w14:val="none"/>
    </w:rPr>
  </w:style>
  <w:style w:type="paragraph" w:customStyle="1" w:styleId="MCDotPoints">
    <w:name w:val="MC Dot Points"/>
    <w:basedOn w:val="ListParagraph"/>
    <w:link w:val="MCDotPointsChar"/>
    <w:qFormat/>
    <w:rsid w:val="000D7FAA"/>
    <w:pPr>
      <w:numPr>
        <w:numId w:val="2"/>
      </w:numPr>
    </w:pPr>
    <w:rPr>
      <w:sz w:val="24"/>
    </w:rPr>
  </w:style>
  <w:style w:type="character" w:customStyle="1" w:styleId="MCDotPointsChar">
    <w:name w:val="MC Dot Points Char"/>
    <w:basedOn w:val="ListParagraphChar"/>
    <w:link w:val="MCDotPoints"/>
    <w:rsid w:val="000D7FAA"/>
    <w:rPr>
      <w:kern w:val="0"/>
      <w:szCs w:val="22"/>
      <w14:ligatures w14:val="none"/>
    </w:rPr>
  </w:style>
  <w:style w:type="paragraph" w:styleId="TOCHeading">
    <w:name w:val="TOC Heading"/>
    <w:basedOn w:val="Heading1"/>
    <w:next w:val="Normal"/>
    <w:uiPriority w:val="39"/>
    <w:unhideWhenUsed/>
    <w:qFormat/>
    <w:rsid w:val="001B2840"/>
    <w:pPr>
      <w:keepNext w:val="0"/>
      <w:keepLines w:val="0"/>
      <w:spacing w:before="240" w:after="240"/>
      <w:ind w:hanging="567"/>
      <w:outlineLvl w:val="9"/>
    </w:pPr>
    <w:rPr>
      <w:b/>
      <w:bCs/>
      <w:color w:val="000000" w:themeColor="text1"/>
      <w:sz w:val="32"/>
      <w:szCs w:val="32"/>
      <w:lang w:val="en-US"/>
    </w:rPr>
  </w:style>
  <w:style w:type="paragraph" w:styleId="TOC1">
    <w:name w:val="toc 1"/>
    <w:basedOn w:val="Normal"/>
    <w:next w:val="Normal"/>
    <w:autoRedefine/>
    <w:uiPriority w:val="39"/>
    <w:unhideWhenUsed/>
    <w:rsid w:val="001B2840"/>
    <w:pPr>
      <w:spacing w:after="100"/>
    </w:pPr>
  </w:style>
  <w:style w:type="paragraph" w:styleId="TOC2">
    <w:name w:val="toc 2"/>
    <w:basedOn w:val="Normal"/>
    <w:next w:val="Normal"/>
    <w:autoRedefine/>
    <w:uiPriority w:val="39"/>
    <w:unhideWhenUsed/>
    <w:rsid w:val="001B2840"/>
    <w:pPr>
      <w:spacing w:after="100"/>
      <w:ind w:left="220"/>
    </w:pPr>
  </w:style>
  <w:style w:type="paragraph" w:styleId="TOC3">
    <w:name w:val="toc 3"/>
    <w:basedOn w:val="Normal"/>
    <w:next w:val="Normal"/>
    <w:autoRedefine/>
    <w:uiPriority w:val="39"/>
    <w:unhideWhenUsed/>
    <w:rsid w:val="001B2840"/>
    <w:pPr>
      <w:spacing w:after="100"/>
      <w:ind w:left="440"/>
    </w:pPr>
  </w:style>
  <w:style w:type="character" w:styleId="Hyperlink">
    <w:name w:val="Hyperlink"/>
    <w:basedOn w:val="DefaultParagraphFont"/>
    <w:uiPriority w:val="99"/>
    <w:unhideWhenUsed/>
    <w:rsid w:val="001B2840"/>
    <w:rPr>
      <w:color w:val="467886" w:themeColor="hyperlink"/>
      <w:u w:val="single"/>
    </w:rPr>
  </w:style>
  <w:style w:type="paragraph" w:styleId="Header">
    <w:name w:val="header"/>
    <w:basedOn w:val="Normal"/>
    <w:link w:val="HeaderChar"/>
    <w:uiPriority w:val="99"/>
    <w:unhideWhenUsed/>
    <w:rsid w:val="001B2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840"/>
    <w:rPr>
      <w:kern w:val="0"/>
      <w:sz w:val="22"/>
      <w:szCs w:val="22"/>
      <w14:ligatures w14:val="none"/>
    </w:rPr>
  </w:style>
  <w:style w:type="paragraph" w:styleId="Footer">
    <w:name w:val="footer"/>
    <w:basedOn w:val="Normal"/>
    <w:link w:val="FooterChar"/>
    <w:uiPriority w:val="99"/>
    <w:unhideWhenUsed/>
    <w:rsid w:val="001B2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840"/>
    <w:rPr>
      <w:kern w:val="0"/>
      <w:sz w:val="22"/>
      <w:szCs w:val="22"/>
      <w14:ligatures w14:val="none"/>
    </w:rPr>
  </w:style>
  <w:style w:type="character" w:styleId="CommentReference">
    <w:name w:val="annotation reference"/>
    <w:basedOn w:val="DefaultParagraphFont"/>
    <w:uiPriority w:val="99"/>
    <w:semiHidden/>
    <w:unhideWhenUsed/>
    <w:rsid w:val="001B2840"/>
    <w:rPr>
      <w:sz w:val="16"/>
      <w:szCs w:val="16"/>
    </w:rPr>
  </w:style>
  <w:style w:type="paragraph" w:styleId="CommentText">
    <w:name w:val="annotation text"/>
    <w:basedOn w:val="Normal"/>
    <w:link w:val="CommentTextChar"/>
    <w:uiPriority w:val="99"/>
    <w:unhideWhenUsed/>
    <w:rsid w:val="001B2840"/>
    <w:pPr>
      <w:spacing w:line="240" w:lineRule="auto"/>
    </w:pPr>
    <w:rPr>
      <w:sz w:val="20"/>
      <w:szCs w:val="20"/>
    </w:rPr>
  </w:style>
  <w:style w:type="character" w:customStyle="1" w:styleId="CommentTextChar">
    <w:name w:val="Comment Text Char"/>
    <w:basedOn w:val="DefaultParagraphFont"/>
    <w:link w:val="CommentText"/>
    <w:uiPriority w:val="99"/>
    <w:rsid w:val="001B284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2840"/>
    <w:rPr>
      <w:b/>
      <w:bCs/>
    </w:rPr>
  </w:style>
  <w:style w:type="character" w:customStyle="1" w:styleId="CommentSubjectChar">
    <w:name w:val="Comment Subject Char"/>
    <w:basedOn w:val="CommentTextChar"/>
    <w:link w:val="CommentSubject"/>
    <w:uiPriority w:val="99"/>
    <w:semiHidden/>
    <w:rsid w:val="001B2840"/>
    <w:rPr>
      <w:b/>
      <w:bCs/>
      <w:kern w:val="0"/>
      <w:sz w:val="20"/>
      <w:szCs w:val="20"/>
      <w14:ligatures w14:val="none"/>
    </w:rPr>
  </w:style>
  <w:style w:type="character" w:styleId="UnresolvedMention">
    <w:name w:val="Unresolved Mention"/>
    <w:basedOn w:val="DefaultParagraphFont"/>
    <w:uiPriority w:val="99"/>
    <w:semiHidden/>
    <w:unhideWhenUsed/>
    <w:rsid w:val="001B2840"/>
    <w:rPr>
      <w:color w:val="605E5C"/>
      <w:shd w:val="clear" w:color="auto" w:fill="E1DFDD"/>
    </w:rPr>
  </w:style>
  <w:style w:type="paragraph" w:styleId="FootnoteText">
    <w:name w:val="footnote text"/>
    <w:basedOn w:val="Normal"/>
    <w:link w:val="FootnoteTextChar"/>
    <w:unhideWhenUsed/>
    <w:rsid w:val="001B2840"/>
    <w:pPr>
      <w:spacing w:after="0" w:line="240" w:lineRule="auto"/>
    </w:pPr>
    <w:rPr>
      <w:sz w:val="20"/>
      <w:szCs w:val="20"/>
    </w:rPr>
  </w:style>
  <w:style w:type="character" w:customStyle="1" w:styleId="FootnoteTextChar">
    <w:name w:val="Footnote Text Char"/>
    <w:basedOn w:val="DefaultParagraphFont"/>
    <w:link w:val="FootnoteText"/>
    <w:rsid w:val="001B2840"/>
    <w:rPr>
      <w:kern w:val="0"/>
      <w:sz w:val="20"/>
      <w:szCs w:val="20"/>
      <w14:ligatures w14:val="none"/>
    </w:rPr>
  </w:style>
  <w:style w:type="character" w:styleId="FootnoteReference">
    <w:name w:val="footnote reference"/>
    <w:basedOn w:val="DefaultParagraphFont"/>
    <w:semiHidden/>
    <w:unhideWhenUsed/>
    <w:rsid w:val="001B2840"/>
    <w:rPr>
      <w:vertAlign w:val="superscript"/>
    </w:rPr>
  </w:style>
  <w:style w:type="paragraph" w:customStyle="1" w:styleId="paragraph">
    <w:name w:val="paragraph"/>
    <w:basedOn w:val="Normal"/>
    <w:rsid w:val="001B28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B2840"/>
  </w:style>
  <w:style w:type="character" w:customStyle="1" w:styleId="eop">
    <w:name w:val="eop"/>
    <w:basedOn w:val="DefaultParagraphFont"/>
    <w:rsid w:val="001B2840"/>
  </w:style>
  <w:style w:type="table" w:styleId="TableGrid">
    <w:name w:val="Table Grid"/>
    <w:basedOn w:val="TableNormal"/>
    <w:uiPriority w:val="39"/>
    <w:rsid w:val="001B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840"/>
    <w:pPr>
      <w:spacing w:after="0" w:line="240" w:lineRule="auto"/>
    </w:pPr>
    <w:rPr>
      <w:kern w:val="0"/>
      <w:sz w:val="22"/>
      <w:szCs w:val="22"/>
      <w14:ligatures w14:val="none"/>
    </w:rPr>
  </w:style>
  <w:style w:type="paragraph" w:styleId="Revision">
    <w:name w:val="Revision"/>
    <w:hidden/>
    <w:uiPriority w:val="99"/>
    <w:semiHidden/>
    <w:rsid w:val="001B2840"/>
    <w:pPr>
      <w:spacing w:after="0" w:line="240" w:lineRule="auto"/>
    </w:pPr>
    <w:rPr>
      <w:kern w:val="0"/>
      <w:sz w:val="22"/>
      <w:szCs w:val="22"/>
      <w14:ligatures w14:val="none"/>
    </w:rPr>
  </w:style>
  <w:style w:type="paragraph" w:styleId="TOC4">
    <w:name w:val="toc 4"/>
    <w:basedOn w:val="Normal"/>
    <w:next w:val="Normal"/>
    <w:autoRedefine/>
    <w:uiPriority w:val="39"/>
    <w:unhideWhenUsed/>
    <w:rsid w:val="001B2840"/>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1B2840"/>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1B2840"/>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1B2840"/>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1B2840"/>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1B2840"/>
    <w:pPr>
      <w:spacing w:after="100" w:line="278" w:lineRule="auto"/>
      <w:ind w:left="1920"/>
    </w:pPr>
    <w:rPr>
      <w:rFonts w:eastAsiaTheme="minorEastAsia"/>
      <w:kern w:val="2"/>
      <w:sz w:val="24"/>
      <w:szCs w:val="24"/>
      <w:lang w:eastAsia="en-AU"/>
      <w14:ligatures w14:val="standardContextual"/>
    </w:rPr>
  </w:style>
  <w:style w:type="character" w:styleId="FollowedHyperlink">
    <w:name w:val="FollowedHyperlink"/>
    <w:basedOn w:val="DefaultParagraphFont"/>
    <w:uiPriority w:val="99"/>
    <w:semiHidden/>
    <w:unhideWhenUsed/>
    <w:rsid w:val="001B2840"/>
    <w:rPr>
      <w:color w:val="96607D" w:themeColor="followedHyperlink"/>
      <w:u w:val="single"/>
    </w:rPr>
  </w:style>
  <w:style w:type="paragraph" w:styleId="NormalWeb">
    <w:name w:val="Normal (Web)"/>
    <w:basedOn w:val="Normal"/>
    <w:uiPriority w:val="99"/>
    <w:semiHidden/>
    <w:unhideWhenUsed/>
    <w:rsid w:val="001B2840"/>
    <w:rPr>
      <w:rFonts w:ascii="Times New Roman" w:hAnsi="Times New Roman" w:cs="Times New Roman"/>
      <w:sz w:val="24"/>
      <w:szCs w:val="24"/>
    </w:rPr>
  </w:style>
  <w:style w:type="paragraph" w:customStyle="1" w:styleId="Table08bullet2">
    <w:name w:val="Table08bullet2"/>
    <w:basedOn w:val="Normal"/>
    <w:rsid w:val="001B2840"/>
    <w:pPr>
      <w:numPr>
        <w:numId w:val="3"/>
      </w:numPr>
      <w:spacing w:after="0" w:line="240" w:lineRule="auto"/>
      <w:ind w:left="1287"/>
      <w:jc w:val="both"/>
    </w:pPr>
    <w:rPr>
      <w:rFonts w:eastAsia="Times New Roman" w:cs="Times New Roman"/>
      <w:sz w:val="16"/>
      <w:szCs w:val="18"/>
    </w:rPr>
  </w:style>
  <w:style w:type="character" w:styleId="Mention">
    <w:name w:val="Mention"/>
    <w:basedOn w:val="DefaultParagraphFont"/>
    <w:uiPriority w:val="99"/>
    <w:unhideWhenUsed/>
    <w:rsid w:val="001B2840"/>
    <w:rPr>
      <w:color w:val="2B579A"/>
      <w:shd w:val="clear" w:color="auto" w:fill="E1DFDD"/>
    </w:rPr>
  </w:style>
  <w:style w:type="character" w:styleId="Strong">
    <w:name w:val="Strong"/>
    <w:basedOn w:val="DefaultParagraphFont"/>
    <w:uiPriority w:val="22"/>
    <w:qFormat/>
    <w:rsid w:val="001B2840"/>
    <w:rPr>
      <w:b/>
      <w:bCs/>
    </w:rPr>
  </w:style>
  <w:style w:type="paragraph" w:customStyle="1" w:styleId="Heading1a">
    <w:name w:val="Heading 1a"/>
    <w:basedOn w:val="Heading1"/>
    <w:link w:val="Heading1aChar"/>
    <w:qFormat/>
    <w:rsid w:val="00007E2C"/>
    <w:pPr>
      <w:keepNext w:val="0"/>
      <w:keepLines w:val="0"/>
      <w:numPr>
        <w:numId w:val="4"/>
      </w:numPr>
      <w:spacing w:before="240" w:after="0" w:line="240" w:lineRule="auto"/>
    </w:pPr>
    <w:rPr>
      <w:rFonts w:ascii="Calibri" w:eastAsia="Times New Roman" w:hAnsi="Calibri"/>
      <w:b/>
      <w:bCs/>
      <w:color w:val="auto"/>
      <w:sz w:val="32"/>
      <w:szCs w:val="32"/>
      <w:lang w:val="en-US"/>
    </w:rPr>
  </w:style>
  <w:style w:type="character" w:customStyle="1" w:styleId="Heading1aChar">
    <w:name w:val="Heading 1a Char"/>
    <w:basedOn w:val="DefaultParagraphFont"/>
    <w:link w:val="Heading1a"/>
    <w:rsid w:val="00007E2C"/>
    <w:rPr>
      <w:rFonts w:ascii="Calibri" w:eastAsia="Times New Roman" w:hAnsi="Calibri" w:cstheme="majorBidi"/>
      <w:b/>
      <w:bCs/>
      <w:kern w:val="0"/>
      <w:sz w:val="32"/>
      <w:szCs w:val="32"/>
      <w:lang w:val="en-US"/>
      <w14:ligatures w14:val="none"/>
    </w:rPr>
  </w:style>
  <w:style w:type="paragraph" w:customStyle="1" w:styleId="BodyText1">
    <w:name w:val="Body Text 1"/>
    <w:basedOn w:val="Normal"/>
    <w:qFormat/>
    <w:rsid w:val="00007E2C"/>
    <w:pPr>
      <w:spacing w:before="60" w:after="0" w:line="320" w:lineRule="atLeast"/>
      <w:ind w:left="720"/>
    </w:pPr>
    <w:rPr>
      <w:rFonts w:ascii="Source Sans Pro Light" w:eastAsia="Times New Roman" w:hAnsi="Source Sans Pro Light" w:cs="Times New Roman"/>
      <w:szCs w:val="24"/>
      <w:lang w:eastAsia="en-GB"/>
    </w:rPr>
  </w:style>
  <w:style w:type="character" w:customStyle="1" w:styleId="listnumber">
    <w:name w:val="listnumber"/>
    <w:basedOn w:val="DefaultParagraphFont"/>
    <w:rsid w:val="00DE6785"/>
  </w:style>
  <w:style w:type="paragraph" w:styleId="EndnoteText">
    <w:name w:val="endnote text"/>
    <w:basedOn w:val="Normal"/>
    <w:link w:val="EndnoteTextChar"/>
    <w:uiPriority w:val="99"/>
    <w:semiHidden/>
    <w:unhideWhenUsed/>
    <w:rsid w:val="00757C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7C61"/>
    <w:rPr>
      <w:kern w:val="0"/>
      <w:sz w:val="20"/>
      <w:szCs w:val="20"/>
      <w14:ligatures w14:val="none"/>
    </w:rPr>
  </w:style>
  <w:style w:type="character" w:styleId="EndnoteReference">
    <w:name w:val="endnote reference"/>
    <w:basedOn w:val="DefaultParagraphFont"/>
    <w:uiPriority w:val="99"/>
    <w:semiHidden/>
    <w:unhideWhenUsed/>
    <w:rsid w:val="00757C61"/>
    <w:rPr>
      <w:vertAlign w:val="superscript"/>
    </w:rPr>
  </w:style>
  <w:style w:type="character" w:styleId="SubtleEmphasis">
    <w:name w:val="Subtle Emphasis"/>
    <w:basedOn w:val="DefaultParagraphFont"/>
    <w:uiPriority w:val="19"/>
    <w:qFormat/>
    <w:rsid w:val="009E2E1B"/>
    <w:rPr>
      <w:i/>
      <w:iCs/>
      <w:color w:val="404040" w:themeColor="text1" w:themeTint="BF"/>
    </w:rPr>
  </w:style>
  <w:style w:type="paragraph" w:customStyle="1" w:styleId="pf0">
    <w:name w:val="pf0"/>
    <w:basedOn w:val="Normal"/>
    <w:rsid w:val="00612501"/>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character" w:customStyle="1" w:styleId="cf01">
    <w:name w:val="cf01"/>
    <w:basedOn w:val="DefaultParagraphFont"/>
    <w:rsid w:val="00612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747">
      <w:bodyDiv w:val="1"/>
      <w:marLeft w:val="0"/>
      <w:marRight w:val="0"/>
      <w:marTop w:val="0"/>
      <w:marBottom w:val="0"/>
      <w:divBdr>
        <w:top w:val="none" w:sz="0" w:space="0" w:color="auto"/>
        <w:left w:val="none" w:sz="0" w:space="0" w:color="auto"/>
        <w:bottom w:val="none" w:sz="0" w:space="0" w:color="auto"/>
        <w:right w:val="none" w:sz="0" w:space="0" w:color="auto"/>
      </w:divBdr>
    </w:div>
    <w:div w:id="84765428">
      <w:bodyDiv w:val="1"/>
      <w:marLeft w:val="0"/>
      <w:marRight w:val="0"/>
      <w:marTop w:val="0"/>
      <w:marBottom w:val="0"/>
      <w:divBdr>
        <w:top w:val="none" w:sz="0" w:space="0" w:color="auto"/>
        <w:left w:val="none" w:sz="0" w:space="0" w:color="auto"/>
        <w:bottom w:val="none" w:sz="0" w:space="0" w:color="auto"/>
        <w:right w:val="none" w:sz="0" w:space="0" w:color="auto"/>
      </w:divBdr>
    </w:div>
    <w:div w:id="214976744">
      <w:bodyDiv w:val="1"/>
      <w:marLeft w:val="0"/>
      <w:marRight w:val="0"/>
      <w:marTop w:val="0"/>
      <w:marBottom w:val="0"/>
      <w:divBdr>
        <w:top w:val="none" w:sz="0" w:space="0" w:color="auto"/>
        <w:left w:val="none" w:sz="0" w:space="0" w:color="auto"/>
        <w:bottom w:val="none" w:sz="0" w:space="0" w:color="auto"/>
        <w:right w:val="none" w:sz="0" w:space="0" w:color="auto"/>
      </w:divBdr>
    </w:div>
    <w:div w:id="464082773">
      <w:bodyDiv w:val="1"/>
      <w:marLeft w:val="0"/>
      <w:marRight w:val="0"/>
      <w:marTop w:val="0"/>
      <w:marBottom w:val="0"/>
      <w:divBdr>
        <w:top w:val="none" w:sz="0" w:space="0" w:color="auto"/>
        <w:left w:val="none" w:sz="0" w:space="0" w:color="auto"/>
        <w:bottom w:val="none" w:sz="0" w:space="0" w:color="auto"/>
        <w:right w:val="none" w:sz="0" w:space="0" w:color="auto"/>
      </w:divBdr>
    </w:div>
    <w:div w:id="628048202">
      <w:bodyDiv w:val="1"/>
      <w:marLeft w:val="0"/>
      <w:marRight w:val="0"/>
      <w:marTop w:val="0"/>
      <w:marBottom w:val="0"/>
      <w:divBdr>
        <w:top w:val="none" w:sz="0" w:space="0" w:color="auto"/>
        <w:left w:val="none" w:sz="0" w:space="0" w:color="auto"/>
        <w:bottom w:val="none" w:sz="0" w:space="0" w:color="auto"/>
        <w:right w:val="none" w:sz="0" w:space="0" w:color="auto"/>
      </w:divBdr>
    </w:div>
    <w:div w:id="657196052">
      <w:bodyDiv w:val="1"/>
      <w:marLeft w:val="0"/>
      <w:marRight w:val="0"/>
      <w:marTop w:val="0"/>
      <w:marBottom w:val="0"/>
      <w:divBdr>
        <w:top w:val="none" w:sz="0" w:space="0" w:color="auto"/>
        <w:left w:val="none" w:sz="0" w:space="0" w:color="auto"/>
        <w:bottom w:val="none" w:sz="0" w:space="0" w:color="auto"/>
        <w:right w:val="none" w:sz="0" w:space="0" w:color="auto"/>
      </w:divBdr>
    </w:div>
    <w:div w:id="669525609">
      <w:bodyDiv w:val="1"/>
      <w:marLeft w:val="0"/>
      <w:marRight w:val="0"/>
      <w:marTop w:val="0"/>
      <w:marBottom w:val="0"/>
      <w:divBdr>
        <w:top w:val="none" w:sz="0" w:space="0" w:color="auto"/>
        <w:left w:val="none" w:sz="0" w:space="0" w:color="auto"/>
        <w:bottom w:val="none" w:sz="0" w:space="0" w:color="auto"/>
        <w:right w:val="none" w:sz="0" w:space="0" w:color="auto"/>
      </w:divBdr>
    </w:div>
    <w:div w:id="703798099">
      <w:bodyDiv w:val="1"/>
      <w:marLeft w:val="0"/>
      <w:marRight w:val="0"/>
      <w:marTop w:val="0"/>
      <w:marBottom w:val="0"/>
      <w:divBdr>
        <w:top w:val="none" w:sz="0" w:space="0" w:color="auto"/>
        <w:left w:val="none" w:sz="0" w:space="0" w:color="auto"/>
        <w:bottom w:val="none" w:sz="0" w:space="0" w:color="auto"/>
        <w:right w:val="none" w:sz="0" w:space="0" w:color="auto"/>
      </w:divBdr>
    </w:div>
    <w:div w:id="796490798">
      <w:bodyDiv w:val="1"/>
      <w:marLeft w:val="0"/>
      <w:marRight w:val="0"/>
      <w:marTop w:val="0"/>
      <w:marBottom w:val="0"/>
      <w:divBdr>
        <w:top w:val="none" w:sz="0" w:space="0" w:color="auto"/>
        <w:left w:val="none" w:sz="0" w:space="0" w:color="auto"/>
        <w:bottom w:val="none" w:sz="0" w:space="0" w:color="auto"/>
        <w:right w:val="none" w:sz="0" w:space="0" w:color="auto"/>
      </w:divBdr>
    </w:div>
    <w:div w:id="806777935">
      <w:bodyDiv w:val="1"/>
      <w:marLeft w:val="0"/>
      <w:marRight w:val="0"/>
      <w:marTop w:val="0"/>
      <w:marBottom w:val="0"/>
      <w:divBdr>
        <w:top w:val="none" w:sz="0" w:space="0" w:color="auto"/>
        <w:left w:val="none" w:sz="0" w:space="0" w:color="auto"/>
        <w:bottom w:val="none" w:sz="0" w:space="0" w:color="auto"/>
        <w:right w:val="none" w:sz="0" w:space="0" w:color="auto"/>
      </w:divBdr>
    </w:div>
    <w:div w:id="950551506">
      <w:bodyDiv w:val="1"/>
      <w:marLeft w:val="0"/>
      <w:marRight w:val="0"/>
      <w:marTop w:val="0"/>
      <w:marBottom w:val="0"/>
      <w:divBdr>
        <w:top w:val="none" w:sz="0" w:space="0" w:color="auto"/>
        <w:left w:val="none" w:sz="0" w:space="0" w:color="auto"/>
        <w:bottom w:val="none" w:sz="0" w:space="0" w:color="auto"/>
        <w:right w:val="none" w:sz="0" w:space="0" w:color="auto"/>
      </w:divBdr>
    </w:div>
    <w:div w:id="978994712">
      <w:bodyDiv w:val="1"/>
      <w:marLeft w:val="0"/>
      <w:marRight w:val="0"/>
      <w:marTop w:val="0"/>
      <w:marBottom w:val="0"/>
      <w:divBdr>
        <w:top w:val="none" w:sz="0" w:space="0" w:color="auto"/>
        <w:left w:val="none" w:sz="0" w:space="0" w:color="auto"/>
        <w:bottom w:val="none" w:sz="0" w:space="0" w:color="auto"/>
        <w:right w:val="none" w:sz="0" w:space="0" w:color="auto"/>
      </w:divBdr>
    </w:div>
    <w:div w:id="1050760477">
      <w:bodyDiv w:val="1"/>
      <w:marLeft w:val="0"/>
      <w:marRight w:val="0"/>
      <w:marTop w:val="0"/>
      <w:marBottom w:val="0"/>
      <w:divBdr>
        <w:top w:val="none" w:sz="0" w:space="0" w:color="auto"/>
        <w:left w:val="none" w:sz="0" w:space="0" w:color="auto"/>
        <w:bottom w:val="none" w:sz="0" w:space="0" w:color="auto"/>
        <w:right w:val="none" w:sz="0" w:space="0" w:color="auto"/>
      </w:divBdr>
    </w:div>
    <w:div w:id="1096828531">
      <w:bodyDiv w:val="1"/>
      <w:marLeft w:val="0"/>
      <w:marRight w:val="0"/>
      <w:marTop w:val="0"/>
      <w:marBottom w:val="0"/>
      <w:divBdr>
        <w:top w:val="none" w:sz="0" w:space="0" w:color="auto"/>
        <w:left w:val="none" w:sz="0" w:space="0" w:color="auto"/>
        <w:bottom w:val="none" w:sz="0" w:space="0" w:color="auto"/>
        <w:right w:val="none" w:sz="0" w:space="0" w:color="auto"/>
      </w:divBdr>
      <w:divsChild>
        <w:div w:id="1043990470">
          <w:blockQuote w:val="1"/>
          <w:marLeft w:val="0"/>
          <w:marRight w:val="0"/>
          <w:marTop w:val="120"/>
          <w:marBottom w:val="120"/>
          <w:divBdr>
            <w:top w:val="none" w:sz="0" w:space="0" w:color="auto"/>
            <w:left w:val="none" w:sz="0" w:space="0" w:color="auto"/>
            <w:bottom w:val="none" w:sz="0" w:space="0" w:color="auto"/>
            <w:right w:val="none" w:sz="0" w:space="0" w:color="auto"/>
          </w:divBdr>
        </w:div>
        <w:div w:id="1228221597">
          <w:blockQuote w:val="1"/>
          <w:marLeft w:val="600"/>
          <w:marRight w:val="0"/>
          <w:marTop w:val="120"/>
          <w:marBottom w:val="120"/>
          <w:divBdr>
            <w:top w:val="none" w:sz="0" w:space="0" w:color="auto"/>
            <w:left w:val="none" w:sz="0" w:space="0" w:color="auto"/>
            <w:bottom w:val="none" w:sz="0" w:space="0" w:color="auto"/>
            <w:right w:val="none" w:sz="0" w:space="0" w:color="auto"/>
          </w:divBdr>
        </w:div>
        <w:div w:id="1397390680">
          <w:blockQuote w:val="1"/>
          <w:marLeft w:val="600"/>
          <w:marRight w:val="0"/>
          <w:marTop w:val="120"/>
          <w:marBottom w:val="120"/>
          <w:divBdr>
            <w:top w:val="none" w:sz="0" w:space="0" w:color="auto"/>
            <w:left w:val="none" w:sz="0" w:space="0" w:color="auto"/>
            <w:bottom w:val="none" w:sz="0" w:space="0" w:color="auto"/>
            <w:right w:val="none" w:sz="0" w:space="0" w:color="auto"/>
          </w:divBdr>
        </w:div>
        <w:div w:id="17826510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4837941">
              <w:blockQuote w:val="1"/>
              <w:marLeft w:val="600"/>
              <w:marRight w:val="0"/>
              <w:marTop w:val="120"/>
              <w:marBottom w:val="120"/>
              <w:divBdr>
                <w:top w:val="none" w:sz="0" w:space="0" w:color="auto"/>
                <w:left w:val="none" w:sz="0" w:space="0" w:color="auto"/>
                <w:bottom w:val="none" w:sz="0" w:space="0" w:color="auto"/>
                <w:right w:val="none" w:sz="0" w:space="0" w:color="auto"/>
              </w:divBdr>
            </w:div>
            <w:div w:id="16380300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640569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56533807">
      <w:bodyDiv w:val="1"/>
      <w:marLeft w:val="0"/>
      <w:marRight w:val="0"/>
      <w:marTop w:val="0"/>
      <w:marBottom w:val="0"/>
      <w:divBdr>
        <w:top w:val="none" w:sz="0" w:space="0" w:color="auto"/>
        <w:left w:val="none" w:sz="0" w:space="0" w:color="auto"/>
        <w:bottom w:val="none" w:sz="0" w:space="0" w:color="auto"/>
        <w:right w:val="none" w:sz="0" w:space="0" w:color="auto"/>
      </w:divBdr>
    </w:div>
    <w:div w:id="1208757527">
      <w:bodyDiv w:val="1"/>
      <w:marLeft w:val="0"/>
      <w:marRight w:val="0"/>
      <w:marTop w:val="0"/>
      <w:marBottom w:val="0"/>
      <w:divBdr>
        <w:top w:val="none" w:sz="0" w:space="0" w:color="auto"/>
        <w:left w:val="none" w:sz="0" w:space="0" w:color="auto"/>
        <w:bottom w:val="none" w:sz="0" w:space="0" w:color="auto"/>
        <w:right w:val="none" w:sz="0" w:space="0" w:color="auto"/>
      </w:divBdr>
    </w:div>
    <w:div w:id="1214079236">
      <w:bodyDiv w:val="1"/>
      <w:marLeft w:val="0"/>
      <w:marRight w:val="0"/>
      <w:marTop w:val="0"/>
      <w:marBottom w:val="0"/>
      <w:divBdr>
        <w:top w:val="none" w:sz="0" w:space="0" w:color="auto"/>
        <w:left w:val="none" w:sz="0" w:space="0" w:color="auto"/>
        <w:bottom w:val="none" w:sz="0" w:space="0" w:color="auto"/>
        <w:right w:val="none" w:sz="0" w:space="0" w:color="auto"/>
      </w:divBdr>
    </w:div>
    <w:div w:id="1315330822">
      <w:bodyDiv w:val="1"/>
      <w:marLeft w:val="0"/>
      <w:marRight w:val="0"/>
      <w:marTop w:val="0"/>
      <w:marBottom w:val="0"/>
      <w:divBdr>
        <w:top w:val="none" w:sz="0" w:space="0" w:color="auto"/>
        <w:left w:val="none" w:sz="0" w:space="0" w:color="auto"/>
        <w:bottom w:val="none" w:sz="0" w:space="0" w:color="auto"/>
        <w:right w:val="none" w:sz="0" w:space="0" w:color="auto"/>
      </w:divBdr>
    </w:div>
    <w:div w:id="1357347708">
      <w:bodyDiv w:val="1"/>
      <w:marLeft w:val="0"/>
      <w:marRight w:val="0"/>
      <w:marTop w:val="0"/>
      <w:marBottom w:val="0"/>
      <w:divBdr>
        <w:top w:val="none" w:sz="0" w:space="0" w:color="auto"/>
        <w:left w:val="none" w:sz="0" w:space="0" w:color="auto"/>
        <w:bottom w:val="none" w:sz="0" w:space="0" w:color="auto"/>
        <w:right w:val="none" w:sz="0" w:space="0" w:color="auto"/>
      </w:divBdr>
    </w:div>
    <w:div w:id="1362895555">
      <w:bodyDiv w:val="1"/>
      <w:marLeft w:val="0"/>
      <w:marRight w:val="0"/>
      <w:marTop w:val="0"/>
      <w:marBottom w:val="0"/>
      <w:divBdr>
        <w:top w:val="none" w:sz="0" w:space="0" w:color="auto"/>
        <w:left w:val="none" w:sz="0" w:space="0" w:color="auto"/>
        <w:bottom w:val="none" w:sz="0" w:space="0" w:color="auto"/>
        <w:right w:val="none" w:sz="0" w:space="0" w:color="auto"/>
      </w:divBdr>
    </w:div>
    <w:div w:id="1401438084">
      <w:bodyDiv w:val="1"/>
      <w:marLeft w:val="0"/>
      <w:marRight w:val="0"/>
      <w:marTop w:val="0"/>
      <w:marBottom w:val="0"/>
      <w:divBdr>
        <w:top w:val="none" w:sz="0" w:space="0" w:color="auto"/>
        <w:left w:val="none" w:sz="0" w:space="0" w:color="auto"/>
        <w:bottom w:val="none" w:sz="0" w:space="0" w:color="auto"/>
        <w:right w:val="none" w:sz="0" w:space="0" w:color="auto"/>
      </w:divBdr>
    </w:div>
    <w:div w:id="1414470929">
      <w:bodyDiv w:val="1"/>
      <w:marLeft w:val="0"/>
      <w:marRight w:val="0"/>
      <w:marTop w:val="0"/>
      <w:marBottom w:val="0"/>
      <w:divBdr>
        <w:top w:val="none" w:sz="0" w:space="0" w:color="auto"/>
        <w:left w:val="none" w:sz="0" w:space="0" w:color="auto"/>
        <w:bottom w:val="none" w:sz="0" w:space="0" w:color="auto"/>
        <w:right w:val="none" w:sz="0" w:space="0" w:color="auto"/>
      </w:divBdr>
    </w:div>
    <w:div w:id="1445810920">
      <w:bodyDiv w:val="1"/>
      <w:marLeft w:val="0"/>
      <w:marRight w:val="0"/>
      <w:marTop w:val="0"/>
      <w:marBottom w:val="0"/>
      <w:divBdr>
        <w:top w:val="none" w:sz="0" w:space="0" w:color="auto"/>
        <w:left w:val="none" w:sz="0" w:space="0" w:color="auto"/>
        <w:bottom w:val="none" w:sz="0" w:space="0" w:color="auto"/>
        <w:right w:val="none" w:sz="0" w:space="0" w:color="auto"/>
      </w:divBdr>
    </w:div>
    <w:div w:id="1511026299">
      <w:bodyDiv w:val="1"/>
      <w:marLeft w:val="0"/>
      <w:marRight w:val="0"/>
      <w:marTop w:val="0"/>
      <w:marBottom w:val="0"/>
      <w:divBdr>
        <w:top w:val="none" w:sz="0" w:space="0" w:color="auto"/>
        <w:left w:val="none" w:sz="0" w:space="0" w:color="auto"/>
        <w:bottom w:val="none" w:sz="0" w:space="0" w:color="auto"/>
        <w:right w:val="none" w:sz="0" w:space="0" w:color="auto"/>
      </w:divBdr>
    </w:div>
    <w:div w:id="1695380962">
      <w:bodyDiv w:val="1"/>
      <w:marLeft w:val="0"/>
      <w:marRight w:val="0"/>
      <w:marTop w:val="0"/>
      <w:marBottom w:val="0"/>
      <w:divBdr>
        <w:top w:val="none" w:sz="0" w:space="0" w:color="auto"/>
        <w:left w:val="none" w:sz="0" w:space="0" w:color="auto"/>
        <w:bottom w:val="none" w:sz="0" w:space="0" w:color="auto"/>
        <w:right w:val="none" w:sz="0" w:space="0" w:color="auto"/>
      </w:divBdr>
    </w:div>
    <w:div w:id="1708673783">
      <w:bodyDiv w:val="1"/>
      <w:marLeft w:val="0"/>
      <w:marRight w:val="0"/>
      <w:marTop w:val="0"/>
      <w:marBottom w:val="0"/>
      <w:divBdr>
        <w:top w:val="none" w:sz="0" w:space="0" w:color="auto"/>
        <w:left w:val="none" w:sz="0" w:space="0" w:color="auto"/>
        <w:bottom w:val="none" w:sz="0" w:space="0" w:color="auto"/>
        <w:right w:val="none" w:sz="0" w:space="0" w:color="auto"/>
      </w:divBdr>
    </w:div>
    <w:div w:id="1761757330">
      <w:bodyDiv w:val="1"/>
      <w:marLeft w:val="0"/>
      <w:marRight w:val="0"/>
      <w:marTop w:val="0"/>
      <w:marBottom w:val="0"/>
      <w:divBdr>
        <w:top w:val="none" w:sz="0" w:space="0" w:color="auto"/>
        <w:left w:val="none" w:sz="0" w:space="0" w:color="auto"/>
        <w:bottom w:val="none" w:sz="0" w:space="0" w:color="auto"/>
        <w:right w:val="none" w:sz="0" w:space="0" w:color="auto"/>
      </w:divBdr>
    </w:div>
    <w:div w:id="1801191523">
      <w:bodyDiv w:val="1"/>
      <w:marLeft w:val="0"/>
      <w:marRight w:val="0"/>
      <w:marTop w:val="0"/>
      <w:marBottom w:val="0"/>
      <w:divBdr>
        <w:top w:val="none" w:sz="0" w:space="0" w:color="auto"/>
        <w:left w:val="none" w:sz="0" w:space="0" w:color="auto"/>
        <w:bottom w:val="none" w:sz="0" w:space="0" w:color="auto"/>
        <w:right w:val="none" w:sz="0" w:space="0" w:color="auto"/>
      </w:divBdr>
    </w:div>
    <w:div w:id="2074311819">
      <w:bodyDiv w:val="1"/>
      <w:marLeft w:val="0"/>
      <w:marRight w:val="0"/>
      <w:marTop w:val="0"/>
      <w:marBottom w:val="0"/>
      <w:divBdr>
        <w:top w:val="none" w:sz="0" w:space="0" w:color="auto"/>
        <w:left w:val="none" w:sz="0" w:space="0" w:color="auto"/>
        <w:bottom w:val="none" w:sz="0" w:space="0" w:color="auto"/>
        <w:right w:val="none" w:sz="0" w:space="0" w:color="auto"/>
      </w:divBdr>
    </w:div>
    <w:div w:id="21336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hvr.gov.au/safety-accreditation-compliance/chain-of-responsibility/regulatory-advice/cor-for-owners-and-operators-of-weighbridges" TargetMode="External"/><Relationship Id="rId21" Type="http://schemas.openxmlformats.org/officeDocument/2006/relationships/hyperlink" Target="https://www.safeworkaustralia.gov.au/doc/model-code-practice-work-health-and-safety-consultation-cooperation-and-coordination" TargetMode="External"/><Relationship Id="rId42" Type="http://schemas.openxmlformats.org/officeDocument/2006/relationships/hyperlink" Target="https://www.fairwork.gov.au/employment-conditions/hours-of-work-breaks-and-rosters/right-to-disconnect" TargetMode="External"/><Relationship Id="rId63" Type="http://schemas.openxmlformats.org/officeDocument/2006/relationships/hyperlink" Target="https://www.nhvr.gov.au/safety-accreditation-compliance/vehicle-standards-and-modifications/national-heavy-vehicle-inspection-manual" TargetMode="External"/><Relationship Id="rId84" Type="http://schemas.openxmlformats.org/officeDocument/2006/relationships/hyperlink" Target="https://www.nhvr.gov.au/safety-accreditation-compliance/chain-of-responsibility/regulatory-advice/managing-the-risks-associated-with-non-compliant-heavy-vehicles-arriving-at-premises" TargetMode="External"/><Relationship Id="rId138" Type="http://schemas.openxmlformats.org/officeDocument/2006/relationships/hyperlink" Target="https://www.nhvr.gov.au/safety-accreditation-compliance/chain-of-responsibility/regulatory-advice/bus-and-coach-driver-fatigue-and-health-and-wellbeing" TargetMode="External"/><Relationship Id="rId159" Type="http://schemas.openxmlformats.org/officeDocument/2006/relationships/hyperlink" Target="https://logss.com.au/container-guide" TargetMode="External"/><Relationship Id="rId170" Type="http://schemas.openxmlformats.org/officeDocument/2006/relationships/hyperlink" Target="https://logss.com.au/container-guide" TargetMode="External"/><Relationship Id="rId191" Type="http://schemas.openxmlformats.org/officeDocument/2006/relationships/hyperlink" Target="https://www.nhvr.gov.au/safety-accreditation-compliance/chain-of-responsibility/regulatory-advice/managing-the-risks-of-transporting-freight-in-shipping-containers" TargetMode="External"/><Relationship Id="rId205" Type="http://schemas.openxmlformats.org/officeDocument/2006/relationships/hyperlink" Target="https://www.nhvr.gov.au/safety-accreditation-compliance/chain-of-responsibility/regulatory-advice/managing-the-risks-of-undertrained-workers" TargetMode="External"/><Relationship Id="rId226" Type="http://schemas.openxmlformats.org/officeDocument/2006/relationships/hyperlink" Target="https://www.safeworkaustralia.gov.au/doc/model-code-practice-work-health-and-safety-consultation-cooperation-and-coordination" TargetMode="External"/><Relationship Id="rId247" Type="http://schemas.openxmlformats.org/officeDocument/2006/relationships/hyperlink" Target="https://ternz.co.nz/SRT_Calculator/index.html" TargetMode="External"/><Relationship Id="rId107" Type="http://schemas.openxmlformats.org/officeDocument/2006/relationships/hyperlink" Target="https://www.byda.com.au/look-up-and-live/" TargetMode="External"/><Relationship Id="rId11" Type="http://schemas.openxmlformats.org/officeDocument/2006/relationships/hyperlink" Target="https://www.nhvr.gov.au/safety-accreditation-compliance/industry-codes-of-practice" TargetMode="External"/><Relationship Id="rId32" Type="http://schemas.openxmlformats.org/officeDocument/2006/relationships/hyperlink" Target="https://www.nhvr.gov.au/files/media/document/35/202206-1215-nhvas-fatigue-management-accreditation-guide.pdf" TargetMode="External"/><Relationship Id="rId53" Type="http://schemas.openxmlformats.org/officeDocument/2006/relationships/hyperlink" Target="https://www.nhvr.gov.au/safety-accreditation-compliance/fatigue-management/fatigue-distraction-detection-technologies" TargetMode="External"/><Relationship Id="rId74" Type="http://schemas.openxmlformats.org/officeDocument/2006/relationships/hyperlink" Target="https://alrta.org.au/ramp-standard/" TargetMode="External"/><Relationship Id="rId128" Type="http://schemas.openxmlformats.org/officeDocument/2006/relationships/hyperlink" Target="https://www.nhvr.gov.au/safety-accreditation-compliance/chain-of-responsibility/regulatory-advice/cor-for-owners-and-operators-of-weighbridges" TargetMode="External"/><Relationship Id="rId149" Type="http://schemas.openxmlformats.org/officeDocument/2006/relationships/hyperlink" Target="https://clocs-a.org.au/resources/clocs-a-standard/" TargetMode="External"/><Relationship Id="rId5" Type="http://schemas.openxmlformats.org/officeDocument/2006/relationships/settings" Target="settings.xml"/><Relationship Id="rId95" Type="http://schemas.openxmlformats.org/officeDocument/2006/relationships/hyperlink" Target="https://www.nhvr.gov.au/safety-accreditation-compliance/chain-of-responsibility/regulatory-advice/livestock" TargetMode="External"/><Relationship Id="rId160" Type="http://schemas.openxmlformats.org/officeDocument/2006/relationships/hyperlink" Target="https://www.safework.nsw.gov.au/__data/assets/pdf_file/0015/108060/SW08344-Guide-for-unpacking-shipping-containers.pdf" TargetMode="External"/><Relationship Id="rId181" Type="http://schemas.openxmlformats.org/officeDocument/2006/relationships/hyperlink" Target="https://www.nhvr.gov.au/files/202106-1213-nhvas-maintenance-management-accreditation-guide.pdf" TargetMode="External"/><Relationship Id="rId216" Type="http://schemas.openxmlformats.org/officeDocument/2006/relationships/hyperlink" Target="https://www.nhvr.gov.au/safety-accreditation-compliance/chain-of-responsibility/regulatory-advice/cor-for-owners-and-operators-of-weighbridges" TargetMode="External"/><Relationship Id="rId237" Type="http://schemas.openxmlformats.org/officeDocument/2006/relationships/hyperlink" Target="https://austroads.gov.au/__data/assets/pdf_file/0025/160648/AP-R591-19_Guidelines_for_the_Provision-of_HVRA_Facilities-1.1.pdf" TargetMode="External"/><Relationship Id="rId22" Type="http://schemas.openxmlformats.org/officeDocument/2006/relationships/hyperlink" Target="https://www.nhvr.gov.au/safety-accreditation-compliance/chain-of-responsibility/regulatory-advice/managing-the-risks-of-undertrained-workers" TargetMode="External"/><Relationship Id="rId43" Type="http://schemas.openxmlformats.org/officeDocument/2006/relationships/hyperlink" Target="https://www.nhvr.gov.au/safety-accreditation-compliance/fatigue-management/work-and-rest-requirements" TargetMode="External"/><Relationship Id="rId64" Type="http://schemas.openxmlformats.org/officeDocument/2006/relationships/hyperlink" Target="https://www.nhvr.gov.au/files/media/document/474/202405-0434-creating-heavy-vehicle-daily-checks.pdf" TargetMode="External"/><Relationship Id="rId118" Type="http://schemas.openxmlformats.org/officeDocument/2006/relationships/hyperlink" Target="https://www.nhvr.gov.au/road-access/access-management/do-i-need-a-permit" TargetMode="External"/><Relationship Id="rId139" Type="http://schemas.openxmlformats.org/officeDocument/2006/relationships/hyperlink" Target="https://www.acecqa.gov.au/sites/default/files/2020-08/Infosheet-SafeTransportationOfChildren.pdf" TargetMode="External"/><Relationship Id="rId85" Type="http://schemas.openxmlformats.org/officeDocument/2006/relationships/hyperlink" Target="https://www.nhvr.gov.au/safety-accreditation-compliance/chain-of-responsibility/regulatory-advice/managing-the-risks-of-time-slot-bookings" TargetMode="External"/><Relationship Id="rId150" Type="http://schemas.openxmlformats.org/officeDocument/2006/relationships/hyperlink" Target="https://clocs-a.org.au/" TargetMode="External"/><Relationship Id="rId171" Type="http://schemas.openxmlformats.org/officeDocument/2006/relationships/hyperlink" Target="https://www.fairwork.gov.au/employment-conditions/hours-of-work-breaks-and-rosters/right-to-disconnect" TargetMode="External"/><Relationship Id="rId192" Type="http://schemas.openxmlformats.org/officeDocument/2006/relationships/hyperlink" Target="https://www.nhvr.gov.au/safety-accreditation-compliance/chain-of-responsibility/regulatory-advice/discrimination-against-or-victimisation-of-employees" TargetMode="External"/><Relationship Id="rId206" Type="http://schemas.openxmlformats.org/officeDocument/2006/relationships/hyperlink" Target="https://www.nhvr.gov.au/safety-accreditation-compliance/chain-of-responsibility/regulatory-advice/obligations-for-restricted-access-vehicles" TargetMode="External"/><Relationship Id="rId227" Type="http://schemas.openxmlformats.org/officeDocument/2006/relationships/hyperlink" Target="https://www.safeworkaustralia.gov.au/sites/default/files/2023-09/Prevention%20of%20vehicle%20roll-aways%20-%20Fact%20Sheet_0.pdf" TargetMode="External"/><Relationship Id="rId248" Type="http://schemas.openxmlformats.org/officeDocument/2006/relationships/hyperlink" Target="https://payloadpilot.com.au/" TargetMode="External"/><Relationship Id="rId12" Type="http://schemas.openxmlformats.org/officeDocument/2006/relationships/hyperlink" Target="https://www.nhvr.gov.au/files/202202-0460-guidelines-for-industry-codes-of-practice.pdf" TargetMode="External"/><Relationship Id="rId33" Type="http://schemas.openxmlformats.org/officeDocument/2006/relationships/hyperlink" Target="https://www.nhvr.gov.au/safety-accreditation-compliance/chain-of-responsibility/regulatory-advice/managing-the-risks-of-employees-impaired-by-alcohol-and-other-drugs" TargetMode="External"/><Relationship Id="rId108" Type="http://schemas.openxmlformats.org/officeDocument/2006/relationships/hyperlink" Target="https://www.nhvr.gov.au/safety-accreditation-compliance/chain-of-responsibility/regulatory-advice/managing-the-risk-of-a-light-or-empty-lead-trailer-in-a-laden-b-double" TargetMode="External"/><Relationship Id="rId129" Type="http://schemas.openxmlformats.org/officeDocument/2006/relationships/hyperlink" Target="https://www.legislation.gov.au/C2025G00295/latest/text" TargetMode="External"/><Relationship Id="rId54" Type="http://schemas.openxmlformats.org/officeDocument/2006/relationships/hyperlink" Target="https://www.byda.com.au/look-up-and-live/" TargetMode="External"/><Relationship Id="rId75" Type="http://schemas.openxmlformats.org/officeDocument/2006/relationships/hyperlink" Target="https://www.nhvr.gov.au/safety-accreditation-compliance/chain-of-responsibility/regulatory-advice/managing-the-risks-associated-with-non-compliant-heavy-vehicles-arriving-at-premises" TargetMode="External"/><Relationship Id="rId96" Type="http://schemas.openxmlformats.org/officeDocument/2006/relationships/hyperlink" Target="https://www.nhvr.gov.au/safety-accreditation-compliance/chain-of-responsibility/regulatory-advice/operating-in-the-agricultural-sector" TargetMode="External"/><Relationship Id="rId140" Type="http://schemas.openxmlformats.org/officeDocument/2006/relationships/hyperlink" Target="https://transportnsw.info/document/5577/201907guidelines-managing-school-student-behaviour-buses.pdf" TargetMode="External"/><Relationship Id="rId161" Type="http://schemas.openxmlformats.org/officeDocument/2006/relationships/hyperlink" Target="https://animalwelfarestandards.net.au/wp-content/uploads/2023/08/Land-transport-of-livestock-Standards-and-Guidelines-Version-1.-1-21-September-2012.pdf" TargetMode="External"/><Relationship Id="rId182" Type="http://schemas.openxmlformats.org/officeDocument/2006/relationships/hyperlink" Target="https://www.nhvr.gov.au/files/media/document/83/202212-1326-managing-effluent-in-the-livestock-supply-chain-ricp.pdf" TargetMode="External"/><Relationship Id="rId217" Type="http://schemas.openxmlformats.org/officeDocument/2006/relationships/hyperlink" Target="https://www.nhvr.gov.au/safety-accreditation-compliance/chain-of-responsibility/regulatory-advice/fitness-to-work" TargetMode="External"/><Relationship Id="rId6" Type="http://schemas.openxmlformats.org/officeDocument/2006/relationships/webSettings" Target="webSettings.xml"/><Relationship Id="rId238" Type="http://schemas.openxmlformats.org/officeDocument/2006/relationships/hyperlink" Target="https://cdn-nrspp-s3-aus.s3.ap-southeast-2.amazonaws.com/wp-content/uploads/sites/4/2022/10/19144005/Vehicles-as-a-Workplace-National-Guide.pdf" TargetMode="External"/><Relationship Id="rId23" Type="http://schemas.openxmlformats.org/officeDocument/2006/relationships/hyperlink" Target="https://www.nhvr.gov.au/safety-accreditation-compliance/chain-of-responsibility/regulatory-advice/operating-in-the-agricultural-sector" TargetMode="External"/><Relationship Id="rId119" Type="http://schemas.openxmlformats.org/officeDocument/2006/relationships/hyperlink" Target="https://www.legislation.qld.gov.au/view/whole/html/inforce/current/sl-2013-0077" TargetMode="External"/><Relationship Id="rId44" Type="http://schemas.openxmlformats.org/officeDocument/2006/relationships/hyperlink" Target="https://www.safeworkaustralia.gov.au/system/files/documents/1702/managing-the-risk-of-fatigue.pdf" TargetMode="External"/><Relationship Id="rId65" Type="http://schemas.openxmlformats.org/officeDocument/2006/relationships/hyperlink" Target="https://www.nhvr.gov.au/files/202202-1303-post-flooding-safety-check.pdf" TargetMode="External"/><Relationship Id="rId86" Type="http://schemas.openxmlformats.org/officeDocument/2006/relationships/hyperlink" Target="https://www.nhvr.gov.au/safety-accreditation-compliance/chain-of-responsibility/regulatory-advice/cor-for-owners-and-operators-of-weighbridges" TargetMode="External"/><Relationship Id="rId130" Type="http://schemas.openxmlformats.org/officeDocument/2006/relationships/hyperlink" Target="https://www.nhvr.gov.au/document/738" TargetMode="External"/><Relationship Id="rId151" Type="http://schemas.openxmlformats.org/officeDocument/2006/relationships/hyperlink" Target="https://media.nrspp.org.au/wp-content/uploads/2017/03/06021817/Loading-and-Unloading-Exclusion-Zones.pdf" TargetMode="External"/><Relationship Id="rId172" Type="http://schemas.openxmlformats.org/officeDocument/2006/relationships/hyperlink" Target="https://www.gtsn.com.au/wp-content/uploads/2022/05/GTSN_Truck_Book_V2_0_-_August_2021.pdf" TargetMode="External"/><Relationship Id="rId193" Type="http://schemas.openxmlformats.org/officeDocument/2006/relationships/hyperlink" Target="https://www.nhvr.gov.au/safety-accreditation-compliance/chain-of-responsibility/regulatory-advice/driver-distraction" TargetMode="External"/><Relationship Id="rId207" Type="http://schemas.openxmlformats.org/officeDocument/2006/relationships/hyperlink" Target="https://www.nhvr.gov.au/safety-accreditation-compliance/chain-of-responsibility/regulatory-advice/operating-in-the-agricultural-sector" TargetMode="External"/><Relationship Id="rId228" Type="http://schemas.openxmlformats.org/officeDocument/2006/relationships/hyperlink" Target="https://www.safework.nsw.gov.au/__data/assets/pdf_file/0015/108060/SW08344-Guide-for-unpacking-shipping-containers.pdf" TargetMode="External"/><Relationship Id="rId249" Type="http://schemas.openxmlformats.org/officeDocument/2006/relationships/header" Target="header1.xml"/><Relationship Id="rId13" Type="http://schemas.openxmlformats.org/officeDocument/2006/relationships/hyperlink" Target="https://www.nhvr.gov.au/safety-accreditation-compliance/chain-of-responsibility/executive-due-diligence-duty" TargetMode="External"/><Relationship Id="rId109" Type="http://schemas.openxmlformats.org/officeDocument/2006/relationships/hyperlink" Target="https://wws.nhvr.gov.au/road-access/loading/load-restraint-guide" TargetMode="External"/><Relationship Id="rId34" Type="http://schemas.openxmlformats.org/officeDocument/2006/relationships/hyperlink" Target="https://www.nhvr.gov.au/safety-accreditation-compliance/chain-of-responsibility/regulatory-advice/fitness-to-work" TargetMode="External"/><Relationship Id="rId55" Type="http://schemas.openxmlformats.org/officeDocument/2006/relationships/hyperlink" Target="https://www.safeworkaustralia.gov.au/sites/default/files/2023-09/Prevention%20of%20vehicle%20roll-aways%20-%20Fact%20Sheet_0.pdf" TargetMode="External"/><Relationship Id="rId76" Type="http://schemas.openxmlformats.org/officeDocument/2006/relationships/hyperlink" Target="https://www.nhvr.gov.au/safety-accreditation-compliance/chain-of-responsibility/regulatory-advice/managing-the-risks-of-time-slot-bookings" TargetMode="External"/><Relationship Id="rId97" Type="http://schemas.openxmlformats.org/officeDocument/2006/relationships/hyperlink" Target="https://www.mla.com.au/extension-training-and-tools/resource-hubs/fit-to-load/" TargetMode="External"/><Relationship Id="rId120" Type="http://schemas.openxmlformats.org/officeDocument/2006/relationships/hyperlink" Target="https://www.nhvr.gov.au/road-access/access-management/do-i-need-a-permit" TargetMode="External"/><Relationship Id="rId141" Type="http://schemas.openxmlformats.org/officeDocument/2006/relationships/hyperlink" Target="https://www.transport.nsw.gov.au/system/files/media/documents/2023/Appointed%20School%20Bus%20Stop%20Guide.pdf" TargetMode="External"/><Relationship Id="rId7" Type="http://schemas.openxmlformats.org/officeDocument/2006/relationships/footnotes" Target="footnotes.xml"/><Relationship Id="rId162" Type="http://schemas.openxmlformats.org/officeDocument/2006/relationships/hyperlink" Target="https://www.acecqa.gov.au/sites/default/files/2020-08/Infosheet-SafeTransportationOfChildren.pdf" TargetMode="External"/><Relationship Id="rId183" Type="http://schemas.openxmlformats.org/officeDocument/2006/relationships/hyperlink" Target="https://www.nhvr.gov.au/files/202202-1303-post-flooding-safety-check.pdf" TargetMode="External"/><Relationship Id="rId218" Type="http://schemas.openxmlformats.org/officeDocument/2006/relationships/hyperlink" Target="https://www.nrspp.org.au/product-category/heavy-vehicles/" TargetMode="External"/><Relationship Id="rId239" Type="http://schemas.openxmlformats.org/officeDocument/2006/relationships/hyperlink" Target="https://clocs.org.uk/the-clocs-standard/" TargetMode="External"/><Relationship Id="rId250" Type="http://schemas.openxmlformats.org/officeDocument/2006/relationships/footer" Target="footer1.xml"/><Relationship Id="rId24" Type="http://schemas.openxmlformats.org/officeDocument/2006/relationships/hyperlink" Target="https://www.nhvr.gov.au/safety-accreditation-compliance/chain-of-responsibility/regulatory-advice/providing-false-or-misleading-information-to-the-nhvr" TargetMode="External"/><Relationship Id="rId45" Type="http://schemas.openxmlformats.org/officeDocument/2006/relationships/hyperlink" Target="https://www.safeworkaustralia.gov.au/system/files/documents/1702/managing-the-risk-of-fatigue.pdf" TargetMode="External"/><Relationship Id="rId66" Type="http://schemas.openxmlformats.org/officeDocument/2006/relationships/hyperlink" Target="https://www.nhvr.gov.au/files/202106-1213-nhvas-maintenance-management-accreditation-guide.pdf" TargetMode="External"/><Relationship Id="rId87" Type="http://schemas.openxmlformats.org/officeDocument/2006/relationships/hyperlink" Target="https://clocs-a.org.au/category/case-studies/" TargetMode="External"/><Relationship Id="rId110" Type="http://schemas.openxmlformats.org/officeDocument/2006/relationships/hyperlink" Target="https://wws.nhvr.gov.au/road-access/loading/load-restraint-guide" TargetMode="External"/><Relationship Id="rId131" Type="http://schemas.openxmlformats.org/officeDocument/2006/relationships/hyperlink" Target="https://www.nhvr.gov.au/safety-accreditation-compliance/vehicle-standards-and-modifications/vehicle-standards-bulletin-6" TargetMode="External"/><Relationship Id="rId152" Type="http://schemas.openxmlformats.org/officeDocument/2006/relationships/hyperlink" Target="https://www.ntc.gov.au/codes-and-guidelines/australian-dangerous-goods-code" TargetMode="External"/><Relationship Id="rId173" Type="http://schemas.openxmlformats.org/officeDocument/2006/relationships/hyperlink" Target="https://www.healthyheads.org.au/wp-content/uploads/2025/01/Image-Amended-14012025-Healthy-Heads-Better-Nutrition-for-Truck-Drivers.pdf" TargetMode="External"/><Relationship Id="rId194" Type="http://schemas.openxmlformats.org/officeDocument/2006/relationships/hyperlink" Target="https://www.nhvr.gov.au/safety-accreditation-compliance/chain-of-responsibility/regulatory-advice/fitness-to-drive-fatigue" TargetMode="External"/><Relationship Id="rId208" Type="http://schemas.openxmlformats.org/officeDocument/2006/relationships/hyperlink" Target="https://www.nhvr.gov.au/safety-accreditation-compliance/chain-of-responsibility/regulatory-advice/prohibited-requests-and-contracts-under-the-hvnl" TargetMode="External"/><Relationship Id="rId229" Type="http://schemas.openxmlformats.org/officeDocument/2006/relationships/hyperlink" Target="https://alrta.org.au/ramp-standard/" TargetMode="External"/><Relationship Id="rId240" Type="http://schemas.openxmlformats.org/officeDocument/2006/relationships/hyperlink" Target="https://www.nzta.govt.nz/assets/resources/roadcode/truck-loading-code/docs/tlc.pdf" TargetMode="External"/><Relationship Id="rId14" Type="http://schemas.openxmlformats.org/officeDocument/2006/relationships/hyperlink" Target="https://www.iso.org/standard/65694.html" TargetMode="External"/><Relationship Id="rId35" Type="http://schemas.openxmlformats.org/officeDocument/2006/relationships/hyperlink" Target="https://www.nhvr.gov.au/safety-accreditation-compliance/chain-of-responsibility/regulatory-advice/fitness-to-drive-mental-health" TargetMode="External"/><Relationship Id="rId56" Type="http://schemas.openxmlformats.org/officeDocument/2006/relationships/hyperlink" Target="https://www.worksafe.qld.gov.au/__data/assets/pdf_file/0009/122202/6558-safe-immobilising-of-vehicles-self-assessment.pdf" TargetMode="External"/><Relationship Id="rId77" Type="http://schemas.openxmlformats.org/officeDocument/2006/relationships/hyperlink" Target="https://www.nhvr.gov.au/safety-accreditation-compliance/chain-of-responsibility/regulatory-advice/cor-for-owners-and-operators-of-weighbridges" TargetMode="External"/><Relationship Id="rId100" Type="http://schemas.openxmlformats.org/officeDocument/2006/relationships/hyperlink" Target="https://www.nhvr.gov.au/safety-accreditation-compliance/chain-of-responsibility/regulatory-advice/obligations-for-restricted-access-vehicles" TargetMode="External"/><Relationship Id="rId8" Type="http://schemas.openxmlformats.org/officeDocument/2006/relationships/endnotes" Target="endnotes.xml"/><Relationship Id="rId98" Type="http://schemas.openxmlformats.org/officeDocument/2006/relationships/hyperlink" Target="https://animalwelfarestandards.net.au/welfare-standards-and-guidelines/land-transport/" TargetMode="External"/><Relationship Id="rId121" Type="http://schemas.openxmlformats.org/officeDocument/2006/relationships/hyperlink" Target="https://www.gtsn.com.au/wp-content/uploads/2022/05/GTSN_Truck_Book_V2_0_-_August_2021.pdf" TargetMode="External"/><Relationship Id="rId142" Type="http://schemas.openxmlformats.org/officeDocument/2006/relationships/hyperlink" Target="https://dli.nt.gov.au/__data/assets/pdf_file/0004/1355773/2024-guidelines-for-choosing-informal-bus-stop-locations.pdf" TargetMode="External"/><Relationship Id="rId163" Type="http://schemas.openxmlformats.org/officeDocument/2006/relationships/hyperlink" Target="https://austroads.gov.au/__data/assets/pdf_file/0037/498691/AP-G56-22_Assessing_Fitness_Drive.pdf" TargetMode="External"/><Relationship Id="rId184" Type="http://schemas.openxmlformats.org/officeDocument/2006/relationships/hyperlink" Target="https://www.nhvr.gov.au/safety-accreditation-compliance/vehicle-standards-and-modifications/national-heavy-vehicle-inspection-manual" TargetMode="External"/><Relationship Id="rId219" Type="http://schemas.openxmlformats.org/officeDocument/2006/relationships/hyperlink" Target="https://media.nrspp.org.au/wp-content/uploads/2017/03/06021817/Loading-and-Unloading-Exclusion-Zones.pdf" TargetMode="External"/><Relationship Id="rId230" Type="http://schemas.openxmlformats.org/officeDocument/2006/relationships/hyperlink" Target="https://training.gov.au/" TargetMode="External"/><Relationship Id="rId251" Type="http://schemas.openxmlformats.org/officeDocument/2006/relationships/header" Target="header2.xml"/><Relationship Id="rId25" Type="http://schemas.openxmlformats.org/officeDocument/2006/relationships/hyperlink" Target="https://www.nhvr.gov.au/safety-accreditation-compliance/chain-of-responsibility/regulatory-advice/prohibited-requests-and-contracts-under-the-hvnl" TargetMode="External"/><Relationship Id="rId46" Type="http://schemas.openxmlformats.org/officeDocument/2006/relationships/hyperlink" Target="https://www.nhvr.gov.au/safety-accreditation-compliance/chain-of-responsibility/regulatory-advice/fitness-to-drive-fatigue" TargetMode="External"/><Relationship Id="rId67" Type="http://schemas.openxmlformats.org/officeDocument/2006/relationships/hyperlink" Target="https://www.nhvr.gov.au/safety-accreditation-compliance/chain-of-responsibility/regulatory-advice/heavy-vehicle-safety-technology-and-telematics" TargetMode="External"/><Relationship Id="rId88" Type="http://schemas.openxmlformats.org/officeDocument/2006/relationships/hyperlink" Target="https://clocs-a.org.au/resource-category/clocs-a-documents/vehicle-safety/" TargetMode="External"/><Relationship Id="rId111" Type="http://schemas.openxmlformats.org/officeDocument/2006/relationships/hyperlink" Target="https://wws.nhvr.gov.au/road-access/loading/load-restraint-guide" TargetMode="External"/><Relationship Id="rId132" Type="http://schemas.openxmlformats.org/officeDocument/2006/relationships/hyperlink" Target="https://www.nsw.gov.au/driving-boating-and-transport/vehicle-registration/how-to-register/vehicle-standards-guidelines-for-registration/technical-specifications-for-buses" TargetMode="External"/><Relationship Id="rId153" Type="http://schemas.openxmlformats.org/officeDocument/2006/relationships/hyperlink" Target="https://www.infrastructure.gov.au/infrastructure-transport-vehicles/transport-strategy-policy/transport-australia/transport-dangerous-goods/competent-authorities-dangerous-goods" TargetMode="External"/><Relationship Id="rId174" Type="http://schemas.openxmlformats.org/officeDocument/2006/relationships/hyperlink" Target="https://www.mla.com.au/extension-training-and-tools/resource-hubs/fit-to-load/" TargetMode="External"/><Relationship Id="rId195" Type="http://schemas.openxmlformats.org/officeDocument/2006/relationships/hyperlink" Target="https://www.nhvr.gov.au/safety-accreditation-compliance/chain-of-responsibility/regulatory-advice/fitness-to-drive-mental-health" TargetMode="External"/><Relationship Id="rId209" Type="http://schemas.openxmlformats.org/officeDocument/2006/relationships/hyperlink" Target="https://www.nhvr.gov.au/safety-accreditation-compliance/chain-of-responsibility/regulatory-advice/providing-false-or-misleading-information-to-the-nhvr" TargetMode="External"/><Relationship Id="rId220" Type="http://schemas.openxmlformats.org/officeDocument/2006/relationships/hyperlink" Target="https://cdn.nrspp.org.au/wp-content/uploads/sites/4/2018/05/30164149/Bulk-Tanker-Roll-Overs-QandA-V2.pdf" TargetMode="External"/><Relationship Id="rId241" Type="http://schemas.openxmlformats.org/officeDocument/2006/relationships/hyperlink" Target="https://www.safeworkaustralia.gov.au/sites/default/files/2022-04/Model%20Code%20of%20Practice%20-%20Managing%20the%20risks%20of%20plant%20in%20the%20workplace%20-%202.pdf" TargetMode="External"/><Relationship Id="rId15" Type="http://schemas.openxmlformats.org/officeDocument/2006/relationships/hyperlink" Target="https://saiassurance.com.au/iso-45001" TargetMode="External"/><Relationship Id="rId36" Type="http://schemas.openxmlformats.org/officeDocument/2006/relationships/hyperlink" Target="https://www.nhvr.gov.au/safety-accreditation-compliance/chain-of-responsibility/regulatory-advice/fitness-to-drive-physical-health" TargetMode="External"/><Relationship Id="rId57" Type="http://schemas.openxmlformats.org/officeDocument/2006/relationships/hyperlink" Target="https://www.nhvr.gov.au/safety-accreditation-compliance/chain-of-responsibility/regulatory-advice/seatbelt-use-compliance-in-the-heavy-vehicle-industry" TargetMode="External"/><Relationship Id="rId78" Type="http://schemas.openxmlformats.org/officeDocument/2006/relationships/hyperlink" Target="https://clocs-a.org.au/category/case-studies/" TargetMode="External"/><Relationship Id="rId99" Type="http://schemas.openxmlformats.org/officeDocument/2006/relationships/hyperlink" Target="https://www.nhvr.gov.au/safety-accreditation-compliance/chain-of-responsibility/regulatory-advice/managing-the-risks-associated-with-heavy-vehicles-travelling-down-steep-descents" TargetMode="External"/><Relationship Id="rId101" Type="http://schemas.openxmlformats.org/officeDocument/2006/relationships/hyperlink" Target="https://www.legislation.qld.gov.au/view/whole/html/inforce/current/sl-2013-0077" TargetMode="External"/><Relationship Id="rId122" Type="http://schemas.openxmlformats.org/officeDocument/2006/relationships/hyperlink" Target="https://www.nhvr.gov.au/files/201707-0577-common-heavy-freight-vehicles-combinations.pdf" TargetMode="External"/><Relationship Id="rId143" Type="http://schemas.openxmlformats.org/officeDocument/2006/relationships/hyperlink" Target="https://clocs-a.org.au/" TargetMode="External"/><Relationship Id="rId164" Type="http://schemas.openxmlformats.org/officeDocument/2006/relationships/hyperlink" Target="https://www.byda.com.au/look-up-and-live/" TargetMode="External"/><Relationship Id="rId185" Type="http://schemas.openxmlformats.org/officeDocument/2006/relationships/hyperlink" Target="https://www.nhvr.gov.au/files/media/document/408/202407-1479-waste-and-recycling-icop.pdf" TargetMode="External"/><Relationship Id="rId9" Type="http://schemas.openxmlformats.org/officeDocument/2006/relationships/image" Target="media/image1.jpeg"/><Relationship Id="rId210" Type="http://schemas.openxmlformats.org/officeDocument/2006/relationships/hyperlink" Target="https://www.nhvr.gov.au/safety-accreditation-compliance/chain-of-responsibility/regulatory-advice/seatbelt-use-compliance-in-the-heavy-vehicle-industry" TargetMode="External"/><Relationship Id="rId26" Type="http://schemas.openxmlformats.org/officeDocument/2006/relationships/hyperlink" Target="https://austroads.gov.au/publications/assessing-fitness-to-drive/ap-g56/regulatory-requirements-for-driver-testing" TargetMode="External"/><Relationship Id="rId231" Type="http://schemas.openxmlformats.org/officeDocument/2006/relationships/hyperlink" Target="https://www.nsw.gov.au/driving-boating-and-transport/vehicle-registration/how-to-register/vehicle-standards-guidelines-for-registration/technical-specifications-for-buses" TargetMode="External"/><Relationship Id="rId252" Type="http://schemas.openxmlformats.org/officeDocument/2006/relationships/fontTable" Target="fontTable.xml"/><Relationship Id="rId47" Type="http://schemas.openxmlformats.org/officeDocument/2006/relationships/hyperlink" Target="https://www.nhvr.gov.au/safety-accreditation-compliance/chain-of-responsibility/regulatory-advice/bus-and-coach-driver-fatigue-and-health-and-wellbeing" TargetMode="External"/><Relationship Id="rId68" Type="http://schemas.openxmlformats.org/officeDocument/2006/relationships/hyperlink" Target="https://www.legislation.qld.gov.au/view/pdf/inforce/current/sl-2013-0076" TargetMode="External"/><Relationship Id="rId89" Type="http://schemas.openxmlformats.org/officeDocument/2006/relationships/hyperlink" Target="https://clocs-a.org.au/resources/clocs-a-standard/" TargetMode="External"/><Relationship Id="rId112" Type="http://schemas.openxmlformats.org/officeDocument/2006/relationships/hyperlink" Target="https://cdn.nrspp.org.au/wp-content/uploads/sites/4/2018/05/30164149/Bulk-Tanker-Roll-Overs-QandA-V2.pdf" TargetMode="External"/><Relationship Id="rId133" Type="http://schemas.openxmlformats.org/officeDocument/2006/relationships/hyperlink" Target="https://www.legislation.gov.au/C2025G00295/latest/text" TargetMode="External"/><Relationship Id="rId154" Type="http://schemas.openxmlformats.org/officeDocument/2006/relationships/hyperlink" Target="https://www.ntc.gov.au/sites/default/files/assets/files/Australian%20and%20New%20Zealand%20Emergency%20Response%20Guide%20-%20ANZ-ERG2021%20UPDATED%2018%20OCTOBER%202022.pdf" TargetMode="External"/><Relationship Id="rId175" Type="http://schemas.openxmlformats.org/officeDocument/2006/relationships/hyperlink" Target="https://www.nrspp.org.au/ntarc/resources-ntarc/2024-report/" TargetMode="External"/><Relationship Id="rId196" Type="http://schemas.openxmlformats.org/officeDocument/2006/relationships/hyperlink" Target="https://www.nhvr.gov.au/safety-accreditation-compliance/chain-of-responsibility/regulatory-advice/fitness-to-drive-physical-health" TargetMode="External"/><Relationship Id="rId200" Type="http://schemas.openxmlformats.org/officeDocument/2006/relationships/hyperlink" Target="https://www.nhvr.gov.au/safety-accreditation-compliance/chain-of-responsibility/regulatory-advice/managing-the-risks-of-employees-impaired-by-alcohol-and-other-drugs" TargetMode="External"/><Relationship Id="rId16" Type="http://schemas.openxmlformats.org/officeDocument/2006/relationships/hyperlink" Target="https://www.safeworkaustralia.gov.au/" TargetMode="External"/><Relationship Id="rId221" Type="http://schemas.openxmlformats.org/officeDocument/2006/relationships/hyperlink" Target="https://www.ntc.gov.au/codes-and-guidelines/australian-dangerous-goods-code" TargetMode="External"/><Relationship Id="rId242" Type="http://schemas.openxmlformats.org/officeDocument/2006/relationships/hyperlink" Target="https://www.safework.nsw.gov.au/__data/assets/pdf_file/0019/52156/Code-of-practice_Managing-the-risks-of-plant-in-the-workplace_2022.pdf" TargetMode="External"/><Relationship Id="rId37" Type="http://schemas.openxmlformats.org/officeDocument/2006/relationships/hyperlink" Target="https://www.nhvr.gov.au/safety-accreditation-compliance/chain-of-responsibility/regulatory-advice/bus-and-coach-driver-fatigue-and-health-and-wellbeing" TargetMode="External"/><Relationship Id="rId58" Type="http://schemas.openxmlformats.org/officeDocument/2006/relationships/hyperlink" Target="https://www.nhvr.gov.au/safety-accreditation-compliance/chain-of-responsibility/regulatory-advice/managing-the-risks-associated-with-heavy-vehicles-travelling-down-steep-descents" TargetMode="External"/><Relationship Id="rId79" Type="http://schemas.openxmlformats.org/officeDocument/2006/relationships/hyperlink" Target="https://clocs-a.org.au/resource-category/clocs-a-documents/vehicle-safety/" TargetMode="External"/><Relationship Id="rId102" Type="http://schemas.openxmlformats.org/officeDocument/2006/relationships/hyperlink" Target="https://www.nhvr.gov.au/safety-accreditation-compliance/chain-of-responsibility/regulatory-advice/managing-the-risks-associated-with-heavy-vehicles-travelling-down-steep-descents" TargetMode="External"/><Relationship Id="rId123" Type="http://schemas.openxmlformats.org/officeDocument/2006/relationships/hyperlink" Target="https://www.legislation.qld.gov.au/view/pdf/inforce/current/sl-2013-0077" TargetMode="External"/><Relationship Id="rId144" Type="http://schemas.openxmlformats.org/officeDocument/2006/relationships/hyperlink" Target="https://www.nhvr.gov.au/safety-accreditation-compliance/chain-of-responsibility/regulatory-advice/managing-the-risks-of-heavy-vehicle-transport-activities-in-the-construction-industry-principal-contractor" TargetMode="External"/><Relationship Id="rId90" Type="http://schemas.openxmlformats.org/officeDocument/2006/relationships/hyperlink" Target="https://clocs-a.org.au/" TargetMode="External"/><Relationship Id="rId165" Type="http://schemas.openxmlformats.org/officeDocument/2006/relationships/hyperlink" Target="https://www.nhvr.gov.au/files/media/document/738/bic-driver-safety-screens-guide-may-2025-final.pdf" TargetMode="External"/><Relationship Id="rId186" Type="http://schemas.openxmlformats.org/officeDocument/2006/relationships/hyperlink" Target="https://wws.nhvr.gov.au/road-access/loading/load-restraint-guide" TargetMode="External"/><Relationship Id="rId211" Type="http://schemas.openxmlformats.org/officeDocument/2006/relationships/hyperlink" Target="https://www.nhvr.gov.au/safety-accreditation-compliance/chain-of-responsibility/regulatory-advice/heavy-vehicle-safety-technology-and-telematics" TargetMode="External"/><Relationship Id="rId232" Type="http://schemas.openxmlformats.org/officeDocument/2006/relationships/hyperlink" Target="https://transportnsw.info/document/5577/201907guidelines-managing-school-student-behaviour-buses.pdf" TargetMode="External"/><Relationship Id="rId253" Type="http://schemas.openxmlformats.org/officeDocument/2006/relationships/theme" Target="theme/theme1.xml"/><Relationship Id="rId27" Type="http://schemas.openxmlformats.org/officeDocument/2006/relationships/hyperlink" Target="https://www.nhvr.gov.au/safety-accreditation-compliance/chain-of-responsibility/regulatory-advice/fitness-to-drive-mental-health" TargetMode="External"/><Relationship Id="rId48" Type="http://schemas.openxmlformats.org/officeDocument/2006/relationships/hyperlink" Target="https://www.nhvr.gov.au/safety-accreditation-compliance/chain-of-responsibility/regulatory-advice/operating-in-the-agricultural-sector" TargetMode="External"/><Relationship Id="rId69" Type="http://schemas.openxmlformats.org/officeDocument/2006/relationships/hyperlink" Target="https://www.nhvr.gov.au/files/201812-0136-code-of-practice-approval-heavy-vehicle-modifications.pdf" TargetMode="External"/><Relationship Id="rId113" Type="http://schemas.openxmlformats.org/officeDocument/2006/relationships/hyperlink" Target="https://www.nhvr.gov.au/safety-accreditation-compliance/chain-of-responsibility/regulatory-advice/loading-and-load-restraint" TargetMode="External"/><Relationship Id="rId134" Type="http://schemas.openxmlformats.org/officeDocument/2006/relationships/hyperlink" Target="https://www.legislation.gov.au/F2006L01450/latest/text" TargetMode="External"/><Relationship Id="rId80" Type="http://schemas.openxmlformats.org/officeDocument/2006/relationships/hyperlink" Target="https://clocs-a.org.au/resources/clocs-a-standard/" TargetMode="External"/><Relationship Id="rId155" Type="http://schemas.openxmlformats.org/officeDocument/2006/relationships/hyperlink" Target="https://unece.org/transport/intermodal-transport/imoilounece-code-practice-packing-cargo-transport-units-ctu-code" TargetMode="External"/><Relationship Id="rId176" Type="http://schemas.openxmlformats.org/officeDocument/2006/relationships/hyperlink" Target="https://www.nhvr.gov.au/files/ricp-master-code.pdf" TargetMode="External"/><Relationship Id="rId197" Type="http://schemas.openxmlformats.org/officeDocument/2006/relationships/hyperlink" Target="https://www.nhvr.gov.au/safety-accreditation-compliance/chain-of-responsibility/regulatory-advice/maintenance-of-heavy-vehicles-used-in-agricultural-or-seasonal-work" TargetMode="External"/><Relationship Id="rId201" Type="http://schemas.openxmlformats.org/officeDocument/2006/relationships/hyperlink" Target="https://www.nhvr.gov.au/safety-accreditation-compliance/chain-of-responsibility/regulatory-advice/managing-the-risks-of-heavy-vehicle-transport-activities-in-the-construction-industry-operator" TargetMode="External"/><Relationship Id="rId222" Type="http://schemas.openxmlformats.org/officeDocument/2006/relationships/hyperlink" Target="https://www.ntc.gov.au/sites/default/files/assets/files/Australian%20and%20New%20Zealand%20Emergency%20Response%20Guide%20-%20ANZ-ERG2021%20UPDATED%2018%20OCTOBER%202022.pdf" TargetMode="External"/><Relationship Id="rId243" Type="http://schemas.openxmlformats.org/officeDocument/2006/relationships/hyperlink" Target="https://www.truckiefirstaid.org.au/" TargetMode="External"/><Relationship Id="rId17" Type="http://schemas.openxmlformats.org/officeDocument/2006/relationships/hyperlink" Target="https://www.safertogether.com.au/" TargetMode="External"/><Relationship Id="rId38" Type="http://schemas.openxmlformats.org/officeDocument/2006/relationships/hyperlink" Target="https://www.healthyheads.org.au/wp-content/uploads/2025/01/Image-Amended-14012025-Healthy-Heads-Better-Nutrition-for-Truck-Drivers.pdf" TargetMode="External"/><Relationship Id="rId59" Type="http://schemas.openxmlformats.org/officeDocument/2006/relationships/hyperlink" Target="https://www.nhvr.gov.au/safety-accreditation-compliance/chain-of-responsibility/regulatory-advice/heavy-vehicle-safety-technology-and-telematics" TargetMode="External"/><Relationship Id="rId103" Type="http://schemas.openxmlformats.org/officeDocument/2006/relationships/hyperlink" Target="https://www.nhvr.gov.au/safety-accreditation-compliance/chain-of-responsibility/regulatory-advice/obligations-for-restricted-access-vehicles" TargetMode="External"/><Relationship Id="rId124" Type="http://schemas.openxmlformats.org/officeDocument/2006/relationships/hyperlink" Target="https://www.nhvr.gov.au/law-policies/notices-and-permit-based-schemes/national-notices" TargetMode="External"/><Relationship Id="rId70" Type="http://schemas.openxmlformats.org/officeDocument/2006/relationships/hyperlink" Target="https://www.nhvr.gov.au/safety-accreditation-compliance/vehicle-standards-and-modifications/vehicle-standards-bulletin-6" TargetMode="External"/><Relationship Id="rId91" Type="http://schemas.openxmlformats.org/officeDocument/2006/relationships/hyperlink" Target="https://media.nrspp.org.au/wp-content/uploads/2017/03/06021817/Loading-and-Unloading-Exclusion-Zones.pdf" TargetMode="External"/><Relationship Id="rId145" Type="http://schemas.openxmlformats.org/officeDocument/2006/relationships/hyperlink" Target="https://www.nhvr.gov.au/safety-accreditation-compliance/chain-of-responsibility/regulatory-advice/managing-the-risks-of-heavy-vehicle-transport-activities-in-the-construction-industry-operator" TargetMode="External"/><Relationship Id="rId166" Type="http://schemas.openxmlformats.org/officeDocument/2006/relationships/hyperlink" Target="https://clocs-a.org.au/category/case-studies/" TargetMode="External"/><Relationship Id="rId187" Type="http://schemas.openxmlformats.org/officeDocument/2006/relationships/hyperlink" Target="https://www.nhvr.gov.au/files/media/document/434/202408-1490-mobile-crane-industry-cop.pdf" TargetMode="External"/><Relationship Id="rId1" Type="http://schemas.openxmlformats.org/officeDocument/2006/relationships/customXml" Target="../customXml/item1.xml"/><Relationship Id="rId212" Type="http://schemas.openxmlformats.org/officeDocument/2006/relationships/hyperlink" Target="https://www.nhvr.gov.au/safety-accreditation-compliance/chain-of-responsibility/regulatory-advice/managing-the-risks-associated-with-heavy-vehicles-travelling-down-steep-descents" TargetMode="External"/><Relationship Id="rId233" Type="http://schemas.openxmlformats.org/officeDocument/2006/relationships/hyperlink" Target="https://www.transport.nsw.gov.au/system/files/media/documents/2023/Appointed%20School%20Bus%20Stop%20Guide.pdf" TargetMode="External"/><Relationship Id="rId28" Type="http://schemas.openxmlformats.org/officeDocument/2006/relationships/hyperlink" Target="https://www.nhvr.gov.au/safety-accreditation-compliance/chain-of-responsibility/regulatory-advice/fitness-to-drive-physical-health" TargetMode="External"/><Relationship Id="rId49" Type="http://schemas.openxmlformats.org/officeDocument/2006/relationships/hyperlink" Target="https://www.safeworkaustralia.gov.au/system/files/documents/1702/managing-the-risk-of-fatigue.pdf" TargetMode="External"/><Relationship Id="rId114" Type="http://schemas.openxmlformats.org/officeDocument/2006/relationships/hyperlink" Target="https://wws.nhvr.gov.au/road-access/loading/load-restraint-guide" TargetMode="External"/><Relationship Id="rId60" Type="http://schemas.openxmlformats.org/officeDocument/2006/relationships/hyperlink" Target="https://www.nhvr.gov.au/safety-accreditation-compliance/fatigue-management/fatigue-distraction-detection-technologies" TargetMode="External"/><Relationship Id="rId81" Type="http://schemas.openxmlformats.org/officeDocument/2006/relationships/hyperlink" Target="https://clocs-a.org.au/" TargetMode="External"/><Relationship Id="rId135" Type="http://schemas.openxmlformats.org/officeDocument/2006/relationships/hyperlink" Target="https://www.nhvr.gov.au/document/738" TargetMode="External"/><Relationship Id="rId156" Type="http://schemas.openxmlformats.org/officeDocument/2006/relationships/hyperlink" Target="https://unece.org/transport/intermodal-transport/imoilounece-code-practice-packing-cargo-transport-units-ctu-code" TargetMode="External"/><Relationship Id="rId177" Type="http://schemas.openxmlformats.org/officeDocument/2006/relationships/hyperlink" Target="https://www.nhvr.gov.au/files/201707-0577-common-heavy-freight-vehicles-combinations.pdf" TargetMode="External"/><Relationship Id="rId198" Type="http://schemas.openxmlformats.org/officeDocument/2006/relationships/hyperlink" Target="https://www.nhvr.gov.au/safety-accreditation-compliance/chain-of-responsibility/regulatory-advice/managing-the-risks-associated-with-non-compliant-heavy-vehicles-arriving-at-premises" TargetMode="External"/><Relationship Id="rId202" Type="http://schemas.openxmlformats.org/officeDocument/2006/relationships/hyperlink" Target="https://www.nhvr.gov.au/safety-accreditation-compliance/chain-of-responsibility/regulatory-advice/managing-the-risks-of-heavy-vehicle-transport-activities-in-the-construction-industry-principal-contractor" TargetMode="External"/><Relationship Id="rId223" Type="http://schemas.openxmlformats.org/officeDocument/2006/relationships/hyperlink" Target="https://www.natroad.com.au/wp-content/uploads/2025/02/20250227_RoadTo2028.pdf" TargetMode="External"/><Relationship Id="rId244" Type="http://schemas.openxmlformats.org/officeDocument/2006/relationships/hyperlink" Target="https://www.standards.govt.nz/shop/nzs-54442005/" TargetMode="External"/><Relationship Id="rId18" Type="http://schemas.openxmlformats.org/officeDocument/2006/relationships/hyperlink" Target="https://www.nhvr.gov.au/safety-accreditation-compliance/safety-management-systems" TargetMode="External"/><Relationship Id="rId39" Type="http://schemas.openxmlformats.org/officeDocument/2006/relationships/hyperlink" Target="https://www.nrspp.org.au/product-category/heavy-vehicles/" TargetMode="External"/><Relationship Id="rId50" Type="http://schemas.openxmlformats.org/officeDocument/2006/relationships/hyperlink" Target="https://training.gov.au/" TargetMode="External"/><Relationship Id="rId104" Type="http://schemas.openxmlformats.org/officeDocument/2006/relationships/hyperlink" Target="https://www.nhvr.gov.au" TargetMode="External"/><Relationship Id="rId125" Type="http://schemas.openxmlformats.org/officeDocument/2006/relationships/hyperlink" Target="https://www.nhvr.gov.au/road-access/registration/nhvr-registration-checker-app" TargetMode="External"/><Relationship Id="rId146" Type="http://schemas.openxmlformats.org/officeDocument/2006/relationships/hyperlink" Target="https://www.nhvr.gov.au/safety-accreditation-compliance/chain-of-responsibility/regulatory-advice/cor-for-owners-and-operators-of-weighbridges" TargetMode="External"/><Relationship Id="rId167" Type="http://schemas.openxmlformats.org/officeDocument/2006/relationships/hyperlink" Target="https://clocs-a.org.au/resource-category/clocs-a-documents/vehicle-safety/" TargetMode="External"/><Relationship Id="rId188" Type="http://schemas.openxmlformats.org/officeDocument/2006/relationships/hyperlink" Target="https://www.nhvr.gov.au/safety-accreditation-compliance/vehicle-standards-and-modifications/vehicle-standards-bulletin-6" TargetMode="External"/><Relationship Id="rId71" Type="http://schemas.openxmlformats.org/officeDocument/2006/relationships/hyperlink" Target="https://www.nhvr.gov.au/safety-accreditation-compliance/fatigue-management/fatigue-distraction-detection-technologies" TargetMode="External"/><Relationship Id="rId92" Type="http://schemas.openxmlformats.org/officeDocument/2006/relationships/hyperlink" Target="https://www.mla.com.au/extension-training-and-tools/resource-hubs/fit-to-load/" TargetMode="External"/><Relationship Id="rId213" Type="http://schemas.openxmlformats.org/officeDocument/2006/relationships/hyperlink" Target="https://www.nhvr.gov.au/safety-accreditation-compliance/chain-of-responsibility/regulatory-advice/livestock" TargetMode="External"/><Relationship Id="rId234" Type="http://schemas.openxmlformats.org/officeDocument/2006/relationships/hyperlink" Target="https://unece.org/transport/intermodal-transport/imoilounece-code-practice-packing-cargo-transport-units-ctu-code" TargetMode="External"/><Relationship Id="rId2" Type="http://schemas.openxmlformats.org/officeDocument/2006/relationships/customXml" Target="../customXml/item2.xml"/><Relationship Id="rId29" Type="http://schemas.openxmlformats.org/officeDocument/2006/relationships/hyperlink" Target="https://austroads.gov.au/publications/assessing-fitness-to-drive/ap-g56/regulatory-requirements-for-driver-testing" TargetMode="External"/><Relationship Id="rId40" Type="http://schemas.openxmlformats.org/officeDocument/2006/relationships/hyperlink" Target="https://www.nhvr.gov.au/files/media/document/35/202206-1215-nhvas-fatigue-management-accreditation-guide.pdf" TargetMode="External"/><Relationship Id="rId115" Type="http://schemas.openxmlformats.org/officeDocument/2006/relationships/hyperlink" Target="https://cdn.nrspp.org.au/wp-content/uploads/sites/4/2018/05/30164149/Bulk-Tanker-Roll-Overs-QandA-V2.pdf" TargetMode="External"/><Relationship Id="rId136" Type="http://schemas.openxmlformats.org/officeDocument/2006/relationships/hyperlink" Target="https://www.safeworkaustralia.gov.au/sites/default/files/2023-09/Prevention%20of%20vehicle%20roll-aways%20-%20Fact%20Sheet_0.pdf" TargetMode="External"/><Relationship Id="rId157" Type="http://schemas.openxmlformats.org/officeDocument/2006/relationships/hyperlink" Target="https://www.legislation.qld.gov.au/view/whole/html/current/act-2012-hvnlq" TargetMode="External"/><Relationship Id="rId178" Type="http://schemas.openxmlformats.org/officeDocument/2006/relationships/hyperlink" Target="https://www.nhvr.gov.au/files/201812-0136-code-of-practice-approval-heavy-vehicle-modifications.pdf" TargetMode="External"/><Relationship Id="rId61" Type="http://schemas.openxmlformats.org/officeDocument/2006/relationships/hyperlink" Target="https://www.nhvr.gov.au/safety-accreditation-compliance/chain-of-responsibility/regulatory-advice/managing-the-safety-risks-of-light-to-medium-heavy-vehicle" TargetMode="External"/><Relationship Id="rId82" Type="http://schemas.openxmlformats.org/officeDocument/2006/relationships/hyperlink" Target="https://media.nrspp.org.au/wp-content/uploads/2017/03/06021817/Loading-and-Unloading-Exclusion-Zones.pdf" TargetMode="External"/><Relationship Id="rId199" Type="http://schemas.openxmlformats.org/officeDocument/2006/relationships/hyperlink" Target="https://www.nhvr.gov.au/safety-accreditation-compliance/chain-of-responsibility/regulatory-advice/managing-the-risk-of-a-light-or-empty-lead-trailer-in-a-laden-b-double" TargetMode="External"/><Relationship Id="rId203" Type="http://schemas.openxmlformats.org/officeDocument/2006/relationships/hyperlink" Target="https://www.nhvr.gov.au/safety-accreditation-compliance/chain-of-responsibility/regulatory-advice/managing-the-safety-risks-of-light-to-medium-heavy-vehicle" TargetMode="External"/><Relationship Id="rId19" Type="http://schemas.openxmlformats.org/officeDocument/2006/relationships/hyperlink" Target="https://www.nhvr.gov.au/safety-accreditation-compliance/human-factors/developing-a-positive-safety-culture" TargetMode="External"/><Relationship Id="rId224" Type="http://schemas.openxmlformats.org/officeDocument/2006/relationships/hyperlink" Target="https://dli.nt.gov.au/__data/assets/pdf_file/0004/1355773/2024-guidelines-for-choosing-informal-bus-stop-locations.pdf" TargetMode="External"/><Relationship Id="rId245" Type="http://schemas.openxmlformats.org/officeDocument/2006/relationships/hyperlink" Target="https://unece.org/sites/default/files/2023-05/ECE_TRANS_WP.29_78_Rev.7.pdf" TargetMode="External"/><Relationship Id="rId30" Type="http://schemas.openxmlformats.org/officeDocument/2006/relationships/hyperlink" Target="https://www.healthyheads.org.au/wp-content/uploads/2025/01/Image-Amended-14012025-Healthy-Heads-Better-Nutrition-for-Truck-Drivers.pdf" TargetMode="External"/><Relationship Id="rId105" Type="http://schemas.openxmlformats.org/officeDocument/2006/relationships/hyperlink" Target="https://www.nhvr.gov.au/road-access/route-planner" TargetMode="External"/><Relationship Id="rId126" Type="http://schemas.openxmlformats.org/officeDocument/2006/relationships/hyperlink" Target="https://www.nhvr.gov.au/road-access/registration/nhvr-registration-checker-app" TargetMode="External"/><Relationship Id="rId147" Type="http://schemas.openxmlformats.org/officeDocument/2006/relationships/hyperlink" Target="https://clocs-a.org.au/category/case-studies/" TargetMode="External"/><Relationship Id="rId168" Type="http://schemas.openxmlformats.org/officeDocument/2006/relationships/hyperlink" Target="https://clocs-a.org.au/resources/clocs-a-standard/" TargetMode="External"/><Relationship Id="rId51" Type="http://schemas.openxmlformats.org/officeDocument/2006/relationships/hyperlink" Target="https://www.nhvr.gov.au/safety-accreditation-compliance/fatigue-management/fatigue-distraction-detection-technologies" TargetMode="External"/><Relationship Id="rId72" Type="http://schemas.openxmlformats.org/officeDocument/2006/relationships/hyperlink" Target="https://clocs-a.org.au/resource-category/clocs-a-documents/vehicle-safety/" TargetMode="External"/><Relationship Id="rId93" Type="http://schemas.openxmlformats.org/officeDocument/2006/relationships/hyperlink" Target="https://animalwelfarestandards.net.au/welfare-standards-and-guidelines/land-transport/" TargetMode="External"/><Relationship Id="rId189" Type="http://schemas.openxmlformats.org/officeDocument/2006/relationships/hyperlink" Target="https://www.nhvr.gov.au/safety-accreditation-compliance/human-factors/developing-a-positive-safety-culture" TargetMode="External"/><Relationship Id="rId3" Type="http://schemas.openxmlformats.org/officeDocument/2006/relationships/numbering" Target="numbering.xml"/><Relationship Id="rId214" Type="http://schemas.openxmlformats.org/officeDocument/2006/relationships/hyperlink" Target="https://www.nhvr.gov.au/safety-accreditation-compliance/chain-of-responsibility/regulatory-advice/loading-and-load-restraint" TargetMode="External"/><Relationship Id="rId235" Type="http://schemas.openxmlformats.org/officeDocument/2006/relationships/hyperlink" Target="https://www.worksafe.qld.gov.au/__data/assets/pdf_file/0009/122202/6558-safe-immobilising-of-vehicles-self-assessment.pdf" TargetMode="External"/><Relationship Id="rId116" Type="http://schemas.openxmlformats.org/officeDocument/2006/relationships/hyperlink" Target="https://www.nhvr.gov.au/road-access/access-management/telematics-and-intelligent-access-programs" TargetMode="External"/><Relationship Id="rId137" Type="http://schemas.openxmlformats.org/officeDocument/2006/relationships/hyperlink" Target="https://www.worksafe.qld.gov.au/__data/assets/pdf_file/0009/122202/6558-safe-immobilising-of-vehicles-self-assessment.pdf" TargetMode="External"/><Relationship Id="rId158" Type="http://schemas.openxmlformats.org/officeDocument/2006/relationships/hyperlink" Target="https://www.nhvr.gov.au/safety-accreditation-compliance/chain-of-responsibility/regulatory-advice/managing-the-risks-of-transporting-freight-in-shipping-containers" TargetMode="External"/><Relationship Id="rId20" Type="http://schemas.openxmlformats.org/officeDocument/2006/relationships/hyperlink" Target="https://www.nhvr.gov.au/safety-accreditation-compliance/chain-of-responsibility/regulatory-advice/discrimination-against-or-victimisation-of-employees" TargetMode="External"/><Relationship Id="rId41" Type="http://schemas.openxmlformats.org/officeDocument/2006/relationships/hyperlink" Target="https://www.nhvr.gov.au/safety-accreditation-compliance/fatigue-management/fatigue-distraction-detection-technologies" TargetMode="External"/><Relationship Id="rId62" Type="http://schemas.openxmlformats.org/officeDocument/2006/relationships/hyperlink" Target="https://www.nhvr.gov.au/safety-accreditation-compliance/chain-of-responsibility/regulatory-advice/maintenance-of-heavy-vehicles-used-in-agricultural-or-seasonal-work" TargetMode="External"/><Relationship Id="rId83" Type="http://schemas.openxmlformats.org/officeDocument/2006/relationships/hyperlink" Target="https://alrta.org.au/ramp-standard/" TargetMode="External"/><Relationship Id="rId179" Type="http://schemas.openxmlformats.org/officeDocument/2006/relationships/hyperlink" Target="https://www.nhvr.gov.au/files/media/document/474/202405-0434-creating-heavy-vehicle-daily-checks.pdf" TargetMode="External"/><Relationship Id="rId190" Type="http://schemas.openxmlformats.org/officeDocument/2006/relationships/hyperlink" Target="https://www.nhvr.gov.au/safety-accreditation-compliance/chain-of-responsibility/regulatory-advice/managing-the-risks-associated-with-non-compliant-heavy-vehicles-arriving-at-premises" TargetMode="External"/><Relationship Id="rId204" Type="http://schemas.openxmlformats.org/officeDocument/2006/relationships/hyperlink" Target="https://www.nhvr.gov.au/safety-accreditation-compliance/chain-of-responsibility/regulatory-advice/managing-the-risks-of-time-slot-bookings" TargetMode="External"/><Relationship Id="rId225" Type="http://schemas.openxmlformats.org/officeDocument/2006/relationships/hyperlink" Target="https://www.safeworkaustralia.gov.au/system/files/documents/1702/managing-the-risk-of-fatigue.pdf" TargetMode="External"/><Relationship Id="rId246" Type="http://schemas.openxmlformats.org/officeDocument/2006/relationships/hyperlink" Target="https://www.worksafe.qld.gov.au/__data/assets/pdf_file/0020/72641/managing-the-risks-of-plant-in-the-workplace-cop-2021-1.pdf" TargetMode="External"/><Relationship Id="rId106" Type="http://schemas.openxmlformats.org/officeDocument/2006/relationships/hyperlink" Target="https://www.nhvr.gov.au/road-access/route-planner/national-network-map" TargetMode="External"/><Relationship Id="rId127" Type="http://schemas.openxmlformats.org/officeDocument/2006/relationships/hyperlink" Target="https://www.nhvr.gov.au/safety-accreditation-compliance/heavy-vehicle-confidential-reporting-line" TargetMode="External"/><Relationship Id="rId10" Type="http://schemas.openxmlformats.org/officeDocument/2006/relationships/hyperlink" Target="mailto:codes@nhvr.gov.au" TargetMode="External"/><Relationship Id="rId31" Type="http://schemas.openxmlformats.org/officeDocument/2006/relationships/hyperlink" Target="https://www.nrspp.org.au/product-category/heavy-vehicles/" TargetMode="External"/><Relationship Id="rId52" Type="http://schemas.openxmlformats.org/officeDocument/2006/relationships/hyperlink" Target="https://www.nhvr.gov.au/safety-accreditation-compliance/chain-of-responsibility/regulatory-advice/driver-distraction" TargetMode="External"/><Relationship Id="rId73" Type="http://schemas.openxmlformats.org/officeDocument/2006/relationships/hyperlink" Target="https://media.nrspp.org.au/wp-content/uploads/2017/03/06021817/Loading-and-Unloading-Exclusion-Zones.pdf" TargetMode="External"/><Relationship Id="rId94" Type="http://schemas.openxmlformats.org/officeDocument/2006/relationships/hyperlink" Target="https://www.nhvr.gov.au/files/media/document/83/202212-1326-managing-effluent-in-the-livestock-supply-chain-ricp.pdf" TargetMode="External"/><Relationship Id="rId148" Type="http://schemas.openxmlformats.org/officeDocument/2006/relationships/hyperlink" Target="https://clocs-a.org.au/resource-category/clocs-a-documents/vehicle-safety/" TargetMode="External"/><Relationship Id="rId169" Type="http://schemas.openxmlformats.org/officeDocument/2006/relationships/hyperlink" Target="https://clocs-a.org.au/" TargetMode="External"/><Relationship Id="rId4" Type="http://schemas.openxmlformats.org/officeDocument/2006/relationships/styles" Target="styles.xml"/><Relationship Id="rId180" Type="http://schemas.openxmlformats.org/officeDocument/2006/relationships/hyperlink" Target="https://www.nhvr.gov.au/files/media/document/35/202206-1215-nhvas-fatigue-management-accreditation-guide.pdf" TargetMode="External"/><Relationship Id="rId215" Type="http://schemas.openxmlformats.org/officeDocument/2006/relationships/hyperlink" Target="https://www.nhvr.gov.au/safety-accreditation-compliance/chain-of-responsibility/regulatory-advice/bus-and-coach-driver-fatigue-and-health-and-wellbeing" TargetMode="External"/><Relationship Id="rId236" Type="http://schemas.openxmlformats.org/officeDocument/2006/relationships/hyperlink" Target="https://www.ohsbok.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97A2B11-8E34-4151-A2C7-2B23AA6EC032}">
  <ds:schemaRefs>
    <ds:schemaRef ds:uri="http://schemas.openxmlformats.org/officeDocument/2006/bibliography"/>
  </ds:schemaRefs>
</ds:datastoreItem>
</file>

<file path=customXml/itemProps2.xml><?xml version="1.0" encoding="utf-8"?>
<ds:datastoreItem xmlns:ds="http://schemas.openxmlformats.org/officeDocument/2006/customXml" ds:itemID="{B888F1B3-B49D-4972-A65C-80528E1F57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123</Pages>
  <Words>47352</Words>
  <Characters>269908</Characters>
  <Application>Microsoft Office Word</Application>
  <DocSecurity>0</DocSecurity>
  <Lines>2249</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316627</CharactersWithSpaces>
  <SharedDoc>false</SharedDoc>
  <HLinks>
    <vt:vector size="1386" baseType="variant">
      <vt:variant>
        <vt:i4>5570654</vt:i4>
      </vt:variant>
      <vt:variant>
        <vt:i4>720</vt:i4>
      </vt:variant>
      <vt:variant>
        <vt:i4>0</vt:i4>
      </vt:variant>
      <vt:variant>
        <vt:i4>5</vt:i4>
      </vt:variant>
      <vt:variant>
        <vt:lpwstr>https://payloadpilot.com.au/</vt:lpwstr>
      </vt:variant>
      <vt:variant>
        <vt:lpwstr/>
      </vt:variant>
      <vt:variant>
        <vt:i4>3080198</vt:i4>
      </vt:variant>
      <vt:variant>
        <vt:i4>717</vt:i4>
      </vt:variant>
      <vt:variant>
        <vt:i4>0</vt:i4>
      </vt:variant>
      <vt:variant>
        <vt:i4>5</vt:i4>
      </vt:variant>
      <vt:variant>
        <vt:lpwstr>https://ternz.co.nz/SRT_Calculator/index.html</vt:lpwstr>
      </vt:variant>
      <vt:variant>
        <vt:lpwstr/>
      </vt:variant>
      <vt:variant>
        <vt:i4>6094949</vt:i4>
      </vt:variant>
      <vt:variant>
        <vt:i4>714</vt:i4>
      </vt:variant>
      <vt:variant>
        <vt:i4>0</vt:i4>
      </vt:variant>
      <vt:variant>
        <vt:i4>5</vt:i4>
      </vt:variant>
      <vt:variant>
        <vt:lpwstr>https://www.worksafe.qld.gov.au/__data/assets/pdf_file/0020/72641/managing-the-risks-of-plant-in-the-workplace-cop-2021-1.pdf</vt:lpwstr>
      </vt:variant>
      <vt:variant>
        <vt:lpwstr/>
      </vt:variant>
      <vt:variant>
        <vt:i4>4915268</vt:i4>
      </vt:variant>
      <vt:variant>
        <vt:i4>711</vt:i4>
      </vt:variant>
      <vt:variant>
        <vt:i4>0</vt:i4>
      </vt:variant>
      <vt:variant>
        <vt:i4>5</vt:i4>
      </vt:variant>
      <vt:variant>
        <vt:lpwstr>https://unece.org/sites/default/files/2023-05/ECE_TRANS_WP.29_78_Rev.7.pdf</vt:lpwstr>
      </vt:variant>
      <vt:variant>
        <vt:lpwstr/>
      </vt:variant>
      <vt:variant>
        <vt:i4>655379</vt:i4>
      </vt:variant>
      <vt:variant>
        <vt:i4>708</vt:i4>
      </vt:variant>
      <vt:variant>
        <vt:i4>0</vt:i4>
      </vt:variant>
      <vt:variant>
        <vt:i4>5</vt:i4>
      </vt:variant>
      <vt:variant>
        <vt:lpwstr>https://www.standards.govt.nz/shop/nzs-54442005/</vt:lpwstr>
      </vt:variant>
      <vt:variant>
        <vt:lpwstr/>
      </vt:variant>
      <vt:variant>
        <vt:i4>4063289</vt:i4>
      </vt:variant>
      <vt:variant>
        <vt:i4>705</vt:i4>
      </vt:variant>
      <vt:variant>
        <vt:i4>0</vt:i4>
      </vt:variant>
      <vt:variant>
        <vt:i4>5</vt:i4>
      </vt:variant>
      <vt:variant>
        <vt:lpwstr>https://www.truckiefirstaid.org.au/</vt:lpwstr>
      </vt:variant>
      <vt:variant>
        <vt:lpwstr/>
      </vt:variant>
      <vt:variant>
        <vt:i4>7536715</vt:i4>
      </vt:variant>
      <vt:variant>
        <vt:i4>702</vt:i4>
      </vt:variant>
      <vt:variant>
        <vt:i4>0</vt:i4>
      </vt:variant>
      <vt:variant>
        <vt:i4>5</vt:i4>
      </vt:variant>
      <vt:variant>
        <vt:lpwstr>https://www.safework.nsw.gov.au/__data/assets/pdf_file/0019/52156/Code-of-practice_Managing-the-risks-of-plant-in-the-workplace_2022.pdf</vt:lpwstr>
      </vt:variant>
      <vt:variant>
        <vt:lpwstr/>
      </vt:variant>
      <vt:variant>
        <vt:i4>6881380</vt:i4>
      </vt:variant>
      <vt:variant>
        <vt:i4>699</vt:i4>
      </vt:variant>
      <vt:variant>
        <vt:i4>0</vt:i4>
      </vt:variant>
      <vt:variant>
        <vt:i4>5</vt:i4>
      </vt:variant>
      <vt:variant>
        <vt:lpwstr>https://www.safeworkaustralia.gov.au/sites/default/files/2022-04/Model Code of Practice - Managing the risks of plant in the workplace - 2.pdf</vt:lpwstr>
      </vt:variant>
      <vt:variant>
        <vt:lpwstr/>
      </vt:variant>
      <vt:variant>
        <vt:i4>3145828</vt:i4>
      </vt:variant>
      <vt:variant>
        <vt:i4>696</vt:i4>
      </vt:variant>
      <vt:variant>
        <vt:i4>0</vt:i4>
      </vt:variant>
      <vt:variant>
        <vt:i4>5</vt:i4>
      </vt:variant>
      <vt:variant>
        <vt:lpwstr>https://www.nzta.govt.nz/assets/resources/roadcode/truck-loading-code/docs/tlc.pdf</vt:lpwstr>
      </vt:variant>
      <vt:variant>
        <vt:lpwstr/>
      </vt:variant>
      <vt:variant>
        <vt:i4>4325397</vt:i4>
      </vt:variant>
      <vt:variant>
        <vt:i4>693</vt:i4>
      </vt:variant>
      <vt:variant>
        <vt:i4>0</vt:i4>
      </vt:variant>
      <vt:variant>
        <vt:i4>5</vt:i4>
      </vt:variant>
      <vt:variant>
        <vt:lpwstr>https://clocs.org.uk/the-clocs-standard/</vt:lpwstr>
      </vt:variant>
      <vt:variant>
        <vt:lpwstr/>
      </vt:variant>
      <vt:variant>
        <vt:i4>3735650</vt:i4>
      </vt:variant>
      <vt:variant>
        <vt:i4>690</vt:i4>
      </vt:variant>
      <vt:variant>
        <vt:i4>0</vt:i4>
      </vt:variant>
      <vt:variant>
        <vt:i4>5</vt:i4>
      </vt:variant>
      <vt:variant>
        <vt:lpwstr>https://cdn-nrspp-s3-aus.s3.ap-southeast-2.amazonaws.com/wp-content/uploads/sites/4/2022/10/19144005/Vehicles-as-a-Workplace-National-Guide.pdf</vt:lpwstr>
      </vt:variant>
      <vt:variant>
        <vt:lpwstr/>
      </vt:variant>
      <vt:variant>
        <vt:i4>4391037</vt:i4>
      </vt:variant>
      <vt:variant>
        <vt:i4>687</vt:i4>
      </vt:variant>
      <vt:variant>
        <vt:i4>0</vt:i4>
      </vt:variant>
      <vt:variant>
        <vt:i4>5</vt:i4>
      </vt:variant>
      <vt:variant>
        <vt:lpwstr>https://austroads.gov.au/__data/assets/pdf_file/0025/160648/AP-R591-19_Guidelines_for_the_Provision-of_HVRA_Facilities-1.1.pdf</vt:lpwstr>
      </vt:variant>
      <vt:variant>
        <vt:lpwstr/>
      </vt:variant>
      <vt:variant>
        <vt:i4>7274548</vt:i4>
      </vt:variant>
      <vt:variant>
        <vt:i4>684</vt:i4>
      </vt:variant>
      <vt:variant>
        <vt:i4>0</vt:i4>
      </vt:variant>
      <vt:variant>
        <vt:i4>5</vt:i4>
      </vt:variant>
      <vt:variant>
        <vt:lpwstr>https://www.ohsbok.org.au/</vt:lpwstr>
      </vt:variant>
      <vt:variant>
        <vt:lpwstr/>
      </vt:variant>
      <vt:variant>
        <vt:i4>5636213</vt:i4>
      </vt:variant>
      <vt:variant>
        <vt:i4>681</vt:i4>
      </vt:variant>
      <vt:variant>
        <vt:i4>0</vt:i4>
      </vt:variant>
      <vt:variant>
        <vt:i4>5</vt:i4>
      </vt:variant>
      <vt:variant>
        <vt:lpwstr>https://www.worksafe.qld.gov.au/__data/assets/pdf_file/0009/122202/6558-safe-immobilising-of-vehicles-self-assessment.pdf</vt:lpwstr>
      </vt:variant>
      <vt:variant>
        <vt:lpwstr/>
      </vt:variant>
      <vt:variant>
        <vt:i4>327687</vt:i4>
      </vt:variant>
      <vt:variant>
        <vt:i4>678</vt:i4>
      </vt:variant>
      <vt:variant>
        <vt:i4>0</vt:i4>
      </vt:variant>
      <vt:variant>
        <vt:i4>5</vt:i4>
      </vt:variant>
      <vt:variant>
        <vt:lpwstr>https://unece.org/transport/intermodal-transport/imoilounece-code-practice-packing-cargo-transport-units-ctu-code</vt:lpwstr>
      </vt:variant>
      <vt:variant>
        <vt:lpwstr/>
      </vt:variant>
      <vt:variant>
        <vt:i4>7078000</vt:i4>
      </vt:variant>
      <vt:variant>
        <vt:i4>675</vt:i4>
      </vt:variant>
      <vt:variant>
        <vt:i4>0</vt:i4>
      </vt:variant>
      <vt:variant>
        <vt:i4>5</vt:i4>
      </vt:variant>
      <vt:variant>
        <vt:lpwstr>https://www.transport.nsw.gov.au/system/files/media/documents/2023/Appointed School Bus Stop Guide.pdf</vt:lpwstr>
      </vt:variant>
      <vt:variant>
        <vt:lpwstr/>
      </vt:variant>
      <vt:variant>
        <vt:i4>720986</vt:i4>
      </vt:variant>
      <vt:variant>
        <vt:i4>672</vt:i4>
      </vt:variant>
      <vt:variant>
        <vt:i4>0</vt:i4>
      </vt:variant>
      <vt:variant>
        <vt:i4>5</vt:i4>
      </vt:variant>
      <vt:variant>
        <vt:lpwstr>https://transportnsw.info/document/5577/201907guidelines-managing-school-student-behaviour-buses.pdf</vt:lpwstr>
      </vt:variant>
      <vt:variant>
        <vt:lpwstr/>
      </vt:variant>
      <vt:variant>
        <vt:i4>6619252</vt:i4>
      </vt:variant>
      <vt:variant>
        <vt:i4>669</vt:i4>
      </vt:variant>
      <vt:variant>
        <vt:i4>0</vt:i4>
      </vt:variant>
      <vt:variant>
        <vt:i4>5</vt:i4>
      </vt:variant>
      <vt:variant>
        <vt:lpwstr>https://www.nsw.gov.au/driving-boating-and-transport/vehicle-registration/how-to-register/vehicle-standards-guidelines-for-registration/technical-specifications-for-buses</vt:lpwstr>
      </vt:variant>
      <vt:variant>
        <vt:lpwstr/>
      </vt:variant>
      <vt:variant>
        <vt:i4>5963855</vt:i4>
      </vt:variant>
      <vt:variant>
        <vt:i4>666</vt:i4>
      </vt:variant>
      <vt:variant>
        <vt:i4>0</vt:i4>
      </vt:variant>
      <vt:variant>
        <vt:i4>5</vt:i4>
      </vt:variant>
      <vt:variant>
        <vt:lpwstr>https://training.gov.au/</vt:lpwstr>
      </vt:variant>
      <vt:variant>
        <vt:lpwstr/>
      </vt:variant>
      <vt:variant>
        <vt:i4>2293857</vt:i4>
      </vt:variant>
      <vt:variant>
        <vt:i4>663</vt:i4>
      </vt:variant>
      <vt:variant>
        <vt:i4>0</vt:i4>
      </vt:variant>
      <vt:variant>
        <vt:i4>5</vt:i4>
      </vt:variant>
      <vt:variant>
        <vt:lpwstr>https://alrta.org.au/ramp-standard/</vt:lpwstr>
      </vt:variant>
      <vt:variant>
        <vt:lpwstr/>
      </vt:variant>
      <vt:variant>
        <vt:i4>3735575</vt:i4>
      </vt:variant>
      <vt:variant>
        <vt:i4>660</vt:i4>
      </vt:variant>
      <vt:variant>
        <vt:i4>0</vt:i4>
      </vt:variant>
      <vt:variant>
        <vt:i4>5</vt:i4>
      </vt:variant>
      <vt:variant>
        <vt:lpwstr>https://www.safework.nsw.gov.au/__data/assets/pdf_file/0015/108060/SW08344-Guide-for-unpacking-shipping-containers.pdf</vt:lpwstr>
      </vt:variant>
      <vt:variant>
        <vt:lpwstr/>
      </vt:variant>
      <vt:variant>
        <vt:i4>1572923</vt:i4>
      </vt:variant>
      <vt:variant>
        <vt:i4>657</vt:i4>
      </vt:variant>
      <vt:variant>
        <vt:i4>0</vt:i4>
      </vt:variant>
      <vt:variant>
        <vt:i4>5</vt:i4>
      </vt:variant>
      <vt:variant>
        <vt:lpwstr>https://www.safeworkaustralia.gov.au/sites/default/files/2023-09/Prevention of vehicle roll-aways - Fact Sheet_0.pdf</vt:lpwstr>
      </vt:variant>
      <vt:variant>
        <vt:lpwstr/>
      </vt:variant>
      <vt:variant>
        <vt:i4>983056</vt:i4>
      </vt:variant>
      <vt:variant>
        <vt:i4>654</vt:i4>
      </vt:variant>
      <vt:variant>
        <vt:i4>0</vt:i4>
      </vt:variant>
      <vt:variant>
        <vt:i4>5</vt:i4>
      </vt:variant>
      <vt:variant>
        <vt:lpwstr>https://www.safeworkaustralia.gov.au/doc/model-code-practice-work-health-and-safety-consultation-cooperation-and-coordination</vt:lpwstr>
      </vt:variant>
      <vt:variant>
        <vt:lpwstr/>
      </vt:variant>
      <vt:variant>
        <vt:i4>393239</vt:i4>
      </vt:variant>
      <vt:variant>
        <vt:i4>651</vt:i4>
      </vt:variant>
      <vt:variant>
        <vt:i4>0</vt:i4>
      </vt:variant>
      <vt:variant>
        <vt:i4>5</vt:i4>
      </vt:variant>
      <vt:variant>
        <vt:lpwstr>https://www.safeworkaustralia.gov.au/system/files/documents/1702/managing-the-risk-of-fatigue.pdf</vt:lpwstr>
      </vt:variant>
      <vt:variant>
        <vt:lpwstr/>
      </vt:variant>
      <vt:variant>
        <vt:i4>7405581</vt:i4>
      </vt:variant>
      <vt:variant>
        <vt:i4>648</vt:i4>
      </vt:variant>
      <vt:variant>
        <vt:i4>0</vt:i4>
      </vt:variant>
      <vt:variant>
        <vt:i4>5</vt:i4>
      </vt:variant>
      <vt:variant>
        <vt:lpwstr>https://dli.nt.gov.au/__data/assets/pdf_file/0004/1355773/2024-guidelines-for-choosing-informal-bus-stop-locations.pdf</vt:lpwstr>
      </vt:variant>
      <vt:variant>
        <vt:lpwstr/>
      </vt:variant>
      <vt:variant>
        <vt:i4>4390954</vt:i4>
      </vt:variant>
      <vt:variant>
        <vt:i4>645</vt:i4>
      </vt:variant>
      <vt:variant>
        <vt:i4>0</vt:i4>
      </vt:variant>
      <vt:variant>
        <vt:i4>5</vt:i4>
      </vt:variant>
      <vt:variant>
        <vt:lpwstr>https://www.natroad.com.au/wp-content/uploads/2025/02/20250227_RoadTo2028.pdf</vt:lpwstr>
      </vt:variant>
      <vt:variant>
        <vt:lpwstr/>
      </vt:variant>
      <vt:variant>
        <vt:i4>4653082</vt:i4>
      </vt:variant>
      <vt:variant>
        <vt:i4>642</vt:i4>
      </vt:variant>
      <vt:variant>
        <vt:i4>0</vt:i4>
      </vt:variant>
      <vt:variant>
        <vt:i4>5</vt:i4>
      </vt:variant>
      <vt:variant>
        <vt:lpwstr>https://www.ntc.gov.au/sites/default/files/assets/files/Australian and New Zealand Emergency Response Guide - ANZ-ERG2021 UPDATED 18 OCTOBER 2022.pdf</vt:lpwstr>
      </vt:variant>
      <vt:variant>
        <vt:lpwstr/>
      </vt:variant>
      <vt:variant>
        <vt:i4>7798835</vt:i4>
      </vt:variant>
      <vt:variant>
        <vt:i4>639</vt:i4>
      </vt:variant>
      <vt:variant>
        <vt:i4>0</vt:i4>
      </vt:variant>
      <vt:variant>
        <vt:i4>5</vt:i4>
      </vt:variant>
      <vt:variant>
        <vt:lpwstr>https://www.ntc.gov.au/codes-and-guidelines/australian-dangerous-goods-code</vt:lpwstr>
      </vt:variant>
      <vt:variant>
        <vt:lpwstr/>
      </vt:variant>
      <vt:variant>
        <vt:i4>5373953</vt:i4>
      </vt:variant>
      <vt:variant>
        <vt:i4>636</vt:i4>
      </vt:variant>
      <vt:variant>
        <vt:i4>0</vt:i4>
      </vt:variant>
      <vt:variant>
        <vt:i4>5</vt:i4>
      </vt:variant>
      <vt:variant>
        <vt:lpwstr>https://cdn.nrspp.org.au/wp-content/uploads/sites/4/2018/05/30164149/Bulk-Tanker-Roll-Overs-QandA-V2.pdf</vt:lpwstr>
      </vt:variant>
      <vt:variant>
        <vt:lpwstr/>
      </vt:variant>
      <vt:variant>
        <vt:i4>262172</vt:i4>
      </vt:variant>
      <vt:variant>
        <vt:i4>633</vt:i4>
      </vt:variant>
      <vt:variant>
        <vt:i4>0</vt:i4>
      </vt:variant>
      <vt:variant>
        <vt:i4>5</vt:i4>
      </vt:variant>
      <vt:variant>
        <vt:lpwstr>https://media.nrspp.org.au/wp-content/uploads/2017/03/06021817/Loading-and-Unloading-Exclusion-Zones.pdf</vt:lpwstr>
      </vt:variant>
      <vt:variant>
        <vt:lpwstr/>
      </vt:variant>
      <vt:variant>
        <vt:i4>5439561</vt:i4>
      </vt:variant>
      <vt:variant>
        <vt:i4>630</vt:i4>
      </vt:variant>
      <vt:variant>
        <vt:i4>0</vt:i4>
      </vt:variant>
      <vt:variant>
        <vt:i4>5</vt:i4>
      </vt:variant>
      <vt:variant>
        <vt:lpwstr>https://www.nrspp.org.au/product-category/heavy-vehicles/</vt:lpwstr>
      </vt:variant>
      <vt:variant>
        <vt:lpwstr/>
      </vt:variant>
      <vt:variant>
        <vt:i4>5898249</vt:i4>
      </vt:variant>
      <vt:variant>
        <vt:i4>627</vt:i4>
      </vt:variant>
      <vt:variant>
        <vt:i4>0</vt:i4>
      </vt:variant>
      <vt:variant>
        <vt:i4>5</vt:i4>
      </vt:variant>
      <vt:variant>
        <vt:lpwstr>https://www.nhvr.gov.au/safety-accreditation-compliance/chain-of-responsibility/regulatory-advice/fitness-to-work</vt:lpwstr>
      </vt:variant>
      <vt:variant>
        <vt:lpwstr/>
      </vt:variant>
      <vt:variant>
        <vt:i4>2424937</vt:i4>
      </vt:variant>
      <vt:variant>
        <vt:i4>624</vt:i4>
      </vt:variant>
      <vt:variant>
        <vt:i4>0</vt:i4>
      </vt:variant>
      <vt:variant>
        <vt:i4>5</vt:i4>
      </vt:variant>
      <vt:variant>
        <vt:lpwstr>https://www.nhvr.gov.au/safety-accreditation-compliance/chain-of-responsibility/regulatory-advice/cor-for-owners-and-operators-of-weighbridges</vt:lpwstr>
      </vt:variant>
      <vt:variant>
        <vt:lpwstr/>
      </vt:variant>
      <vt:variant>
        <vt:i4>2162791</vt:i4>
      </vt:variant>
      <vt:variant>
        <vt:i4>621</vt:i4>
      </vt:variant>
      <vt:variant>
        <vt:i4>0</vt:i4>
      </vt:variant>
      <vt:variant>
        <vt:i4>5</vt:i4>
      </vt:variant>
      <vt:variant>
        <vt:lpwstr>https://www.nhvr.gov.au/safety-accreditation-compliance/chain-of-responsibility/regulatory-advice/bus-and-coach-driver-fatigue-and-health-and-wellbeing</vt:lpwstr>
      </vt:variant>
      <vt:variant>
        <vt:lpwstr/>
      </vt:variant>
      <vt:variant>
        <vt:i4>458755</vt:i4>
      </vt:variant>
      <vt:variant>
        <vt:i4>618</vt:i4>
      </vt:variant>
      <vt:variant>
        <vt:i4>0</vt:i4>
      </vt:variant>
      <vt:variant>
        <vt:i4>5</vt:i4>
      </vt:variant>
      <vt:variant>
        <vt:lpwstr>https://www.nhvr.gov.au/safety-accreditation-compliance/chain-of-responsibility/regulatory-advice/loading-and-load-restraint</vt:lpwstr>
      </vt:variant>
      <vt:variant>
        <vt:lpwstr/>
      </vt:variant>
      <vt:variant>
        <vt:i4>7471165</vt:i4>
      </vt:variant>
      <vt:variant>
        <vt:i4>615</vt:i4>
      </vt:variant>
      <vt:variant>
        <vt:i4>0</vt:i4>
      </vt:variant>
      <vt:variant>
        <vt:i4>5</vt:i4>
      </vt:variant>
      <vt:variant>
        <vt:lpwstr>https://www.nhvr.gov.au/safety-accreditation-compliance/chain-of-responsibility/regulatory-advice/livestock</vt:lpwstr>
      </vt:variant>
      <vt:variant>
        <vt:lpwstr/>
      </vt:variant>
      <vt:variant>
        <vt:i4>6750254</vt:i4>
      </vt:variant>
      <vt:variant>
        <vt:i4>612</vt:i4>
      </vt:variant>
      <vt:variant>
        <vt:i4>0</vt:i4>
      </vt:variant>
      <vt:variant>
        <vt:i4>5</vt:i4>
      </vt:variant>
      <vt:variant>
        <vt:lpwstr>https://www.nhvr.gov.au/safety-accreditation-compliance/chain-of-responsibility/regulatory-advice/managing-the-risks-associated-with-heavy-vehicles-travelling-down-steep-descents</vt:lpwstr>
      </vt:variant>
      <vt:variant>
        <vt:lpwstr/>
      </vt:variant>
      <vt:variant>
        <vt:i4>12</vt:i4>
      </vt:variant>
      <vt:variant>
        <vt:i4>609</vt:i4>
      </vt:variant>
      <vt:variant>
        <vt:i4>0</vt:i4>
      </vt:variant>
      <vt:variant>
        <vt:i4>5</vt:i4>
      </vt:variant>
      <vt:variant>
        <vt:lpwstr>https://www.nhvr.gov.au/safety-accreditation-compliance/chain-of-responsibility/regulatory-advice/heavy-vehicle-safety-technology-and-telematics</vt:lpwstr>
      </vt:variant>
      <vt:variant>
        <vt:lpwstr/>
      </vt:variant>
      <vt:variant>
        <vt:i4>3080244</vt:i4>
      </vt:variant>
      <vt:variant>
        <vt:i4>606</vt:i4>
      </vt:variant>
      <vt:variant>
        <vt:i4>0</vt:i4>
      </vt:variant>
      <vt:variant>
        <vt:i4>5</vt:i4>
      </vt:variant>
      <vt:variant>
        <vt:lpwstr>https://www.nhvr.gov.au/safety-accreditation-compliance/chain-of-responsibility/regulatory-advice/seatbelt-use-compliance-in-the-heavy-vehicle-industry</vt:lpwstr>
      </vt:variant>
      <vt:variant>
        <vt:lpwstr/>
      </vt:variant>
      <vt:variant>
        <vt:i4>6750315</vt:i4>
      </vt:variant>
      <vt:variant>
        <vt:i4>603</vt:i4>
      </vt:variant>
      <vt:variant>
        <vt:i4>0</vt:i4>
      </vt:variant>
      <vt:variant>
        <vt:i4>5</vt:i4>
      </vt:variant>
      <vt:variant>
        <vt:lpwstr>https://www.nhvr.gov.au/safety-accreditation-compliance/chain-of-responsibility/regulatory-advice/providing-false-or-misleading-information-to-the-nhvr</vt:lpwstr>
      </vt:variant>
      <vt:variant>
        <vt:lpwstr/>
      </vt:variant>
      <vt:variant>
        <vt:i4>2556002</vt:i4>
      </vt:variant>
      <vt:variant>
        <vt:i4>600</vt:i4>
      </vt:variant>
      <vt:variant>
        <vt:i4>0</vt:i4>
      </vt:variant>
      <vt:variant>
        <vt:i4>5</vt:i4>
      </vt:variant>
      <vt:variant>
        <vt:lpwstr>https://www.nhvr.gov.au/safety-accreditation-compliance/chain-of-responsibility/regulatory-advice/prohibited-requests-and-contracts-under-the-hvnl</vt:lpwstr>
      </vt:variant>
      <vt:variant>
        <vt:lpwstr/>
      </vt:variant>
      <vt:variant>
        <vt:i4>6619185</vt:i4>
      </vt:variant>
      <vt:variant>
        <vt:i4>597</vt:i4>
      </vt:variant>
      <vt:variant>
        <vt:i4>0</vt:i4>
      </vt:variant>
      <vt:variant>
        <vt:i4>5</vt:i4>
      </vt:variant>
      <vt:variant>
        <vt:lpwstr>https://www.nhvr.gov.au/safety-accreditation-compliance/chain-of-responsibility/regulatory-advice/operating-in-the-agricultural-sector</vt:lpwstr>
      </vt:variant>
      <vt:variant>
        <vt:lpwstr/>
      </vt:variant>
      <vt:variant>
        <vt:i4>4980758</vt:i4>
      </vt:variant>
      <vt:variant>
        <vt:i4>594</vt:i4>
      </vt:variant>
      <vt:variant>
        <vt:i4>0</vt:i4>
      </vt:variant>
      <vt:variant>
        <vt:i4>5</vt:i4>
      </vt:variant>
      <vt:variant>
        <vt:lpwstr>https://www.nhvr.gov.au/safety-accreditation-compliance/chain-of-responsibility/regulatory-advice/obligations-for-restricted-access-vehicles</vt:lpwstr>
      </vt:variant>
      <vt:variant>
        <vt:lpwstr/>
      </vt:variant>
      <vt:variant>
        <vt:i4>4259926</vt:i4>
      </vt:variant>
      <vt:variant>
        <vt:i4>591</vt:i4>
      </vt:variant>
      <vt:variant>
        <vt:i4>0</vt:i4>
      </vt:variant>
      <vt:variant>
        <vt:i4>5</vt:i4>
      </vt:variant>
      <vt:variant>
        <vt:lpwstr>https://www.nhvr.gov.au/safety-accreditation-compliance/chain-of-responsibility/regulatory-advice/managing-the-risks-of-undertrained-workers</vt:lpwstr>
      </vt:variant>
      <vt:variant>
        <vt:lpwstr/>
      </vt:variant>
      <vt:variant>
        <vt:i4>6422591</vt:i4>
      </vt:variant>
      <vt:variant>
        <vt:i4>588</vt:i4>
      </vt:variant>
      <vt:variant>
        <vt:i4>0</vt:i4>
      </vt:variant>
      <vt:variant>
        <vt:i4>5</vt:i4>
      </vt:variant>
      <vt:variant>
        <vt:lpwstr>https://www.nhvr.gov.au/safety-accreditation-compliance/chain-of-responsibility/regulatory-advice/managing-the-risks-of-time-slot-bookings</vt:lpwstr>
      </vt:variant>
      <vt:variant>
        <vt:lpwstr/>
      </vt:variant>
      <vt:variant>
        <vt:i4>6029400</vt:i4>
      </vt:variant>
      <vt:variant>
        <vt:i4>585</vt:i4>
      </vt:variant>
      <vt:variant>
        <vt:i4>0</vt:i4>
      </vt:variant>
      <vt:variant>
        <vt:i4>5</vt:i4>
      </vt:variant>
      <vt:variant>
        <vt:lpwstr>https://www.nhvr.gov.au/safety-accreditation-compliance/chain-of-responsibility/regulatory-advice/managing-the-safety-risks-of-light-to-medium-heavy-vehicle</vt:lpwstr>
      </vt:variant>
      <vt:variant>
        <vt:lpwstr/>
      </vt:variant>
      <vt:variant>
        <vt:i4>1048604</vt:i4>
      </vt:variant>
      <vt:variant>
        <vt:i4>582</vt:i4>
      </vt:variant>
      <vt:variant>
        <vt:i4>0</vt:i4>
      </vt:variant>
      <vt:variant>
        <vt:i4>5</vt:i4>
      </vt:variant>
      <vt:variant>
        <vt:lpwstr>https://www.nhvr.gov.au/safety-accreditation-compliance/chain-of-responsibility/regulatory-advice/managing-the-risks-of-heavy-vehicle-transport-activities-in-the-construction-industry-principal-contractor</vt:lpwstr>
      </vt:variant>
      <vt:variant>
        <vt:lpwstr/>
      </vt:variant>
      <vt:variant>
        <vt:i4>5308429</vt:i4>
      </vt:variant>
      <vt:variant>
        <vt:i4>579</vt:i4>
      </vt:variant>
      <vt:variant>
        <vt:i4>0</vt:i4>
      </vt:variant>
      <vt:variant>
        <vt:i4>5</vt:i4>
      </vt:variant>
      <vt:variant>
        <vt:lpwstr>https://www.nhvr.gov.au/safety-accreditation-compliance/chain-of-responsibility/regulatory-advice/managing-the-risks-of-heavy-vehicle-transport-activities-in-the-construction-industry-operator</vt:lpwstr>
      </vt:variant>
      <vt:variant>
        <vt:lpwstr/>
      </vt:variant>
      <vt:variant>
        <vt:i4>524378</vt:i4>
      </vt:variant>
      <vt:variant>
        <vt:i4>576</vt:i4>
      </vt:variant>
      <vt:variant>
        <vt:i4>0</vt:i4>
      </vt:variant>
      <vt:variant>
        <vt:i4>5</vt:i4>
      </vt:variant>
      <vt:variant>
        <vt:lpwstr>https://www.nhvr.gov.au/safety-accreditation-compliance/chain-of-responsibility/regulatory-advice/managing-the-risks-of-employees-impaired-by-alcohol-and-other-drugs</vt:lpwstr>
      </vt:variant>
      <vt:variant>
        <vt:lpwstr/>
      </vt:variant>
      <vt:variant>
        <vt:i4>5963779</vt:i4>
      </vt:variant>
      <vt:variant>
        <vt:i4>573</vt:i4>
      </vt:variant>
      <vt:variant>
        <vt:i4>0</vt:i4>
      </vt:variant>
      <vt:variant>
        <vt:i4>5</vt:i4>
      </vt:variant>
      <vt:variant>
        <vt:lpwstr>https://www.nhvr.gov.au/safety-accreditation-compliance/chain-of-responsibility/regulatory-advice/managing-the-risk-of-a-light-or-empty-lead-trailer-in-a-laden-b-double</vt:lpwstr>
      </vt:variant>
      <vt:variant>
        <vt:lpwstr/>
      </vt:variant>
      <vt:variant>
        <vt:i4>2687020</vt:i4>
      </vt:variant>
      <vt:variant>
        <vt:i4>570</vt:i4>
      </vt:variant>
      <vt:variant>
        <vt:i4>0</vt:i4>
      </vt:variant>
      <vt:variant>
        <vt:i4>5</vt:i4>
      </vt:variant>
      <vt:variant>
        <vt:lpwstr>https://www.nhvr.gov.au/safety-accreditation-compliance/chain-of-responsibility/regulatory-advice/managing-the-risks-associated-with-non-compliant-heavy-vehicles-arriving-at-premises</vt:lpwstr>
      </vt:variant>
      <vt:variant>
        <vt:lpwstr/>
      </vt:variant>
      <vt:variant>
        <vt:i4>1966107</vt:i4>
      </vt:variant>
      <vt:variant>
        <vt:i4>567</vt:i4>
      </vt:variant>
      <vt:variant>
        <vt:i4>0</vt:i4>
      </vt:variant>
      <vt:variant>
        <vt:i4>5</vt:i4>
      </vt:variant>
      <vt:variant>
        <vt:lpwstr>https://www.nhvr.gov.au/safety-accreditation-compliance/chain-of-responsibility/regulatory-advice/maintenance-of-heavy-vehicles-used-in-agricultural-or-seasonal-work</vt:lpwstr>
      </vt:variant>
      <vt:variant>
        <vt:lpwstr/>
      </vt:variant>
      <vt:variant>
        <vt:i4>7995430</vt:i4>
      </vt:variant>
      <vt:variant>
        <vt:i4>564</vt:i4>
      </vt:variant>
      <vt:variant>
        <vt:i4>0</vt:i4>
      </vt:variant>
      <vt:variant>
        <vt:i4>5</vt:i4>
      </vt:variant>
      <vt:variant>
        <vt:lpwstr>https://www.nhvr.gov.au/safety-accreditation-compliance/chain-of-responsibility/regulatory-advice/fitness-to-drive-physical-health</vt:lpwstr>
      </vt:variant>
      <vt:variant>
        <vt:lpwstr/>
      </vt:variant>
      <vt:variant>
        <vt:i4>1638479</vt:i4>
      </vt:variant>
      <vt:variant>
        <vt:i4>561</vt:i4>
      </vt:variant>
      <vt:variant>
        <vt:i4>0</vt:i4>
      </vt:variant>
      <vt:variant>
        <vt:i4>5</vt:i4>
      </vt:variant>
      <vt:variant>
        <vt:lpwstr>https://www.nhvr.gov.au/safety-accreditation-compliance/chain-of-responsibility/regulatory-advice/fitness-to-drive-mental-health</vt:lpwstr>
      </vt:variant>
      <vt:variant>
        <vt:lpwstr/>
      </vt:variant>
      <vt:variant>
        <vt:i4>2555954</vt:i4>
      </vt:variant>
      <vt:variant>
        <vt:i4>558</vt:i4>
      </vt:variant>
      <vt:variant>
        <vt:i4>0</vt:i4>
      </vt:variant>
      <vt:variant>
        <vt:i4>5</vt:i4>
      </vt:variant>
      <vt:variant>
        <vt:lpwstr>https://www.nhvr.gov.au/safety-accreditation-compliance/chain-of-responsibility/regulatory-advice/fitness-to-drive-fatigue</vt:lpwstr>
      </vt:variant>
      <vt:variant>
        <vt:lpwstr/>
      </vt:variant>
      <vt:variant>
        <vt:i4>1966105</vt:i4>
      </vt:variant>
      <vt:variant>
        <vt:i4>555</vt:i4>
      </vt:variant>
      <vt:variant>
        <vt:i4>0</vt:i4>
      </vt:variant>
      <vt:variant>
        <vt:i4>5</vt:i4>
      </vt:variant>
      <vt:variant>
        <vt:lpwstr>https://www.nhvr.gov.au/safety-accreditation-compliance/chain-of-responsibility/regulatory-advice/driver-distraction</vt:lpwstr>
      </vt:variant>
      <vt:variant>
        <vt:lpwstr/>
      </vt:variant>
      <vt:variant>
        <vt:i4>6422629</vt:i4>
      </vt:variant>
      <vt:variant>
        <vt:i4>552</vt:i4>
      </vt:variant>
      <vt:variant>
        <vt:i4>0</vt:i4>
      </vt:variant>
      <vt:variant>
        <vt:i4>5</vt:i4>
      </vt:variant>
      <vt:variant>
        <vt:lpwstr>https://www.nhvr.gov.au/safety-accreditation-compliance/chain-of-responsibility/regulatory-advice/discrimination-against-or-victimisation-of-employees</vt:lpwstr>
      </vt:variant>
      <vt:variant>
        <vt:lpwstr/>
      </vt:variant>
      <vt:variant>
        <vt:i4>6553632</vt:i4>
      </vt:variant>
      <vt:variant>
        <vt:i4>549</vt:i4>
      </vt:variant>
      <vt:variant>
        <vt:i4>0</vt:i4>
      </vt:variant>
      <vt:variant>
        <vt:i4>5</vt:i4>
      </vt:variant>
      <vt:variant>
        <vt:lpwstr>https://www.nhvr.gov.au/safety-accreditation-compliance/chain-of-responsibility/regulatory-advice/managing-the-risks-of-transporting-freight-in-shipping-containers</vt:lpwstr>
      </vt:variant>
      <vt:variant>
        <vt:lpwstr/>
      </vt:variant>
      <vt:variant>
        <vt:i4>2687020</vt:i4>
      </vt:variant>
      <vt:variant>
        <vt:i4>546</vt:i4>
      </vt:variant>
      <vt:variant>
        <vt:i4>0</vt:i4>
      </vt:variant>
      <vt:variant>
        <vt:i4>5</vt:i4>
      </vt:variant>
      <vt:variant>
        <vt:lpwstr>https://www.nhvr.gov.au/safety-accreditation-compliance/chain-of-responsibility/regulatory-advice/managing-the-risks-associated-with-non-compliant-heavy-vehicles-arriving-at-premises</vt:lpwstr>
      </vt:variant>
      <vt:variant>
        <vt:lpwstr/>
      </vt:variant>
      <vt:variant>
        <vt:i4>6815843</vt:i4>
      </vt:variant>
      <vt:variant>
        <vt:i4>543</vt:i4>
      </vt:variant>
      <vt:variant>
        <vt:i4>0</vt:i4>
      </vt:variant>
      <vt:variant>
        <vt:i4>5</vt:i4>
      </vt:variant>
      <vt:variant>
        <vt:lpwstr>https://www.nhvr.gov.au/safety-accreditation-compliance/human-factors/developing-a-positive-safety-culture</vt:lpwstr>
      </vt:variant>
      <vt:variant>
        <vt:lpwstr/>
      </vt:variant>
      <vt:variant>
        <vt:i4>458762</vt:i4>
      </vt:variant>
      <vt:variant>
        <vt:i4>540</vt:i4>
      </vt:variant>
      <vt:variant>
        <vt:i4>0</vt:i4>
      </vt:variant>
      <vt:variant>
        <vt:i4>5</vt:i4>
      </vt:variant>
      <vt:variant>
        <vt:lpwstr>https://www.nhvr.gov.au/safety-accreditation-compliance/vehicle-standards-and-modifications/vehicle-standards-bulletin-6</vt:lpwstr>
      </vt:variant>
      <vt:variant>
        <vt:lpwstr/>
      </vt:variant>
      <vt:variant>
        <vt:i4>7536765</vt:i4>
      </vt:variant>
      <vt:variant>
        <vt:i4>537</vt:i4>
      </vt:variant>
      <vt:variant>
        <vt:i4>0</vt:i4>
      </vt:variant>
      <vt:variant>
        <vt:i4>5</vt:i4>
      </vt:variant>
      <vt:variant>
        <vt:lpwstr>https://www.nhvr.gov.au/files/media/document/434/202408-1490-mobile-crane-industry-cop.pdf</vt:lpwstr>
      </vt:variant>
      <vt:variant>
        <vt:lpwstr/>
      </vt:variant>
      <vt:variant>
        <vt:i4>1835020</vt:i4>
      </vt:variant>
      <vt:variant>
        <vt:i4>534</vt:i4>
      </vt:variant>
      <vt:variant>
        <vt:i4>0</vt:i4>
      </vt:variant>
      <vt:variant>
        <vt:i4>5</vt:i4>
      </vt:variant>
      <vt:variant>
        <vt:lpwstr>https://wws.nhvr.gov.au/road-access/loading/load-restraint-guide</vt:lpwstr>
      </vt:variant>
      <vt:variant>
        <vt:lpwstr/>
      </vt:variant>
      <vt:variant>
        <vt:i4>5111892</vt:i4>
      </vt:variant>
      <vt:variant>
        <vt:i4>531</vt:i4>
      </vt:variant>
      <vt:variant>
        <vt:i4>0</vt:i4>
      </vt:variant>
      <vt:variant>
        <vt:i4>5</vt:i4>
      </vt:variant>
      <vt:variant>
        <vt:lpwstr>https://www.nhvr.gov.au/files/media/document/408/202407-1479-waste-and-recycling-icop.pdf</vt:lpwstr>
      </vt:variant>
      <vt:variant>
        <vt:lpwstr/>
      </vt:variant>
      <vt:variant>
        <vt:i4>1966104</vt:i4>
      </vt:variant>
      <vt:variant>
        <vt:i4>528</vt:i4>
      </vt:variant>
      <vt:variant>
        <vt:i4>0</vt:i4>
      </vt:variant>
      <vt:variant>
        <vt:i4>5</vt:i4>
      </vt:variant>
      <vt:variant>
        <vt:lpwstr>https://www.nhvr.gov.au/safety-accreditation-compliance/vehicle-standards-and-modifications/national-heavy-vehicle-inspection-manual</vt:lpwstr>
      </vt:variant>
      <vt:variant>
        <vt:lpwstr/>
      </vt:variant>
      <vt:variant>
        <vt:i4>65544</vt:i4>
      </vt:variant>
      <vt:variant>
        <vt:i4>525</vt:i4>
      </vt:variant>
      <vt:variant>
        <vt:i4>0</vt:i4>
      </vt:variant>
      <vt:variant>
        <vt:i4>5</vt:i4>
      </vt:variant>
      <vt:variant>
        <vt:lpwstr>https://www.nhvr.gov.au/files/202202-1303-post-flooding-safety-check.pdf</vt:lpwstr>
      </vt:variant>
      <vt:variant>
        <vt:lpwstr/>
      </vt:variant>
      <vt:variant>
        <vt:i4>4653074</vt:i4>
      </vt:variant>
      <vt:variant>
        <vt:i4>522</vt:i4>
      </vt:variant>
      <vt:variant>
        <vt:i4>0</vt:i4>
      </vt:variant>
      <vt:variant>
        <vt:i4>5</vt:i4>
      </vt:variant>
      <vt:variant>
        <vt:lpwstr>https://www.nhvr.gov.au/files/media/document/83/202212-1326-managing-effluent-in-the-livestock-supply-chain-ricp.pdf</vt:lpwstr>
      </vt:variant>
      <vt:variant>
        <vt:lpwstr/>
      </vt:variant>
      <vt:variant>
        <vt:i4>3407999</vt:i4>
      </vt:variant>
      <vt:variant>
        <vt:i4>519</vt:i4>
      </vt:variant>
      <vt:variant>
        <vt:i4>0</vt:i4>
      </vt:variant>
      <vt:variant>
        <vt:i4>5</vt:i4>
      </vt:variant>
      <vt:variant>
        <vt:lpwstr>https://www.nhvr.gov.au/files/202106-1213-nhvas-maintenance-management-accreditation-guide.pdf</vt:lpwstr>
      </vt:variant>
      <vt:variant>
        <vt:lpwstr/>
      </vt:variant>
      <vt:variant>
        <vt:i4>1441802</vt:i4>
      </vt:variant>
      <vt:variant>
        <vt:i4>516</vt:i4>
      </vt:variant>
      <vt:variant>
        <vt:i4>0</vt:i4>
      </vt:variant>
      <vt:variant>
        <vt:i4>5</vt:i4>
      </vt:variant>
      <vt:variant>
        <vt:lpwstr>https://www.nhvr.gov.au/files/media/document/35/202206-1215-nhvas-fatigue-management-accreditation-guide.pdf</vt:lpwstr>
      </vt:variant>
      <vt:variant>
        <vt:lpwstr/>
      </vt:variant>
      <vt:variant>
        <vt:i4>1507417</vt:i4>
      </vt:variant>
      <vt:variant>
        <vt:i4>513</vt:i4>
      </vt:variant>
      <vt:variant>
        <vt:i4>0</vt:i4>
      </vt:variant>
      <vt:variant>
        <vt:i4>5</vt:i4>
      </vt:variant>
      <vt:variant>
        <vt:lpwstr>https://www.nhvr.gov.au/files/media/document/474/202405-0434-creating-heavy-vehicle-daily-checks.pdf</vt:lpwstr>
      </vt:variant>
      <vt:variant>
        <vt:lpwstr/>
      </vt:variant>
      <vt:variant>
        <vt:i4>7143456</vt:i4>
      </vt:variant>
      <vt:variant>
        <vt:i4>510</vt:i4>
      </vt:variant>
      <vt:variant>
        <vt:i4>0</vt:i4>
      </vt:variant>
      <vt:variant>
        <vt:i4>5</vt:i4>
      </vt:variant>
      <vt:variant>
        <vt:lpwstr>https://www.nhvr.gov.au/files/201812-0136-code-of-practice-approval-heavy-vehicle-modifications.pdf</vt:lpwstr>
      </vt:variant>
      <vt:variant>
        <vt:lpwstr/>
      </vt:variant>
      <vt:variant>
        <vt:i4>1048659</vt:i4>
      </vt:variant>
      <vt:variant>
        <vt:i4>507</vt:i4>
      </vt:variant>
      <vt:variant>
        <vt:i4>0</vt:i4>
      </vt:variant>
      <vt:variant>
        <vt:i4>5</vt:i4>
      </vt:variant>
      <vt:variant>
        <vt:lpwstr>https://www.nhvr.gov.au/files/201707-0577-common-heavy-freight-vehicles-combinations.pdf</vt:lpwstr>
      </vt:variant>
      <vt:variant>
        <vt:lpwstr/>
      </vt:variant>
      <vt:variant>
        <vt:i4>8192045</vt:i4>
      </vt:variant>
      <vt:variant>
        <vt:i4>504</vt:i4>
      </vt:variant>
      <vt:variant>
        <vt:i4>0</vt:i4>
      </vt:variant>
      <vt:variant>
        <vt:i4>5</vt:i4>
      </vt:variant>
      <vt:variant>
        <vt:lpwstr>https://www.nhvr.gov.au/files/ricp-master-code.pdf</vt:lpwstr>
      </vt:variant>
      <vt:variant>
        <vt:lpwstr/>
      </vt:variant>
      <vt:variant>
        <vt:i4>7995439</vt:i4>
      </vt:variant>
      <vt:variant>
        <vt:i4>501</vt:i4>
      </vt:variant>
      <vt:variant>
        <vt:i4>0</vt:i4>
      </vt:variant>
      <vt:variant>
        <vt:i4>5</vt:i4>
      </vt:variant>
      <vt:variant>
        <vt:lpwstr>https://www.nrspp.org.au/ntarc/resources-ntarc/2024-report/</vt:lpwstr>
      </vt:variant>
      <vt:variant>
        <vt:lpwstr/>
      </vt:variant>
      <vt:variant>
        <vt:i4>2097188</vt:i4>
      </vt:variant>
      <vt:variant>
        <vt:i4>498</vt:i4>
      </vt:variant>
      <vt:variant>
        <vt:i4>0</vt:i4>
      </vt:variant>
      <vt:variant>
        <vt:i4>5</vt:i4>
      </vt:variant>
      <vt:variant>
        <vt:lpwstr>https://www.mla.com.au/extension-training-and-tools/resource-hubs/fit-to-load/</vt:lpwstr>
      </vt:variant>
      <vt:variant>
        <vt:lpwstr/>
      </vt:variant>
      <vt:variant>
        <vt:i4>2949171</vt:i4>
      </vt:variant>
      <vt:variant>
        <vt:i4>495</vt:i4>
      </vt:variant>
      <vt:variant>
        <vt:i4>0</vt:i4>
      </vt:variant>
      <vt:variant>
        <vt:i4>5</vt:i4>
      </vt:variant>
      <vt:variant>
        <vt:lpwstr>https://www.healthyheads.org.au/wp-content/uploads/2025/01/Image-Amended-14012025-Healthy-Heads-Better-Nutrition-for-Truck-Drivers.pdf</vt:lpwstr>
      </vt:variant>
      <vt:variant>
        <vt:lpwstr/>
      </vt:variant>
      <vt:variant>
        <vt:i4>7929937</vt:i4>
      </vt:variant>
      <vt:variant>
        <vt:i4>492</vt:i4>
      </vt:variant>
      <vt:variant>
        <vt:i4>0</vt:i4>
      </vt:variant>
      <vt:variant>
        <vt:i4>5</vt:i4>
      </vt:variant>
      <vt:variant>
        <vt:lpwstr>https://www.gtsn.com.au/wp-content/uploads/2022/05/GTSN_Truck_Book_V2_0_-_August_2021.pdf</vt:lpwstr>
      </vt:variant>
      <vt:variant>
        <vt:lpwstr/>
      </vt:variant>
      <vt:variant>
        <vt:i4>5373956</vt:i4>
      </vt:variant>
      <vt:variant>
        <vt:i4>489</vt:i4>
      </vt:variant>
      <vt:variant>
        <vt:i4>0</vt:i4>
      </vt:variant>
      <vt:variant>
        <vt:i4>5</vt:i4>
      </vt:variant>
      <vt:variant>
        <vt:lpwstr>https://www.fairwork.gov.au/employment-conditions/hours-of-work-breaks-and-rosters/right-to-disconnect</vt:lpwstr>
      </vt:variant>
      <vt:variant>
        <vt:lpwstr>right-to-disconnect</vt:lpwstr>
      </vt:variant>
      <vt:variant>
        <vt:i4>786515</vt:i4>
      </vt:variant>
      <vt:variant>
        <vt:i4>486</vt:i4>
      </vt:variant>
      <vt:variant>
        <vt:i4>0</vt:i4>
      </vt:variant>
      <vt:variant>
        <vt:i4>5</vt:i4>
      </vt:variant>
      <vt:variant>
        <vt:lpwstr>https://logss.com.au/container-guide</vt:lpwstr>
      </vt:variant>
      <vt:variant>
        <vt:lpwstr/>
      </vt:variant>
      <vt:variant>
        <vt:i4>3407927</vt:i4>
      </vt:variant>
      <vt:variant>
        <vt:i4>483</vt:i4>
      </vt:variant>
      <vt:variant>
        <vt:i4>0</vt:i4>
      </vt:variant>
      <vt:variant>
        <vt:i4>5</vt:i4>
      </vt:variant>
      <vt:variant>
        <vt:lpwstr>https://clocs-a.org.au/</vt:lpwstr>
      </vt:variant>
      <vt:variant>
        <vt:lpwstr/>
      </vt:variant>
      <vt:variant>
        <vt:i4>6619194</vt:i4>
      </vt:variant>
      <vt:variant>
        <vt:i4>480</vt:i4>
      </vt:variant>
      <vt:variant>
        <vt:i4>0</vt:i4>
      </vt:variant>
      <vt:variant>
        <vt:i4>5</vt:i4>
      </vt:variant>
      <vt:variant>
        <vt:lpwstr>https://clocs-a.org.au/resources/clocs-a-standard/</vt:lpwstr>
      </vt:variant>
      <vt:variant>
        <vt:lpwstr/>
      </vt:variant>
      <vt:variant>
        <vt:i4>2293811</vt:i4>
      </vt:variant>
      <vt:variant>
        <vt:i4>477</vt:i4>
      </vt:variant>
      <vt:variant>
        <vt:i4>0</vt:i4>
      </vt:variant>
      <vt:variant>
        <vt:i4>5</vt:i4>
      </vt:variant>
      <vt:variant>
        <vt:lpwstr>https://clocs-a.org.au/resource-category/clocs-a-documents/vehicle-safety/</vt:lpwstr>
      </vt:variant>
      <vt:variant>
        <vt:lpwstr/>
      </vt:variant>
      <vt:variant>
        <vt:i4>65602</vt:i4>
      </vt:variant>
      <vt:variant>
        <vt:i4>474</vt:i4>
      </vt:variant>
      <vt:variant>
        <vt:i4>0</vt:i4>
      </vt:variant>
      <vt:variant>
        <vt:i4>5</vt:i4>
      </vt:variant>
      <vt:variant>
        <vt:lpwstr>https://clocs-a.org.au/category/case-studies/</vt:lpwstr>
      </vt:variant>
      <vt:variant>
        <vt:lpwstr/>
      </vt:variant>
      <vt:variant>
        <vt:i4>3604542</vt:i4>
      </vt:variant>
      <vt:variant>
        <vt:i4>471</vt:i4>
      </vt:variant>
      <vt:variant>
        <vt:i4>0</vt:i4>
      </vt:variant>
      <vt:variant>
        <vt:i4>5</vt:i4>
      </vt:variant>
      <vt:variant>
        <vt:lpwstr>https://www.nhvr.gov.au/files/media/document/738/bic-driver-safety-screens-guide-may-2025-final.pdf</vt:lpwstr>
      </vt:variant>
      <vt:variant>
        <vt:lpwstr/>
      </vt:variant>
      <vt:variant>
        <vt:i4>196637</vt:i4>
      </vt:variant>
      <vt:variant>
        <vt:i4>468</vt:i4>
      </vt:variant>
      <vt:variant>
        <vt:i4>0</vt:i4>
      </vt:variant>
      <vt:variant>
        <vt:i4>5</vt:i4>
      </vt:variant>
      <vt:variant>
        <vt:lpwstr>https://www.byda.com.au/look-up-and-live/</vt:lpwstr>
      </vt:variant>
      <vt:variant>
        <vt:lpwstr/>
      </vt:variant>
      <vt:variant>
        <vt:i4>5701707</vt:i4>
      </vt:variant>
      <vt:variant>
        <vt:i4>465</vt:i4>
      </vt:variant>
      <vt:variant>
        <vt:i4>0</vt:i4>
      </vt:variant>
      <vt:variant>
        <vt:i4>5</vt:i4>
      </vt:variant>
      <vt:variant>
        <vt:lpwstr>https://austroads.gov.au/__data/assets/pdf_file/0037/498691/AP-G56-22_Assessing_Fitness_Drive.pdf</vt:lpwstr>
      </vt:variant>
      <vt:variant>
        <vt:lpwstr/>
      </vt:variant>
      <vt:variant>
        <vt:i4>1769476</vt:i4>
      </vt:variant>
      <vt:variant>
        <vt:i4>462</vt:i4>
      </vt:variant>
      <vt:variant>
        <vt:i4>0</vt:i4>
      </vt:variant>
      <vt:variant>
        <vt:i4>5</vt:i4>
      </vt:variant>
      <vt:variant>
        <vt:lpwstr>https://www.acecqa.gov.au/sites/default/files/2020-08/Infosheet-SafeTransportationOfChildren.pdf</vt:lpwstr>
      </vt:variant>
      <vt:variant>
        <vt:lpwstr/>
      </vt:variant>
      <vt:variant>
        <vt:i4>458832</vt:i4>
      </vt:variant>
      <vt:variant>
        <vt:i4>459</vt:i4>
      </vt:variant>
      <vt:variant>
        <vt:i4>0</vt:i4>
      </vt:variant>
      <vt:variant>
        <vt:i4>5</vt:i4>
      </vt:variant>
      <vt:variant>
        <vt:lpwstr>https://animalwelfarestandards.net.au/wp-content/uploads/2023/08/Land-transport-of-livestock-Standards-and-Guidelines-Version-1.-1-21-September-2012.pdf</vt:lpwstr>
      </vt:variant>
      <vt:variant>
        <vt:lpwstr/>
      </vt:variant>
      <vt:variant>
        <vt:i4>3735575</vt:i4>
      </vt:variant>
      <vt:variant>
        <vt:i4>456</vt:i4>
      </vt:variant>
      <vt:variant>
        <vt:i4>0</vt:i4>
      </vt:variant>
      <vt:variant>
        <vt:i4>5</vt:i4>
      </vt:variant>
      <vt:variant>
        <vt:lpwstr>https://www.safework.nsw.gov.au/__data/assets/pdf_file/0015/108060/SW08344-Guide-for-unpacking-shipping-containers.pdf</vt:lpwstr>
      </vt:variant>
      <vt:variant>
        <vt:lpwstr/>
      </vt:variant>
      <vt:variant>
        <vt:i4>786515</vt:i4>
      </vt:variant>
      <vt:variant>
        <vt:i4>453</vt:i4>
      </vt:variant>
      <vt:variant>
        <vt:i4>0</vt:i4>
      </vt:variant>
      <vt:variant>
        <vt:i4>5</vt:i4>
      </vt:variant>
      <vt:variant>
        <vt:lpwstr>https://logss.com.au/container-guide</vt:lpwstr>
      </vt:variant>
      <vt:variant>
        <vt:lpwstr/>
      </vt:variant>
      <vt:variant>
        <vt:i4>6553632</vt:i4>
      </vt:variant>
      <vt:variant>
        <vt:i4>450</vt:i4>
      </vt:variant>
      <vt:variant>
        <vt:i4>0</vt:i4>
      </vt:variant>
      <vt:variant>
        <vt:i4>5</vt:i4>
      </vt:variant>
      <vt:variant>
        <vt:lpwstr>https://www.nhvr.gov.au/safety-accreditation-compliance/chain-of-responsibility/regulatory-advice/managing-the-risks-of-transporting-freight-in-shipping-containers</vt:lpwstr>
      </vt:variant>
      <vt:variant>
        <vt:lpwstr/>
      </vt:variant>
      <vt:variant>
        <vt:i4>4522065</vt:i4>
      </vt:variant>
      <vt:variant>
        <vt:i4>447</vt:i4>
      </vt:variant>
      <vt:variant>
        <vt:i4>0</vt:i4>
      </vt:variant>
      <vt:variant>
        <vt:i4>5</vt:i4>
      </vt:variant>
      <vt:variant>
        <vt:lpwstr>https://www.legislation.qld.gov.au/view/whole/html/current/act-2012-hvnlq</vt:lpwstr>
      </vt:variant>
      <vt:variant>
        <vt:lpwstr/>
      </vt:variant>
      <vt:variant>
        <vt:i4>327687</vt:i4>
      </vt:variant>
      <vt:variant>
        <vt:i4>444</vt:i4>
      </vt:variant>
      <vt:variant>
        <vt:i4>0</vt:i4>
      </vt:variant>
      <vt:variant>
        <vt:i4>5</vt:i4>
      </vt:variant>
      <vt:variant>
        <vt:lpwstr>https://unece.org/transport/intermodal-transport/imoilounece-code-practice-packing-cargo-transport-units-ctu-code</vt:lpwstr>
      </vt:variant>
      <vt:variant>
        <vt:lpwstr/>
      </vt:variant>
      <vt:variant>
        <vt:i4>327687</vt:i4>
      </vt:variant>
      <vt:variant>
        <vt:i4>441</vt:i4>
      </vt:variant>
      <vt:variant>
        <vt:i4>0</vt:i4>
      </vt:variant>
      <vt:variant>
        <vt:i4>5</vt:i4>
      </vt:variant>
      <vt:variant>
        <vt:lpwstr>https://unece.org/transport/intermodal-transport/imoilounece-code-practice-packing-cargo-transport-units-ctu-code</vt:lpwstr>
      </vt:variant>
      <vt:variant>
        <vt:lpwstr/>
      </vt:variant>
      <vt:variant>
        <vt:i4>4653082</vt:i4>
      </vt:variant>
      <vt:variant>
        <vt:i4>438</vt:i4>
      </vt:variant>
      <vt:variant>
        <vt:i4>0</vt:i4>
      </vt:variant>
      <vt:variant>
        <vt:i4>5</vt:i4>
      </vt:variant>
      <vt:variant>
        <vt:lpwstr>https://www.ntc.gov.au/sites/default/files/assets/files/Australian and New Zealand Emergency Response Guide - ANZ-ERG2021 UPDATED 18 OCTOBER 2022.pdf</vt:lpwstr>
      </vt:variant>
      <vt:variant>
        <vt:lpwstr/>
      </vt:variant>
      <vt:variant>
        <vt:i4>4521991</vt:i4>
      </vt:variant>
      <vt:variant>
        <vt:i4>435</vt:i4>
      </vt:variant>
      <vt:variant>
        <vt:i4>0</vt:i4>
      </vt:variant>
      <vt:variant>
        <vt:i4>5</vt:i4>
      </vt:variant>
      <vt:variant>
        <vt:lpwstr>https://www.infrastructure.gov.au/infrastructure-transport-vehicles/transport-strategy-policy/transport-australia/transport-dangerous-goods/competent-authorities-dangerous-goods</vt:lpwstr>
      </vt:variant>
      <vt:variant>
        <vt:lpwstr/>
      </vt:variant>
      <vt:variant>
        <vt:i4>7798835</vt:i4>
      </vt:variant>
      <vt:variant>
        <vt:i4>432</vt:i4>
      </vt:variant>
      <vt:variant>
        <vt:i4>0</vt:i4>
      </vt:variant>
      <vt:variant>
        <vt:i4>5</vt:i4>
      </vt:variant>
      <vt:variant>
        <vt:lpwstr>https://www.ntc.gov.au/codes-and-guidelines/australian-dangerous-goods-code</vt:lpwstr>
      </vt:variant>
      <vt:variant>
        <vt:lpwstr/>
      </vt:variant>
      <vt:variant>
        <vt:i4>262172</vt:i4>
      </vt:variant>
      <vt:variant>
        <vt:i4>429</vt:i4>
      </vt:variant>
      <vt:variant>
        <vt:i4>0</vt:i4>
      </vt:variant>
      <vt:variant>
        <vt:i4>5</vt:i4>
      </vt:variant>
      <vt:variant>
        <vt:lpwstr>https://media.nrspp.org.au/wp-content/uploads/2017/03/06021817/Loading-and-Unloading-Exclusion-Zones.pdf</vt:lpwstr>
      </vt:variant>
      <vt:variant>
        <vt:lpwstr/>
      </vt:variant>
      <vt:variant>
        <vt:i4>3407927</vt:i4>
      </vt:variant>
      <vt:variant>
        <vt:i4>426</vt:i4>
      </vt:variant>
      <vt:variant>
        <vt:i4>0</vt:i4>
      </vt:variant>
      <vt:variant>
        <vt:i4>5</vt:i4>
      </vt:variant>
      <vt:variant>
        <vt:lpwstr>https://clocs-a.org.au/</vt:lpwstr>
      </vt:variant>
      <vt:variant>
        <vt:lpwstr/>
      </vt:variant>
      <vt:variant>
        <vt:i4>6619194</vt:i4>
      </vt:variant>
      <vt:variant>
        <vt:i4>423</vt:i4>
      </vt:variant>
      <vt:variant>
        <vt:i4>0</vt:i4>
      </vt:variant>
      <vt:variant>
        <vt:i4>5</vt:i4>
      </vt:variant>
      <vt:variant>
        <vt:lpwstr>https://clocs-a.org.au/resources/clocs-a-standard/</vt:lpwstr>
      </vt:variant>
      <vt:variant>
        <vt:lpwstr/>
      </vt:variant>
      <vt:variant>
        <vt:i4>2293811</vt:i4>
      </vt:variant>
      <vt:variant>
        <vt:i4>420</vt:i4>
      </vt:variant>
      <vt:variant>
        <vt:i4>0</vt:i4>
      </vt:variant>
      <vt:variant>
        <vt:i4>5</vt:i4>
      </vt:variant>
      <vt:variant>
        <vt:lpwstr>https://clocs-a.org.au/resource-category/clocs-a-documents/vehicle-safety/</vt:lpwstr>
      </vt:variant>
      <vt:variant>
        <vt:lpwstr/>
      </vt:variant>
      <vt:variant>
        <vt:i4>65602</vt:i4>
      </vt:variant>
      <vt:variant>
        <vt:i4>417</vt:i4>
      </vt:variant>
      <vt:variant>
        <vt:i4>0</vt:i4>
      </vt:variant>
      <vt:variant>
        <vt:i4>5</vt:i4>
      </vt:variant>
      <vt:variant>
        <vt:lpwstr>https://clocs-a.org.au/category/case-studies/</vt:lpwstr>
      </vt:variant>
      <vt:variant>
        <vt:lpwstr/>
      </vt:variant>
      <vt:variant>
        <vt:i4>2424937</vt:i4>
      </vt:variant>
      <vt:variant>
        <vt:i4>414</vt:i4>
      </vt:variant>
      <vt:variant>
        <vt:i4>0</vt:i4>
      </vt:variant>
      <vt:variant>
        <vt:i4>5</vt:i4>
      </vt:variant>
      <vt:variant>
        <vt:lpwstr>https://www.nhvr.gov.au/safety-accreditation-compliance/chain-of-responsibility/regulatory-advice/cor-for-owners-and-operators-of-weighbridges</vt:lpwstr>
      </vt:variant>
      <vt:variant>
        <vt:lpwstr/>
      </vt:variant>
      <vt:variant>
        <vt:i4>5308429</vt:i4>
      </vt:variant>
      <vt:variant>
        <vt:i4>411</vt:i4>
      </vt:variant>
      <vt:variant>
        <vt:i4>0</vt:i4>
      </vt:variant>
      <vt:variant>
        <vt:i4>5</vt:i4>
      </vt:variant>
      <vt:variant>
        <vt:lpwstr>https://www.nhvr.gov.au/safety-accreditation-compliance/chain-of-responsibility/regulatory-advice/managing-the-risks-of-heavy-vehicle-transport-activities-in-the-construction-industry-operator</vt:lpwstr>
      </vt:variant>
      <vt:variant>
        <vt:lpwstr/>
      </vt:variant>
      <vt:variant>
        <vt:i4>1048604</vt:i4>
      </vt:variant>
      <vt:variant>
        <vt:i4>408</vt:i4>
      </vt:variant>
      <vt:variant>
        <vt:i4>0</vt:i4>
      </vt:variant>
      <vt:variant>
        <vt:i4>5</vt:i4>
      </vt:variant>
      <vt:variant>
        <vt:lpwstr>https://www.nhvr.gov.au/safety-accreditation-compliance/chain-of-responsibility/regulatory-advice/managing-the-risks-of-heavy-vehicle-transport-activities-in-the-construction-industry-principal-contractor</vt:lpwstr>
      </vt:variant>
      <vt:variant>
        <vt:lpwstr/>
      </vt:variant>
      <vt:variant>
        <vt:i4>3407927</vt:i4>
      </vt:variant>
      <vt:variant>
        <vt:i4>405</vt:i4>
      </vt:variant>
      <vt:variant>
        <vt:i4>0</vt:i4>
      </vt:variant>
      <vt:variant>
        <vt:i4>5</vt:i4>
      </vt:variant>
      <vt:variant>
        <vt:lpwstr>https://clocs-a.org.au/</vt:lpwstr>
      </vt:variant>
      <vt:variant>
        <vt:lpwstr/>
      </vt:variant>
      <vt:variant>
        <vt:i4>7405581</vt:i4>
      </vt:variant>
      <vt:variant>
        <vt:i4>402</vt:i4>
      </vt:variant>
      <vt:variant>
        <vt:i4>0</vt:i4>
      </vt:variant>
      <vt:variant>
        <vt:i4>5</vt:i4>
      </vt:variant>
      <vt:variant>
        <vt:lpwstr>https://dli.nt.gov.au/__data/assets/pdf_file/0004/1355773/2024-guidelines-for-choosing-informal-bus-stop-locations.pdf</vt:lpwstr>
      </vt:variant>
      <vt:variant>
        <vt:lpwstr/>
      </vt:variant>
      <vt:variant>
        <vt:i4>7078000</vt:i4>
      </vt:variant>
      <vt:variant>
        <vt:i4>399</vt:i4>
      </vt:variant>
      <vt:variant>
        <vt:i4>0</vt:i4>
      </vt:variant>
      <vt:variant>
        <vt:i4>5</vt:i4>
      </vt:variant>
      <vt:variant>
        <vt:lpwstr>https://www.transport.nsw.gov.au/system/files/media/documents/2023/Appointed School Bus Stop Guide.pdf</vt:lpwstr>
      </vt:variant>
      <vt:variant>
        <vt:lpwstr/>
      </vt:variant>
      <vt:variant>
        <vt:i4>720986</vt:i4>
      </vt:variant>
      <vt:variant>
        <vt:i4>396</vt:i4>
      </vt:variant>
      <vt:variant>
        <vt:i4>0</vt:i4>
      </vt:variant>
      <vt:variant>
        <vt:i4>5</vt:i4>
      </vt:variant>
      <vt:variant>
        <vt:lpwstr>https://transportnsw.info/document/5577/201907guidelines-managing-school-student-behaviour-buses.pdf</vt:lpwstr>
      </vt:variant>
      <vt:variant>
        <vt:lpwstr/>
      </vt:variant>
      <vt:variant>
        <vt:i4>1769476</vt:i4>
      </vt:variant>
      <vt:variant>
        <vt:i4>393</vt:i4>
      </vt:variant>
      <vt:variant>
        <vt:i4>0</vt:i4>
      </vt:variant>
      <vt:variant>
        <vt:i4>5</vt:i4>
      </vt:variant>
      <vt:variant>
        <vt:lpwstr>https://www.acecqa.gov.au/sites/default/files/2020-08/Infosheet-SafeTransportationOfChildren.pdf</vt:lpwstr>
      </vt:variant>
      <vt:variant>
        <vt:lpwstr/>
      </vt:variant>
      <vt:variant>
        <vt:i4>2162791</vt:i4>
      </vt:variant>
      <vt:variant>
        <vt:i4>390</vt:i4>
      </vt:variant>
      <vt:variant>
        <vt:i4>0</vt:i4>
      </vt:variant>
      <vt:variant>
        <vt:i4>5</vt:i4>
      </vt:variant>
      <vt:variant>
        <vt:lpwstr>https://www.nhvr.gov.au/safety-accreditation-compliance/chain-of-responsibility/regulatory-advice/bus-and-coach-driver-fatigue-and-health-and-wellbeing</vt:lpwstr>
      </vt:variant>
      <vt:variant>
        <vt:lpwstr/>
      </vt:variant>
      <vt:variant>
        <vt:i4>5636213</vt:i4>
      </vt:variant>
      <vt:variant>
        <vt:i4>387</vt:i4>
      </vt:variant>
      <vt:variant>
        <vt:i4>0</vt:i4>
      </vt:variant>
      <vt:variant>
        <vt:i4>5</vt:i4>
      </vt:variant>
      <vt:variant>
        <vt:lpwstr>https://www.worksafe.qld.gov.au/__data/assets/pdf_file/0009/122202/6558-safe-immobilising-of-vehicles-self-assessment.pdf</vt:lpwstr>
      </vt:variant>
      <vt:variant>
        <vt:lpwstr/>
      </vt:variant>
      <vt:variant>
        <vt:i4>1572923</vt:i4>
      </vt:variant>
      <vt:variant>
        <vt:i4>384</vt:i4>
      </vt:variant>
      <vt:variant>
        <vt:i4>0</vt:i4>
      </vt:variant>
      <vt:variant>
        <vt:i4>5</vt:i4>
      </vt:variant>
      <vt:variant>
        <vt:lpwstr>https://www.safeworkaustralia.gov.au/sites/default/files/2023-09/Prevention of vehicle roll-aways - Fact Sheet_0.pdf</vt:lpwstr>
      </vt:variant>
      <vt:variant>
        <vt:lpwstr/>
      </vt:variant>
      <vt:variant>
        <vt:i4>589914</vt:i4>
      </vt:variant>
      <vt:variant>
        <vt:i4>381</vt:i4>
      </vt:variant>
      <vt:variant>
        <vt:i4>0</vt:i4>
      </vt:variant>
      <vt:variant>
        <vt:i4>5</vt:i4>
      </vt:variant>
      <vt:variant>
        <vt:lpwstr>https://www.nhvr.gov.au/document/738</vt:lpwstr>
      </vt:variant>
      <vt:variant>
        <vt:lpwstr/>
      </vt:variant>
      <vt:variant>
        <vt:i4>2621496</vt:i4>
      </vt:variant>
      <vt:variant>
        <vt:i4>378</vt:i4>
      </vt:variant>
      <vt:variant>
        <vt:i4>0</vt:i4>
      </vt:variant>
      <vt:variant>
        <vt:i4>5</vt:i4>
      </vt:variant>
      <vt:variant>
        <vt:lpwstr>https://www.legislation.gov.au/F2006L01450/latest/text</vt:lpwstr>
      </vt:variant>
      <vt:variant>
        <vt:lpwstr/>
      </vt:variant>
      <vt:variant>
        <vt:i4>2949180</vt:i4>
      </vt:variant>
      <vt:variant>
        <vt:i4>375</vt:i4>
      </vt:variant>
      <vt:variant>
        <vt:i4>0</vt:i4>
      </vt:variant>
      <vt:variant>
        <vt:i4>5</vt:i4>
      </vt:variant>
      <vt:variant>
        <vt:lpwstr>https://www.legislation.gov.au/C2025G00295/latest/text</vt:lpwstr>
      </vt:variant>
      <vt:variant>
        <vt:lpwstr/>
      </vt:variant>
      <vt:variant>
        <vt:i4>6619252</vt:i4>
      </vt:variant>
      <vt:variant>
        <vt:i4>372</vt:i4>
      </vt:variant>
      <vt:variant>
        <vt:i4>0</vt:i4>
      </vt:variant>
      <vt:variant>
        <vt:i4>5</vt:i4>
      </vt:variant>
      <vt:variant>
        <vt:lpwstr>https://www.nsw.gov.au/driving-boating-and-transport/vehicle-registration/how-to-register/vehicle-standards-guidelines-for-registration/technical-specifications-for-buses</vt:lpwstr>
      </vt:variant>
      <vt:variant>
        <vt:lpwstr/>
      </vt:variant>
      <vt:variant>
        <vt:i4>458762</vt:i4>
      </vt:variant>
      <vt:variant>
        <vt:i4>369</vt:i4>
      </vt:variant>
      <vt:variant>
        <vt:i4>0</vt:i4>
      </vt:variant>
      <vt:variant>
        <vt:i4>5</vt:i4>
      </vt:variant>
      <vt:variant>
        <vt:lpwstr>https://www.nhvr.gov.au/safety-accreditation-compliance/vehicle-standards-and-modifications/vehicle-standards-bulletin-6</vt:lpwstr>
      </vt:variant>
      <vt:variant>
        <vt:lpwstr/>
      </vt:variant>
      <vt:variant>
        <vt:i4>589914</vt:i4>
      </vt:variant>
      <vt:variant>
        <vt:i4>366</vt:i4>
      </vt:variant>
      <vt:variant>
        <vt:i4>0</vt:i4>
      </vt:variant>
      <vt:variant>
        <vt:i4>5</vt:i4>
      </vt:variant>
      <vt:variant>
        <vt:lpwstr>https://www.nhvr.gov.au/document/738</vt:lpwstr>
      </vt:variant>
      <vt:variant>
        <vt:lpwstr/>
      </vt:variant>
      <vt:variant>
        <vt:i4>2949180</vt:i4>
      </vt:variant>
      <vt:variant>
        <vt:i4>363</vt:i4>
      </vt:variant>
      <vt:variant>
        <vt:i4>0</vt:i4>
      </vt:variant>
      <vt:variant>
        <vt:i4>5</vt:i4>
      </vt:variant>
      <vt:variant>
        <vt:lpwstr>https://www.legislation.gov.au/C2025G00295/latest/text</vt:lpwstr>
      </vt:variant>
      <vt:variant>
        <vt:lpwstr/>
      </vt:variant>
      <vt:variant>
        <vt:i4>2424937</vt:i4>
      </vt:variant>
      <vt:variant>
        <vt:i4>360</vt:i4>
      </vt:variant>
      <vt:variant>
        <vt:i4>0</vt:i4>
      </vt:variant>
      <vt:variant>
        <vt:i4>5</vt:i4>
      </vt:variant>
      <vt:variant>
        <vt:lpwstr>https://www.nhvr.gov.au/safety-accreditation-compliance/chain-of-responsibility/regulatory-advice/cor-for-owners-and-operators-of-weighbridges</vt:lpwstr>
      </vt:variant>
      <vt:variant>
        <vt:lpwstr/>
      </vt:variant>
      <vt:variant>
        <vt:i4>6160449</vt:i4>
      </vt:variant>
      <vt:variant>
        <vt:i4>357</vt:i4>
      </vt:variant>
      <vt:variant>
        <vt:i4>0</vt:i4>
      </vt:variant>
      <vt:variant>
        <vt:i4>5</vt:i4>
      </vt:variant>
      <vt:variant>
        <vt:lpwstr>https://www.nhvr.gov.au/safety-accreditation-compliance/heavy-vehicle-confidential-reporting-line</vt:lpwstr>
      </vt:variant>
      <vt:variant>
        <vt:lpwstr/>
      </vt:variant>
      <vt:variant>
        <vt:i4>6488098</vt:i4>
      </vt:variant>
      <vt:variant>
        <vt:i4>354</vt:i4>
      </vt:variant>
      <vt:variant>
        <vt:i4>0</vt:i4>
      </vt:variant>
      <vt:variant>
        <vt:i4>5</vt:i4>
      </vt:variant>
      <vt:variant>
        <vt:lpwstr>https://www.nhvr.gov.au/road-access/registration/nhvr-registration-checker-app</vt:lpwstr>
      </vt:variant>
      <vt:variant>
        <vt:lpwstr/>
      </vt:variant>
      <vt:variant>
        <vt:i4>6488098</vt:i4>
      </vt:variant>
      <vt:variant>
        <vt:i4>351</vt:i4>
      </vt:variant>
      <vt:variant>
        <vt:i4>0</vt:i4>
      </vt:variant>
      <vt:variant>
        <vt:i4>5</vt:i4>
      </vt:variant>
      <vt:variant>
        <vt:lpwstr>https://www.nhvr.gov.au/road-access/registration/nhvr-registration-checker-app</vt:lpwstr>
      </vt:variant>
      <vt:variant>
        <vt:lpwstr/>
      </vt:variant>
      <vt:variant>
        <vt:i4>7405623</vt:i4>
      </vt:variant>
      <vt:variant>
        <vt:i4>348</vt:i4>
      </vt:variant>
      <vt:variant>
        <vt:i4>0</vt:i4>
      </vt:variant>
      <vt:variant>
        <vt:i4>5</vt:i4>
      </vt:variant>
      <vt:variant>
        <vt:lpwstr>https://www.nhvr.gov.au/law-policies/notices-and-permit-based-schemes/national-notices</vt:lpwstr>
      </vt:variant>
      <vt:variant>
        <vt:lpwstr/>
      </vt:variant>
      <vt:variant>
        <vt:i4>5374046</vt:i4>
      </vt:variant>
      <vt:variant>
        <vt:i4>345</vt:i4>
      </vt:variant>
      <vt:variant>
        <vt:i4>0</vt:i4>
      </vt:variant>
      <vt:variant>
        <vt:i4>5</vt:i4>
      </vt:variant>
      <vt:variant>
        <vt:lpwstr>https://www.legislation.qld.gov.au/view/pdf/inforce/current/sl-2013-0077</vt:lpwstr>
      </vt:variant>
      <vt:variant>
        <vt:lpwstr/>
      </vt:variant>
      <vt:variant>
        <vt:i4>1048659</vt:i4>
      </vt:variant>
      <vt:variant>
        <vt:i4>342</vt:i4>
      </vt:variant>
      <vt:variant>
        <vt:i4>0</vt:i4>
      </vt:variant>
      <vt:variant>
        <vt:i4>5</vt:i4>
      </vt:variant>
      <vt:variant>
        <vt:lpwstr>https://www.nhvr.gov.au/files/201707-0577-common-heavy-freight-vehicles-combinations.pdf</vt:lpwstr>
      </vt:variant>
      <vt:variant>
        <vt:lpwstr/>
      </vt:variant>
      <vt:variant>
        <vt:i4>7929937</vt:i4>
      </vt:variant>
      <vt:variant>
        <vt:i4>339</vt:i4>
      </vt:variant>
      <vt:variant>
        <vt:i4>0</vt:i4>
      </vt:variant>
      <vt:variant>
        <vt:i4>5</vt:i4>
      </vt:variant>
      <vt:variant>
        <vt:lpwstr>https://www.gtsn.com.au/wp-content/uploads/2022/05/GTSN_Truck_Book_V2_0_-_August_2021.pdf</vt:lpwstr>
      </vt:variant>
      <vt:variant>
        <vt:lpwstr/>
      </vt:variant>
      <vt:variant>
        <vt:i4>1310798</vt:i4>
      </vt:variant>
      <vt:variant>
        <vt:i4>336</vt:i4>
      </vt:variant>
      <vt:variant>
        <vt:i4>0</vt:i4>
      </vt:variant>
      <vt:variant>
        <vt:i4>5</vt:i4>
      </vt:variant>
      <vt:variant>
        <vt:lpwstr>https://www.nhvr.gov.au/road-access/access-management/do-i-need-a-permit</vt:lpwstr>
      </vt:variant>
      <vt:variant>
        <vt:lpwstr/>
      </vt:variant>
      <vt:variant>
        <vt:i4>2490404</vt:i4>
      </vt:variant>
      <vt:variant>
        <vt:i4>333</vt:i4>
      </vt:variant>
      <vt:variant>
        <vt:i4>0</vt:i4>
      </vt:variant>
      <vt:variant>
        <vt:i4>5</vt:i4>
      </vt:variant>
      <vt:variant>
        <vt:lpwstr>https://www.legislation.qld.gov.au/view/whole/html/inforce/current/sl-2013-0077</vt:lpwstr>
      </vt:variant>
      <vt:variant>
        <vt:lpwstr/>
      </vt:variant>
      <vt:variant>
        <vt:i4>1310798</vt:i4>
      </vt:variant>
      <vt:variant>
        <vt:i4>330</vt:i4>
      </vt:variant>
      <vt:variant>
        <vt:i4>0</vt:i4>
      </vt:variant>
      <vt:variant>
        <vt:i4>5</vt:i4>
      </vt:variant>
      <vt:variant>
        <vt:lpwstr>https://www.nhvr.gov.au/road-access/access-management/do-i-need-a-permit</vt:lpwstr>
      </vt:variant>
      <vt:variant>
        <vt:lpwstr/>
      </vt:variant>
      <vt:variant>
        <vt:i4>2424937</vt:i4>
      </vt:variant>
      <vt:variant>
        <vt:i4>327</vt:i4>
      </vt:variant>
      <vt:variant>
        <vt:i4>0</vt:i4>
      </vt:variant>
      <vt:variant>
        <vt:i4>5</vt:i4>
      </vt:variant>
      <vt:variant>
        <vt:lpwstr>https://www.nhvr.gov.au/safety-accreditation-compliance/chain-of-responsibility/regulatory-advice/cor-for-owners-and-operators-of-weighbridges</vt:lpwstr>
      </vt:variant>
      <vt:variant>
        <vt:lpwstr/>
      </vt:variant>
      <vt:variant>
        <vt:i4>4784155</vt:i4>
      </vt:variant>
      <vt:variant>
        <vt:i4>324</vt:i4>
      </vt:variant>
      <vt:variant>
        <vt:i4>0</vt:i4>
      </vt:variant>
      <vt:variant>
        <vt:i4>5</vt:i4>
      </vt:variant>
      <vt:variant>
        <vt:lpwstr>https://www.nhvr.gov.au/road-access/access-management/telematics-and-intelligent-access-programs</vt:lpwstr>
      </vt:variant>
      <vt:variant>
        <vt:lpwstr/>
      </vt:variant>
      <vt:variant>
        <vt:i4>5373953</vt:i4>
      </vt:variant>
      <vt:variant>
        <vt:i4>321</vt:i4>
      </vt:variant>
      <vt:variant>
        <vt:i4>0</vt:i4>
      </vt:variant>
      <vt:variant>
        <vt:i4>5</vt:i4>
      </vt:variant>
      <vt:variant>
        <vt:lpwstr>https://cdn.nrspp.org.au/wp-content/uploads/sites/4/2018/05/30164149/Bulk-Tanker-Roll-Overs-QandA-V2.pdf</vt:lpwstr>
      </vt:variant>
      <vt:variant>
        <vt:lpwstr/>
      </vt:variant>
      <vt:variant>
        <vt:i4>1835020</vt:i4>
      </vt:variant>
      <vt:variant>
        <vt:i4>318</vt:i4>
      </vt:variant>
      <vt:variant>
        <vt:i4>0</vt:i4>
      </vt:variant>
      <vt:variant>
        <vt:i4>5</vt:i4>
      </vt:variant>
      <vt:variant>
        <vt:lpwstr>https://wws.nhvr.gov.au/road-access/loading/load-restraint-guide</vt:lpwstr>
      </vt:variant>
      <vt:variant>
        <vt:lpwstr/>
      </vt:variant>
      <vt:variant>
        <vt:i4>458755</vt:i4>
      </vt:variant>
      <vt:variant>
        <vt:i4>315</vt:i4>
      </vt:variant>
      <vt:variant>
        <vt:i4>0</vt:i4>
      </vt:variant>
      <vt:variant>
        <vt:i4>5</vt:i4>
      </vt:variant>
      <vt:variant>
        <vt:lpwstr>https://www.nhvr.gov.au/safety-accreditation-compliance/chain-of-responsibility/regulatory-advice/loading-and-load-restraint</vt:lpwstr>
      </vt:variant>
      <vt:variant>
        <vt:lpwstr/>
      </vt:variant>
      <vt:variant>
        <vt:i4>5373953</vt:i4>
      </vt:variant>
      <vt:variant>
        <vt:i4>312</vt:i4>
      </vt:variant>
      <vt:variant>
        <vt:i4>0</vt:i4>
      </vt:variant>
      <vt:variant>
        <vt:i4>5</vt:i4>
      </vt:variant>
      <vt:variant>
        <vt:lpwstr>https://cdn.nrspp.org.au/wp-content/uploads/sites/4/2018/05/30164149/Bulk-Tanker-Roll-Overs-QandA-V2.pdf</vt:lpwstr>
      </vt:variant>
      <vt:variant>
        <vt:lpwstr/>
      </vt:variant>
      <vt:variant>
        <vt:i4>1835020</vt:i4>
      </vt:variant>
      <vt:variant>
        <vt:i4>309</vt:i4>
      </vt:variant>
      <vt:variant>
        <vt:i4>0</vt:i4>
      </vt:variant>
      <vt:variant>
        <vt:i4>5</vt:i4>
      </vt:variant>
      <vt:variant>
        <vt:lpwstr>https://wws.nhvr.gov.au/road-access/loading/load-restraint-guide</vt:lpwstr>
      </vt:variant>
      <vt:variant>
        <vt:lpwstr/>
      </vt:variant>
      <vt:variant>
        <vt:i4>1835020</vt:i4>
      </vt:variant>
      <vt:variant>
        <vt:i4>306</vt:i4>
      </vt:variant>
      <vt:variant>
        <vt:i4>0</vt:i4>
      </vt:variant>
      <vt:variant>
        <vt:i4>5</vt:i4>
      </vt:variant>
      <vt:variant>
        <vt:lpwstr>https://wws.nhvr.gov.au/road-access/loading/load-restraint-guide</vt:lpwstr>
      </vt:variant>
      <vt:variant>
        <vt:lpwstr/>
      </vt:variant>
      <vt:variant>
        <vt:i4>1835020</vt:i4>
      </vt:variant>
      <vt:variant>
        <vt:i4>303</vt:i4>
      </vt:variant>
      <vt:variant>
        <vt:i4>0</vt:i4>
      </vt:variant>
      <vt:variant>
        <vt:i4>5</vt:i4>
      </vt:variant>
      <vt:variant>
        <vt:lpwstr>https://wws.nhvr.gov.au/road-access/loading/load-restraint-guide</vt:lpwstr>
      </vt:variant>
      <vt:variant>
        <vt:lpwstr/>
      </vt:variant>
      <vt:variant>
        <vt:i4>5963779</vt:i4>
      </vt:variant>
      <vt:variant>
        <vt:i4>300</vt:i4>
      </vt:variant>
      <vt:variant>
        <vt:i4>0</vt:i4>
      </vt:variant>
      <vt:variant>
        <vt:i4>5</vt:i4>
      </vt:variant>
      <vt:variant>
        <vt:lpwstr>https://www.nhvr.gov.au/safety-accreditation-compliance/chain-of-responsibility/regulatory-advice/managing-the-risk-of-a-light-or-empty-lead-trailer-in-a-laden-b-double</vt:lpwstr>
      </vt:variant>
      <vt:variant>
        <vt:lpwstr/>
      </vt:variant>
      <vt:variant>
        <vt:i4>196637</vt:i4>
      </vt:variant>
      <vt:variant>
        <vt:i4>297</vt:i4>
      </vt:variant>
      <vt:variant>
        <vt:i4>0</vt:i4>
      </vt:variant>
      <vt:variant>
        <vt:i4>5</vt:i4>
      </vt:variant>
      <vt:variant>
        <vt:lpwstr>https://www.byda.com.au/look-up-and-live/</vt:lpwstr>
      </vt:variant>
      <vt:variant>
        <vt:lpwstr/>
      </vt:variant>
      <vt:variant>
        <vt:i4>3080307</vt:i4>
      </vt:variant>
      <vt:variant>
        <vt:i4>294</vt:i4>
      </vt:variant>
      <vt:variant>
        <vt:i4>0</vt:i4>
      </vt:variant>
      <vt:variant>
        <vt:i4>5</vt:i4>
      </vt:variant>
      <vt:variant>
        <vt:lpwstr>https://www.nhvr.gov.au/road-access/route-planner/national-network-map</vt:lpwstr>
      </vt:variant>
      <vt:variant>
        <vt:lpwstr/>
      </vt:variant>
      <vt:variant>
        <vt:i4>589844</vt:i4>
      </vt:variant>
      <vt:variant>
        <vt:i4>291</vt:i4>
      </vt:variant>
      <vt:variant>
        <vt:i4>0</vt:i4>
      </vt:variant>
      <vt:variant>
        <vt:i4>5</vt:i4>
      </vt:variant>
      <vt:variant>
        <vt:lpwstr>https://www.nhvr.gov.au/road-access/route-planner</vt:lpwstr>
      </vt:variant>
      <vt:variant>
        <vt:lpwstr/>
      </vt:variant>
      <vt:variant>
        <vt:i4>852034</vt:i4>
      </vt:variant>
      <vt:variant>
        <vt:i4>288</vt:i4>
      </vt:variant>
      <vt:variant>
        <vt:i4>0</vt:i4>
      </vt:variant>
      <vt:variant>
        <vt:i4>5</vt:i4>
      </vt:variant>
      <vt:variant>
        <vt:lpwstr>https://www.nhvr.gov.au/</vt:lpwstr>
      </vt:variant>
      <vt:variant>
        <vt:lpwstr/>
      </vt:variant>
      <vt:variant>
        <vt:i4>4980758</vt:i4>
      </vt:variant>
      <vt:variant>
        <vt:i4>285</vt:i4>
      </vt:variant>
      <vt:variant>
        <vt:i4>0</vt:i4>
      </vt:variant>
      <vt:variant>
        <vt:i4>5</vt:i4>
      </vt:variant>
      <vt:variant>
        <vt:lpwstr>https://www.nhvr.gov.au/safety-accreditation-compliance/chain-of-responsibility/regulatory-advice/obligations-for-restricted-access-vehicles</vt:lpwstr>
      </vt:variant>
      <vt:variant>
        <vt:lpwstr/>
      </vt:variant>
      <vt:variant>
        <vt:i4>6750254</vt:i4>
      </vt:variant>
      <vt:variant>
        <vt:i4>282</vt:i4>
      </vt:variant>
      <vt:variant>
        <vt:i4>0</vt:i4>
      </vt:variant>
      <vt:variant>
        <vt:i4>5</vt:i4>
      </vt:variant>
      <vt:variant>
        <vt:lpwstr>https://www.nhvr.gov.au/safety-accreditation-compliance/chain-of-responsibility/regulatory-advice/managing-the-risks-associated-with-heavy-vehicles-travelling-down-steep-descents</vt:lpwstr>
      </vt:variant>
      <vt:variant>
        <vt:lpwstr/>
      </vt:variant>
      <vt:variant>
        <vt:i4>2490404</vt:i4>
      </vt:variant>
      <vt:variant>
        <vt:i4>279</vt:i4>
      </vt:variant>
      <vt:variant>
        <vt:i4>0</vt:i4>
      </vt:variant>
      <vt:variant>
        <vt:i4>5</vt:i4>
      </vt:variant>
      <vt:variant>
        <vt:lpwstr>https://www.legislation.qld.gov.au/view/whole/html/inforce/current/sl-2013-0077</vt:lpwstr>
      </vt:variant>
      <vt:variant>
        <vt:lpwstr/>
      </vt:variant>
      <vt:variant>
        <vt:i4>4980758</vt:i4>
      </vt:variant>
      <vt:variant>
        <vt:i4>276</vt:i4>
      </vt:variant>
      <vt:variant>
        <vt:i4>0</vt:i4>
      </vt:variant>
      <vt:variant>
        <vt:i4>5</vt:i4>
      </vt:variant>
      <vt:variant>
        <vt:lpwstr>https://www.nhvr.gov.au/safety-accreditation-compliance/chain-of-responsibility/regulatory-advice/obligations-for-restricted-access-vehicles</vt:lpwstr>
      </vt:variant>
      <vt:variant>
        <vt:lpwstr/>
      </vt:variant>
      <vt:variant>
        <vt:i4>6750254</vt:i4>
      </vt:variant>
      <vt:variant>
        <vt:i4>273</vt:i4>
      </vt:variant>
      <vt:variant>
        <vt:i4>0</vt:i4>
      </vt:variant>
      <vt:variant>
        <vt:i4>5</vt:i4>
      </vt:variant>
      <vt:variant>
        <vt:lpwstr>https://www.nhvr.gov.au/safety-accreditation-compliance/chain-of-responsibility/regulatory-advice/managing-the-risks-associated-with-heavy-vehicles-travelling-down-steep-descents</vt:lpwstr>
      </vt:variant>
      <vt:variant>
        <vt:lpwstr/>
      </vt:variant>
      <vt:variant>
        <vt:i4>8323172</vt:i4>
      </vt:variant>
      <vt:variant>
        <vt:i4>270</vt:i4>
      </vt:variant>
      <vt:variant>
        <vt:i4>0</vt:i4>
      </vt:variant>
      <vt:variant>
        <vt:i4>5</vt:i4>
      </vt:variant>
      <vt:variant>
        <vt:lpwstr>https://animalwelfarestandards.net.au/welfare-standards-and-guidelines/land-transport/</vt:lpwstr>
      </vt:variant>
      <vt:variant>
        <vt:lpwstr/>
      </vt:variant>
      <vt:variant>
        <vt:i4>2097188</vt:i4>
      </vt:variant>
      <vt:variant>
        <vt:i4>267</vt:i4>
      </vt:variant>
      <vt:variant>
        <vt:i4>0</vt:i4>
      </vt:variant>
      <vt:variant>
        <vt:i4>5</vt:i4>
      </vt:variant>
      <vt:variant>
        <vt:lpwstr>https://www.mla.com.au/extension-training-and-tools/resource-hubs/fit-to-load/</vt:lpwstr>
      </vt:variant>
      <vt:variant>
        <vt:lpwstr/>
      </vt:variant>
      <vt:variant>
        <vt:i4>6619185</vt:i4>
      </vt:variant>
      <vt:variant>
        <vt:i4>264</vt:i4>
      </vt:variant>
      <vt:variant>
        <vt:i4>0</vt:i4>
      </vt:variant>
      <vt:variant>
        <vt:i4>5</vt:i4>
      </vt:variant>
      <vt:variant>
        <vt:lpwstr>https://www.nhvr.gov.au/safety-accreditation-compliance/chain-of-responsibility/regulatory-advice/operating-in-the-agricultural-sector</vt:lpwstr>
      </vt:variant>
      <vt:variant>
        <vt:lpwstr/>
      </vt:variant>
      <vt:variant>
        <vt:i4>7471165</vt:i4>
      </vt:variant>
      <vt:variant>
        <vt:i4>261</vt:i4>
      </vt:variant>
      <vt:variant>
        <vt:i4>0</vt:i4>
      </vt:variant>
      <vt:variant>
        <vt:i4>5</vt:i4>
      </vt:variant>
      <vt:variant>
        <vt:lpwstr>https://www.nhvr.gov.au/safety-accreditation-compliance/chain-of-responsibility/regulatory-advice/livestock</vt:lpwstr>
      </vt:variant>
      <vt:variant>
        <vt:lpwstr/>
      </vt:variant>
      <vt:variant>
        <vt:i4>4653074</vt:i4>
      </vt:variant>
      <vt:variant>
        <vt:i4>258</vt:i4>
      </vt:variant>
      <vt:variant>
        <vt:i4>0</vt:i4>
      </vt:variant>
      <vt:variant>
        <vt:i4>5</vt:i4>
      </vt:variant>
      <vt:variant>
        <vt:lpwstr>https://www.nhvr.gov.au/files/media/document/83/202212-1326-managing-effluent-in-the-livestock-supply-chain-ricp.pdf</vt:lpwstr>
      </vt:variant>
      <vt:variant>
        <vt:lpwstr/>
      </vt:variant>
      <vt:variant>
        <vt:i4>8323172</vt:i4>
      </vt:variant>
      <vt:variant>
        <vt:i4>237</vt:i4>
      </vt:variant>
      <vt:variant>
        <vt:i4>0</vt:i4>
      </vt:variant>
      <vt:variant>
        <vt:i4>5</vt:i4>
      </vt:variant>
      <vt:variant>
        <vt:lpwstr>https://animalwelfarestandards.net.au/welfare-standards-and-guidelines/land-transport/</vt:lpwstr>
      </vt:variant>
      <vt:variant>
        <vt:lpwstr/>
      </vt:variant>
      <vt:variant>
        <vt:i4>2097188</vt:i4>
      </vt:variant>
      <vt:variant>
        <vt:i4>231</vt:i4>
      </vt:variant>
      <vt:variant>
        <vt:i4>0</vt:i4>
      </vt:variant>
      <vt:variant>
        <vt:i4>5</vt:i4>
      </vt:variant>
      <vt:variant>
        <vt:lpwstr>https://www.mla.com.au/extension-training-and-tools/resource-hubs/fit-to-load/</vt:lpwstr>
      </vt:variant>
      <vt:variant>
        <vt:lpwstr/>
      </vt:variant>
      <vt:variant>
        <vt:i4>262172</vt:i4>
      </vt:variant>
      <vt:variant>
        <vt:i4>222</vt:i4>
      </vt:variant>
      <vt:variant>
        <vt:i4>0</vt:i4>
      </vt:variant>
      <vt:variant>
        <vt:i4>5</vt:i4>
      </vt:variant>
      <vt:variant>
        <vt:lpwstr>https://media.nrspp.org.au/wp-content/uploads/2017/03/06021817/Loading-and-Unloading-Exclusion-Zones.pdf</vt:lpwstr>
      </vt:variant>
      <vt:variant>
        <vt:lpwstr/>
      </vt:variant>
      <vt:variant>
        <vt:i4>3407927</vt:i4>
      </vt:variant>
      <vt:variant>
        <vt:i4>219</vt:i4>
      </vt:variant>
      <vt:variant>
        <vt:i4>0</vt:i4>
      </vt:variant>
      <vt:variant>
        <vt:i4>5</vt:i4>
      </vt:variant>
      <vt:variant>
        <vt:lpwstr>https://clocs-a.org.au/</vt:lpwstr>
      </vt:variant>
      <vt:variant>
        <vt:lpwstr/>
      </vt:variant>
      <vt:variant>
        <vt:i4>6619194</vt:i4>
      </vt:variant>
      <vt:variant>
        <vt:i4>216</vt:i4>
      </vt:variant>
      <vt:variant>
        <vt:i4>0</vt:i4>
      </vt:variant>
      <vt:variant>
        <vt:i4>5</vt:i4>
      </vt:variant>
      <vt:variant>
        <vt:lpwstr>https://clocs-a.org.au/resources/clocs-a-standard/</vt:lpwstr>
      </vt:variant>
      <vt:variant>
        <vt:lpwstr/>
      </vt:variant>
      <vt:variant>
        <vt:i4>2293811</vt:i4>
      </vt:variant>
      <vt:variant>
        <vt:i4>213</vt:i4>
      </vt:variant>
      <vt:variant>
        <vt:i4>0</vt:i4>
      </vt:variant>
      <vt:variant>
        <vt:i4>5</vt:i4>
      </vt:variant>
      <vt:variant>
        <vt:lpwstr>https://clocs-a.org.au/resource-category/clocs-a-documents/vehicle-safety/</vt:lpwstr>
      </vt:variant>
      <vt:variant>
        <vt:lpwstr/>
      </vt:variant>
      <vt:variant>
        <vt:i4>65602</vt:i4>
      </vt:variant>
      <vt:variant>
        <vt:i4>210</vt:i4>
      </vt:variant>
      <vt:variant>
        <vt:i4>0</vt:i4>
      </vt:variant>
      <vt:variant>
        <vt:i4>5</vt:i4>
      </vt:variant>
      <vt:variant>
        <vt:lpwstr>https://clocs-a.org.au/category/case-studies/</vt:lpwstr>
      </vt:variant>
      <vt:variant>
        <vt:lpwstr/>
      </vt:variant>
      <vt:variant>
        <vt:i4>2424937</vt:i4>
      </vt:variant>
      <vt:variant>
        <vt:i4>207</vt:i4>
      </vt:variant>
      <vt:variant>
        <vt:i4>0</vt:i4>
      </vt:variant>
      <vt:variant>
        <vt:i4>5</vt:i4>
      </vt:variant>
      <vt:variant>
        <vt:lpwstr>https://www.nhvr.gov.au/safety-accreditation-compliance/chain-of-responsibility/regulatory-advice/cor-for-owners-and-operators-of-weighbridges</vt:lpwstr>
      </vt:variant>
      <vt:variant>
        <vt:lpwstr/>
      </vt:variant>
      <vt:variant>
        <vt:i4>6422591</vt:i4>
      </vt:variant>
      <vt:variant>
        <vt:i4>204</vt:i4>
      </vt:variant>
      <vt:variant>
        <vt:i4>0</vt:i4>
      </vt:variant>
      <vt:variant>
        <vt:i4>5</vt:i4>
      </vt:variant>
      <vt:variant>
        <vt:lpwstr>https://www.nhvr.gov.au/safety-accreditation-compliance/chain-of-responsibility/regulatory-advice/managing-the-risks-of-time-slot-bookings</vt:lpwstr>
      </vt:variant>
      <vt:variant>
        <vt:lpwstr/>
      </vt:variant>
      <vt:variant>
        <vt:i4>2687020</vt:i4>
      </vt:variant>
      <vt:variant>
        <vt:i4>201</vt:i4>
      </vt:variant>
      <vt:variant>
        <vt:i4>0</vt:i4>
      </vt:variant>
      <vt:variant>
        <vt:i4>5</vt:i4>
      </vt:variant>
      <vt:variant>
        <vt:lpwstr>https://www.nhvr.gov.au/safety-accreditation-compliance/chain-of-responsibility/regulatory-advice/managing-the-risks-associated-with-non-compliant-heavy-vehicles-arriving-at-premises</vt:lpwstr>
      </vt:variant>
      <vt:variant>
        <vt:lpwstr/>
      </vt:variant>
      <vt:variant>
        <vt:i4>2293857</vt:i4>
      </vt:variant>
      <vt:variant>
        <vt:i4>198</vt:i4>
      </vt:variant>
      <vt:variant>
        <vt:i4>0</vt:i4>
      </vt:variant>
      <vt:variant>
        <vt:i4>5</vt:i4>
      </vt:variant>
      <vt:variant>
        <vt:lpwstr>https://alrta.org.au/ramp-standard/</vt:lpwstr>
      </vt:variant>
      <vt:variant>
        <vt:lpwstr/>
      </vt:variant>
      <vt:variant>
        <vt:i4>262172</vt:i4>
      </vt:variant>
      <vt:variant>
        <vt:i4>195</vt:i4>
      </vt:variant>
      <vt:variant>
        <vt:i4>0</vt:i4>
      </vt:variant>
      <vt:variant>
        <vt:i4>5</vt:i4>
      </vt:variant>
      <vt:variant>
        <vt:lpwstr>https://media.nrspp.org.au/wp-content/uploads/2017/03/06021817/Loading-and-Unloading-Exclusion-Zones.pdf</vt:lpwstr>
      </vt:variant>
      <vt:variant>
        <vt:lpwstr/>
      </vt:variant>
      <vt:variant>
        <vt:i4>3407927</vt:i4>
      </vt:variant>
      <vt:variant>
        <vt:i4>192</vt:i4>
      </vt:variant>
      <vt:variant>
        <vt:i4>0</vt:i4>
      </vt:variant>
      <vt:variant>
        <vt:i4>5</vt:i4>
      </vt:variant>
      <vt:variant>
        <vt:lpwstr>https://clocs-a.org.au/</vt:lpwstr>
      </vt:variant>
      <vt:variant>
        <vt:lpwstr/>
      </vt:variant>
      <vt:variant>
        <vt:i4>6619194</vt:i4>
      </vt:variant>
      <vt:variant>
        <vt:i4>189</vt:i4>
      </vt:variant>
      <vt:variant>
        <vt:i4>0</vt:i4>
      </vt:variant>
      <vt:variant>
        <vt:i4>5</vt:i4>
      </vt:variant>
      <vt:variant>
        <vt:lpwstr>https://clocs-a.org.au/resources/clocs-a-standard/</vt:lpwstr>
      </vt:variant>
      <vt:variant>
        <vt:lpwstr/>
      </vt:variant>
      <vt:variant>
        <vt:i4>2293811</vt:i4>
      </vt:variant>
      <vt:variant>
        <vt:i4>186</vt:i4>
      </vt:variant>
      <vt:variant>
        <vt:i4>0</vt:i4>
      </vt:variant>
      <vt:variant>
        <vt:i4>5</vt:i4>
      </vt:variant>
      <vt:variant>
        <vt:lpwstr>https://clocs-a.org.au/resource-category/clocs-a-documents/vehicle-safety/</vt:lpwstr>
      </vt:variant>
      <vt:variant>
        <vt:lpwstr/>
      </vt:variant>
      <vt:variant>
        <vt:i4>65602</vt:i4>
      </vt:variant>
      <vt:variant>
        <vt:i4>183</vt:i4>
      </vt:variant>
      <vt:variant>
        <vt:i4>0</vt:i4>
      </vt:variant>
      <vt:variant>
        <vt:i4>5</vt:i4>
      </vt:variant>
      <vt:variant>
        <vt:lpwstr>https://clocs-a.org.au/category/case-studies/</vt:lpwstr>
      </vt:variant>
      <vt:variant>
        <vt:lpwstr/>
      </vt:variant>
      <vt:variant>
        <vt:i4>2424937</vt:i4>
      </vt:variant>
      <vt:variant>
        <vt:i4>180</vt:i4>
      </vt:variant>
      <vt:variant>
        <vt:i4>0</vt:i4>
      </vt:variant>
      <vt:variant>
        <vt:i4>5</vt:i4>
      </vt:variant>
      <vt:variant>
        <vt:lpwstr>https://www.nhvr.gov.au/safety-accreditation-compliance/chain-of-responsibility/regulatory-advice/cor-for-owners-and-operators-of-weighbridges</vt:lpwstr>
      </vt:variant>
      <vt:variant>
        <vt:lpwstr/>
      </vt:variant>
      <vt:variant>
        <vt:i4>6422591</vt:i4>
      </vt:variant>
      <vt:variant>
        <vt:i4>177</vt:i4>
      </vt:variant>
      <vt:variant>
        <vt:i4>0</vt:i4>
      </vt:variant>
      <vt:variant>
        <vt:i4>5</vt:i4>
      </vt:variant>
      <vt:variant>
        <vt:lpwstr>https://www.nhvr.gov.au/safety-accreditation-compliance/chain-of-responsibility/regulatory-advice/managing-the-risks-of-time-slot-bookings</vt:lpwstr>
      </vt:variant>
      <vt:variant>
        <vt:lpwstr/>
      </vt:variant>
      <vt:variant>
        <vt:i4>2687020</vt:i4>
      </vt:variant>
      <vt:variant>
        <vt:i4>174</vt:i4>
      </vt:variant>
      <vt:variant>
        <vt:i4>0</vt:i4>
      </vt:variant>
      <vt:variant>
        <vt:i4>5</vt:i4>
      </vt:variant>
      <vt:variant>
        <vt:lpwstr>https://www.nhvr.gov.au/safety-accreditation-compliance/chain-of-responsibility/regulatory-advice/managing-the-risks-associated-with-non-compliant-heavy-vehicles-arriving-at-premises</vt:lpwstr>
      </vt:variant>
      <vt:variant>
        <vt:lpwstr/>
      </vt:variant>
      <vt:variant>
        <vt:i4>2293857</vt:i4>
      </vt:variant>
      <vt:variant>
        <vt:i4>171</vt:i4>
      </vt:variant>
      <vt:variant>
        <vt:i4>0</vt:i4>
      </vt:variant>
      <vt:variant>
        <vt:i4>5</vt:i4>
      </vt:variant>
      <vt:variant>
        <vt:lpwstr>https://alrta.org.au/ramp-standard/</vt:lpwstr>
      </vt:variant>
      <vt:variant>
        <vt:lpwstr/>
      </vt:variant>
      <vt:variant>
        <vt:i4>262172</vt:i4>
      </vt:variant>
      <vt:variant>
        <vt:i4>168</vt:i4>
      </vt:variant>
      <vt:variant>
        <vt:i4>0</vt:i4>
      </vt:variant>
      <vt:variant>
        <vt:i4>5</vt:i4>
      </vt:variant>
      <vt:variant>
        <vt:lpwstr>https://media.nrspp.org.au/wp-content/uploads/2017/03/06021817/Loading-and-Unloading-Exclusion-Zones.pdf</vt:lpwstr>
      </vt:variant>
      <vt:variant>
        <vt:lpwstr/>
      </vt:variant>
      <vt:variant>
        <vt:i4>2293811</vt:i4>
      </vt:variant>
      <vt:variant>
        <vt:i4>165</vt:i4>
      </vt:variant>
      <vt:variant>
        <vt:i4>0</vt:i4>
      </vt:variant>
      <vt:variant>
        <vt:i4>5</vt:i4>
      </vt:variant>
      <vt:variant>
        <vt:lpwstr>https://clocs-a.org.au/resource-category/clocs-a-documents/vehicle-safety/</vt:lpwstr>
      </vt:variant>
      <vt:variant>
        <vt:lpwstr/>
      </vt:variant>
      <vt:variant>
        <vt:i4>65620</vt:i4>
      </vt:variant>
      <vt:variant>
        <vt:i4>162</vt:i4>
      </vt:variant>
      <vt:variant>
        <vt:i4>0</vt:i4>
      </vt:variant>
      <vt:variant>
        <vt:i4>5</vt:i4>
      </vt:variant>
      <vt:variant>
        <vt:lpwstr>https://www.nhvr.gov.au/safety-accreditation-compliance/fatigue-management/fatigue-distraction-detection-technologies</vt:lpwstr>
      </vt:variant>
      <vt:variant>
        <vt:lpwstr/>
      </vt:variant>
      <vt:variant>
        <vt:i4>458762</vt:i4>
      </vt:variant>
      <vt:variant>
        <vt:i4>159</vt:i4>
      </vt:variant>
      <vt:variant>
        <vt:i4>0</vt:i4>
      </vt:variant>
      <vt:variant>
        <vt:i4>5</vt:i4>
      </vt:variant>
      <vt:variant>
        <vt:lpwstr>https://www.nhvr.gov.au/safety-accreditation-compliance/vehicle-standards-and-modifications/vehicle-standards-bulletin-6</vt:lpwstr>
      </vt:variant>
      <vt:variant>
        <vt:lpwstr/>
      </vt:variant>
      <vt:variant>
        <vt:i4>7143456</vt:i4>
      </vt:variant>
      <vt:variant>
        <vt:i4>156</vt:i4>
      </vt:variant>
      <vt:variant>
        <vt:i4>0</vt:i4>
      </vt:variant>
      <vt:variant>
        <vt:i4>5</vt:i4>
      </vt:variant>
      <vt:variant>
        <vt:lpwstr>https://www.nhvr.gov.au/files/201812-0136-code-of-practice-approval-heavy-vehicle-modifications.pdf</vt:lpwstr>
      </vt:variant>
      <vt:variant>
        <vt:lpwstr/>
      </vt:variant>
      <vt:variant>
        <vt:i4>5439582</vt:i4>
      </vt:variant>
      <vt:variant>
        <vt:i4>153</vt:i4>
      </vt:variant>
      <vt:variant>
        <vt:i4>0</vt:i4>
      </vt:variant>
      <vt:variant>
        <vt:i4>5</vt:i4>
      </vt:variant>
      <vt:variant>
        <vt:lpwstr>https://www.legislation.qld.gov.au/view/pdf/inforce/current/sl-2013-0076</vt:lpwstr>
      </vt:variant>
      <vt:variant>
        <vt:lpwstr/>
      </vt:variant>
      <vt:variant>
        <vt:i4>12</vt:i4>
      </vt:variant>
      <vt:variant>
        <vt:i4>150</vt:i4>
      </vt:variant>
      <vt:variant>
        <vt:i4>0</vt:i4>
      </vt:variant>
      <vt:variant>
        <vt:i4>5</vt:i4>
      </vt:variant>
      <vt:variant>
        <vt:lpwstr>https://www.nhvr.gov.au/safety-accreditation-compliance/chain-of-responsibility/regulatory-advice/heavy-vehicle-safety-technology-and-telematics</vt:lpwstr>
      </vt:variant>
      <vt:variant>
        <vt:lpwstr/>
      </vt:variant>
      <vt:variant>
        <vt:i4>3407999</vt:i4>
      </vt:variant>
      <vt:variant>
        <vt:i4>147</vt:i4>
      </vt:variant>
      <vt:variant>
        <vt:i4>0</vt:i4>
      </vt:variant>
      <vt:variant>
        <vt:i4>5</vt:i4>
      </vt:variant>
      <vt:variant>
        <vt:lpwstr>https://www.nhvr.gov.au/files/202106-1213-nhvas-maintenance-management-accreditation-guide.pdf</vt:lpwstr>
      </vt:variant>
      <vt:variant>
        <vt:lpwstr/>
      </vt:variant>
      <vt:variant>
        <vt:i4>65544</vt:i4>
      </vt:variant>
      <vt:variant>
        <vt:i4>144</vt:i4>
      </vt:variant>
      <vt:variant>
        <vt:i4>0</vt:i4>
      </vt:variant>
      <vt:variant>
        <vt:i4>5</vt:i4>
      </vt:variant>
      <vt:variant>
        <vt:lpwstr>https://www.nhvr.gov.au/files/202202-1303-post-flooding-safety-check.pdf</vt:lpwstr>
      </vt:variant>
      <vt:variant>
        <vt:lpwstr/>
      </vt:variant>
      <vt:variant>
        <vt:i4>1507417</vt:i4>
      </vt:variant>
      <vt:variant>
        <vt:i4>141</vt:i4>
      </vt:variant>
      <vt:variant>
        <vt:i4>0</vt:i4>
      </vt:variant>
      <vt:variant>
        <vt:i4>5</vt:i4>
      </vt:variant>
      <vt:variant>
        <vt:lpwstr>https://www.nhvr.gov.au/files/media/document/474/202405-0434-creating-heavy-vehicle-daily-checks.pdf</vt:lpwstr>
      </vt:variant>
      <vt:variant>
        <vt:lpwstr/>
      </vt:variant>
      <vt:variant>
        <vt:i4>1966104</vt:i4>
      </vt:variant>
      <vt:variant>
        <vt:i4>138</vt:i4>
      </vt:variant>
      <vt:variant>
        <vt:i4>0</vt:i4>
      </vt:variant>
      <vt:variant>
        <vt:i4>5</vt:i4>
      </vt:variant>
      <vt:variant>
        <vt:lpwstr>https://www.nhvr.gov.au/safety-accreditation-compliance/vehicle-standards-and-modifications/national-heavy-vehicle-inspection-manual</vt:lpwstr>
      </vt:variant>
      <vt:variant>
        <vt:lpwstr/>
      </vt:variant>
      <vt:variant>
        <vt:i4>1966107</vt:i4>
      </vt:variant>
      <vt:variant>
        <vt:i4>135</vt:i4>
      </vt:variant>
      <vt:variant>
        <vt:i4>0</vt:i4>
      </vt:variant>
      <vt:variant>
        <vt:i4>5</vt:i4>
      </vt:variant>
      <vt:variant>
        <vt:lpwstr>https://www.nhvr.gov.au/safety-accreditation-compliance/chain-of-responsibility/regulatory-advice/maintenance-of-heavy-vehicles-used-in-agricultural-or-seasonal-work</vt:lpwstr>
      </vt:variant>
      <vt:variant>
        <vt:lpwstr/>
      </vt:variant>
      <vt:variant>
        <vt:i4>6029400</vt:i4>
      </vt:variant>
      <vt:variant>
        <vt:i4>132</vt:i4>
      </vt:variant>
      <vt:variant>
        <vt:i4>0</vt:i4>
      </vt:variant>
      <vt:variant>
        <vt:i4>5</vt:i4>
      </vt:variant>
      <vt:variant>
        <vt:lpwstr>https://www.nhvr.gov.au/safety-accreditation-compliance/chain-of-responsibility/regulatory-advice/managing-the-safety-risks-of-light-to-medium-heavy-vehicle</vt:lpwstr>
      </vt:variant>
      <vt:variant>
        <vt:lpwstr/>
      </vt:variant>
      <vt:variant>
        <vt:i4>65620</vt:i4>
      </vt:variant>
      <vt:variant>
        <vt:i4>129</vt:i4>
      </vt:variant>
      <vt:variant>
        <vt:i4>0</vt:i4>
      </vt:variant>
      <vt:variant>
        <vt:i4>5</vt:i4>
      </vt:variant>
      <vt:variant>
        <vt:lpwstr>https://www.nhvr.gov.au/safety-accreditation-compliance/fatigue-management/fatigue-distraction-detection-technologies</vt:lpwstr>
      </vt:variant>
      <vt:variant>
        <vt:lpwstr/>
      </vt:variant>
      <vt:variant>
        <vt:i4>12</vt:i4>
      </vt:variant>
      <vt:variant>
        <vt:i4>126</vt:i4>
      </vt:variant>
      <vt:variant>
        <vt:i4>0</vt:i4>
      </vt:variant>
      <vt:variant>
        <vt:i4>5</vt:i4>
      </vt:variant>
      <vt:variant>
        <vt:lpwstr>https://www.nhvr.gov.au/safety-accreditation-compliance/chain-of-responsibility/regulatory-advice/heavy-vehicle-safety-technology-and-telematics</vt:lpwstr>
      </vt:variant>
      <vt:variant>
        <vt:lpwstr/>
      </vt:variant>
      <vt:variant>
        <vt:i4>6750254</vt:i4>
      </vt:variant>
      <vt:variant>
        <vt:i4>123</vt:i4>
      </vt:variant>
      <vt:variant>
        <vt:i4>0</vt:i4>
      </vt:variant>
      <vt:variant>
        <vt:i4>5</vt:i4>
      </vt:variant>
      <vt:variant>
        <vt:lpwstr>https://www.nhvr.gov.au/safety-accreditation-compliance/chain-of-responsibility/regulatory-advice/managing-the-risks-associated-with-heavy-vehicles-travelling-down-steep-descents</vt:lpwstr>
      </vt:variant>
      <vt:variant>
        <vt:lpwstr/>
      </vt:variant>
      <vt:variant>
        <vt:i4>3080244</vt:i4>
      </vt:variant>
      <vt:variant>
        <vt:i4>120</vt:i4>
      </vt:variant>
      <vt:variant>
        <vt:i4>0</vt:i4>
      </vt:variant>
      <vt:variant>
        <vt:i4>5</vt:i4>
      </vt:variant>
      <vt:variant>
        <vt:lpwstr>https://www.nhvr.gov.au/safety-accreditation-compliance/chain-of-responsibility/regulatory-advice/seatbelt-use-compliance-in-the-heavy-vehicle-industry</vt:lpwstr>
      </vt:variant>
      <vt:variant>
        <vt:lpwstr/>
      </vt:variant>
      <vt:variant>
        <vt:i4>5636213</vt:i4>
      </vt:variant>
      <vt:variant>
        <vt:i4>117</vt:i4>
      </vt:variant>
      <vt:variant>
        <vt:i4>0</vt:i4>
      </vt:variant>
      <vt:variant>
        <vt:i4>5</vt:i4>
      </vt:variant>
      <vt:variant>
        <vt:lpwstr>https://www.worksafe.qld.gov.au/__data/assets/pdf_file/0009/122202/6558-safe-immobilising-of-vehicles-self-assessment.pdf</vt:lpwstr>
      </vt:variant>
      <vt:variant>
        <vt:lpwstr/>
      </vt:variant>
      <vt:variant>
        <vt:i4>1572923</vt:i4>
      </vt:variant>
      <vt:variant>
        <vt:i4>114</vt:i4>
      </vt:variant>
      <vt:variant>
        <vt:i4>0</vt:i4>
      </vt:variant>
      <vt:variant>
        <vt:i4>5</vt:i4>
      </vt:variant>
      <vt:variant>
        <vt:lpwstr>https://www.safeworkaustralia.gov.au/sites/default/files/2023-09/Prevention of vehicle roll-aways - Fact Sheet_0.pdf</vt:lpwstr>
      </vt:variant>
      <vt:variant>
        <vt:lpwstr/>
      </vt:variant>
      <vt:variant>
        <vt:i4>196637</vt:i4>
      </vt:variant>
      <vt:variant>
        <vt:i4>111</vt:i4>
      </vt:variant>
      <vt:variant>
        <vt:i4>0</vt:i4>
      </vt:variant>
      <vt:variant>
        <vt:i4>5</vt:i4>
      </vt:variant>
      <vt:variant>
        <vt:lpwstr>https://www.byda.com.au/look-up-and-live/</vt:lpwstr>
      </vt:variant>
      <vt:variant>
        <vt:lpwstr/>
      </vt:variant>
      <vt:variant>
        <vt:i4>65620</vt:i4>
      </vt:variant>
      <vt:variant>
        <vt:i4>108</vt:i4>
      </vt:variant>
      <vt:variant>
        <vt:i4>0</vt:i4>
      </vt:variant>
      <vt:variant>
        <vt:i4>5</vt:i4>
      </vt:variant>
      <vt:variant>
        <vt:lpwstr>https://www.nhvr.gov.au/safety-accreditation-compliance/fatigue-management/fatigue-distraction-detection-technologies</vt:lpwstr>
      </vt:variant>
      <vt:variant>
        <vt:lpwstr/>
      </vt:variant>
      <vt:variant>
        <vt:i4>1966105</vt:i4>
      </vt:variant>
      <vt:variant>
        <vt:i4>105</vt:i4>
      </vt:variant>
      <vt:variant>
        <vt:i4>0</vt:i4>
      </vt:variant>
      <vt:variant>
        <vt:i4>5</vt:i4>
      </vt:variant>
      <vt:variant>
        <vt:lpwstr>https://www.nhvr.gov.au/safety-accreditation-compliance/chain-of-responsibility/regulatory-advice/driver-distraction</vt:lpwstr>
      </vt:variant>
      <vt:variant>
        <vt:lpwstr/>
      </vt:variant>
      <vt:variant>
        <vt:i4>65620</vt:i4>
      </vt:variant>
      <vt:variant>
        <vt:i4>102</vt:i4>
      </vt:variant>
      <vt:variant>
        <vt:i4>0</vt:i4>
      </vt:variant>
      <vt:variant>
        <vt:i4>5</vt:i4>
      </vt:variant>
      <vt:variant>
        <vt:lpwstr>https://www.nhvr.gov.au/safety-accreditation-compliance/fatigue-management/fatigue-distraction-detection-technologies</vt:lpwstr>
      </vt:variant>
      <vt:variant>
        <vt:lpwstr/>
      </vt:variant>
      <vt:variant>
        <vt:i4>5963855</vt:i4>
      </vt:variant>
      <vt:variant>
        <vt:i4>99</vt:i4>
      </vt:variant>
      <vt:variant>
        <vt:i4>0</vt:i4>
      </vt:variant>
      <vt:variant>
        <vt:i4>5</vt:i4>
      </vt:variant>
      <vt:variant>
        <vt:lpwstr>https://training.gov.au/</vt:lpwstr>
      </vt:variant>
      <vt:variant>
        <vt:lpwstr/>
      </vt:variant>
      <vt:variant>
        <vt:i4>393239</vt:i4>
      </vt:variant>
      <vt:variant>
        <vt:i4>96</vt:i4>
      </vt:variant>
      <vt:variant>
        <vt:i4>0</vt:i4>
      </vt:variant>
      <vt:variant>
        <vt:i4>5</vt:i4>
      </vt:variant>
      <vt:variant>
        <vt:lpwstr>https://www.safeworkaustralia.gov.au/system/files/documents/1702/managing-the-risk-of-fatigue.pdf</vt:lpwstr>
      </vt:variant>
      <vt:variant>
        <vt:lpwstr/>
      </vt:variant>
      <vt:variant>
        <vt:i4>6619185</vt:i4>
      </vt:variant>
      <vt:variant>
        <vt:i4>93</vt:i4>
      </vt:variant>
      <vt:variant>
        <vt:i4>0</vt:i4>
      </vt:variant>
      <vt:variant>
        <vt:i4>5</vt:i4>
      </vt:variant>
      <vt:variant>
        <vt:lpwstr>https://www.nhvr.gov.au/safety-accreditation-compliance/chain-of-responsibility/regulatory-advice/operating-in-the-agricultural-sector</vt:lpwstr>
      </vt:variant>
      <vt:variant>
        <vt:lpwstr/>
      </vt:variant>
      <vt:variant>
        <vt:i4>2162791</vt:i4>
      </vt:variant>
      <vt:variant>
        <vt:i4>90</vt:i4>
      </vt:variant>
      <vt:variant>
        <vt:i4>0</vt:i4>
      </vt:variant>
      <vt:variant>
        <vt:i4>5</vt:i4>
      </vt:variant>
      <vt:variant>
        <vt:lpwstr>https://www.nhvr.gov.au/safety-accreditation-compliance/chain-of-responsibility/regulatory-advice/bus-and-coach-driver-fatigue-and-health-and-wellbeing</vt:lpwstr>
      </vt:variant>
      <vt:variant>
        <vt:lpwstr/>
      </vt:variant>
      <vt:variant>
        <vt:i4>2555954</vt:i4>
      </vt:variant>
      <vt:variant>
        <vt:i4>87</vt:i4>
      </vt:variant>
      <vt:variant>
        <vt:i4>0</vt:i4>
      </vt:variant>
      <vt:variant>
        <vt:i4>5</vt:i4>
      </vt:variant>
      <vt:variant>
        <vt:lpwstr>https://www.nhvr.gov.au/safety-accreditation-compliance/chain-of-responsibility/regulatory-advice/fitness-to-drive-fatigue</vt:lpwstr>
      </vt:variant>
      <vt:variant>
        <vt:lpwstr/>
      </vt:variant>
      <vt:variant>
        <vt:i4>393239</vt:i4>
      </vt:variant>
      <vt:variant>
        <vt:i4>84</vt:i4>
      </vt:variant>
      <vt:variant>
        <vt:i4>0</vt:i4>
      </vt:variant>
      <vt:variant>
        <vt:i4>5</vt:i4>
      </vt:variant>
      <vt:variant>
        <vt:lpwstr>https://www.safeworkaustralia.gov.au/system/files/documents/1702/managing-the-risk-of-fatigue.pdf</vt:lpwstr>
      </vt:variant>
      <vt:variant>
        <vt:lpwstr/>
      </vt:variant>
      <vt:variant>
        <vt:i4>393239</vt:i4>
      </vt:variant>
      <vt:variant>
        <vt:i4>81</vt:i4>
      </vt:variant>
      <vt:variant>
        <vt:i4>0</vt:i4>
      </vt:variant>
      <vt:variant>
        <vt:i4>5</vt:i4>
      </vt:variant>
      <vt:variant>
        <vt:lpwstr>https://www.safeworkaustralia.gov.au/system/files/documents/1702/managing-the-risk-of-fatigue.pdf</vt:lpwstr>
      </vt:variant>
      <vt:variant>
        <vt:lpwstr/>
      </vt:variant>
      <vt:variant>
        <vt:i4>1507408</vt:i4>
      </vt:variant>
      <vt:variant>
        <vt:i4>78</vt:i4>
      </vt:variant>
      <vt:variant>
        <vt:i4>0</vt:i4>
      </vt:variant>
      <vt:variant>
        <vt:i4>5</vt:i4>
      </vt:variant>
      <vt:variant>
        <vt:lpwstr>https://www.nhvr.gov.au/safety-accreditation-compliance/fatigue-management/work-and-rest-requirements</vt:lpwstr>
      </vt:variant>
      <vt:variant>
        <vt:lpwstr/>
      </vt:variant>
      <vt:variant>
        <vt:i4>5373956</vt:i4>
      </vt:variant>
      <vt:variant>
        <vt:i4>72</vt:i4>
      </vt:variant>
      <vt:variant>
        <vt:i4>0</vt:i4>
      </vt:variant>
      <vt:variant>
        <vt:i4>5</vt:i4>
      </vt:variant>
      <vt:variant>
        <vt:lpwstr>https://www.fairwork.gov.au/employment-conditions/hours-of-work-breaks-and-rosters/right-to-disconnect</vt:lpwstr>
      </vt:variant>
      <vt:variant>
        <vt:lpwstr>right-to-disconnect</vt:lpwstr>
      </vt:variant>
      <vt:variant>
        <vt:i4>65620</vt:i4>
      </vt:variant>
      <vt:variant>
        <vt:i4>69</vt:i4>
      </vt:variant>
      <vt:variant>
        <vt:i4>0</vt:i4>
      </vt:variant>
      <vt:variant>
        <vt:i4>5</vt:i4>
      </vt:variant>
      <vt:variant>
        <vt:lpwstr>https://www.nhvr.gov.au/safety-accreditation-compliance/fatigue-management/fatigue-distraction-detection-technologies</vt:lpwstr>
      </vt:variant>
      <vt:variant>
        <vt:lpwstr/>
      </vt:variant>
      <vt:variant>
        <vt:i4>1441802</vt:i4>
      </vt:variant>
      <vt:variant>
        <vt:i4>66</vt:i4>
      </vt:variant>
      <vt:variant>
        <vt:i4>0</vt:i4>
      </vt:variant>
      <vt:variant>
        <vt:i4>5</vt:i4>
      </vt:variant>
      <vt:variant>
        <vt:lpwstr>https://www.nhvr.gov.au/files/media/document/35/202206-1215-nhvas-fatigue-management-accreditation-guide.pdf</vt:lpwstr>
      </vt:variant>
      <vt:variant>
        <vt:lpwstr/>
      </vt:variant>
      <vt:variant>
        <vt:i4>5439561</vt:i4>
      </vt:variant>
      <vt:variant>
        <vt:i4>63</vt:i4>
      </vt:variant>
      <vt:variant>
        <vt:i4>0</vt:i4>
      </vt:variant>
      <vt:variant>
        <vt:i4>5</vt:i4>
      </vt:variant>
      <vt:variant>
        <vt:lpwstr>https://www.nrspp.org.au/product-category/heavy-vehicles/</vt:lpwstr>
      </vt:variant>
      <vt:variant>
        <vt:lpwstr/>
      </vt:variant>
      <vt:variant>
        <vt:i4>2949171</vt:i4>
      </vt:variant>
      <vt:variant>
        <vt:i4>60</vt:i4>
      </vt:variant>
      <vt:variant>
        <vt:i4>0</vt:i4>
      </vt:variant>
      <vt:variant>
        <vt:i4>5</vt:i4>
      </vt:variant>
      <vt:variant>
        <vt:lpwstr>https://www.healthyheads.org.au/wp-content/uploads/2025/01/Image-Amended-14012025-Healthy-Heads-Better-Nutrition-for-Truck-Drivers.pdf</vt:lpwstr>
      </vt:variant>
      <vt:variant>
        <vt:lpwstr/>
      </vt:variant>
      <vt:variant>
        <vt:i4>2162791</vt:i4>
      </vt:variant>
      <vt:variant>
        <vt:i4>57</vt:i4>
      </vt:variant>
      <vt:variant>
        <vt:i4>0</vt:i4>
      </vt:variant>
      <vt:variant>
        <vt:i4>5</vt:i4>
      </vt:variant>
      <vt:variant>
        <vt:lpwstr>https://www.nhvr.gov.au/safety-accreditation-compliance/chain-of-responsibility/regulatory-advice/bus-and-coach-driver-fatigue-and-health-and-wellbeing</vt:lpwstr>
      </vt:variant>
      <vt:variant>
        <vt:lpwstr/>
      </vt:variant>
      <vt:variant>
        <vt:i4>7995430</vt:i4>
      </vt:variant>
      <vt:variant>
        <vt:i4>54</vt:i4>
      </vt:variant>
      <vt:variant>
        <vt:i4>0</vt:i4>
      </vt:variant>
      <vt:variant>
        <vt:i4>5</vt:i4>
      </vt:variant>
      <vt:variant>
        <vt:lpwstr>https://www.nhvr.gov.au/safety-accreditation-compliance/chain-of-responsibility/regulatory-advice/fitness-to-drive-physical-health</vt:lpwstr>
      </vt:variant>
      <vt:variant>
        <vt:lpwstr/>
      </vt:variant>
      <vt:variant>
        <vt:i4>1638479</vt:i4>
      </vt:variant>
      <vt:variant>
        <vt:i4>51</vt:i4>
      </vt:variant>
      <vt:variant>
        <vt:i4>0</vt:i4>
      </vt:variant>
      <vt:variant>
        <vt:i4>5</vt:i4>
      </vt:variant>
      <vt:variant>
        <vt:lpwstr>https://www.nhvr.gov.au/safety-accreditation-compliance/chain-of-responsibility/regulatory-advice/fitness-to-drive-mental-health</vt:lpwstr>
      </vt:variant>
      <vt:variant>
        <vt:lpwstr/>
      </vt:variant>
      <vt:variant>
        <vt:i4>5898249</vt:i4>
      </vt:variant>
      <vt:variant>
        <vt:i4>48</vt:i4>
      </vt:variant>
      <vt:variant>
        <vt:i4>0</vt:i4>
      </vt:variant>
      <vt:variant>
        <vt:i4>5</vt:i4>
      </vt:variant>
      <vt:variant>
        <vt:lpwstr>https://www.nhvr.gov.au/safety-accreditation-compliance/chain-of-responsibility/regulatory-advice/fitness-to-work</vt:lpwstr>
      </vt:variant>
      <vt:variant>
        <vt:lpwstr/>
      </vt:variant>
      <vt:variant>
        <vt:i4>524378</vt:i4>
      </vt:variant>
      <vt:variant>
        <vt:i4>45</vt:i4>
      </vt:variant>
      <vt:variant>
        <vt:i4>0</vt:i4>
      </vt:variant>
      <vt:variant>
        <vt:i4>5</vt:i4>
      </vt:variant>
      <vt:variant>
        <vt:lpwstr>https://www.nhvr.gov.au/safety-accreditation-compliance/chain-of-responsibility/regulatory-advice/managing-the-risks-of-employees-impaired-by-alcohol-and-other-drugs</vt:lpwstr>
      </vt:variant>
      <vt:variant>
        <vt:lpwstr/>
      </vt:variant>
      <vt:variant>
        <vt:i4>1441802</vt:i4>
      </vt:variant>
      <vt:variant>
        <vt:i4>42</vt:i4>
      </vt:variant>
      <vt:variant>
        <vt:i4>0</vt:i4>
      </vt:variant>
      <vt:variant>
        <vt:i4>5</vt:i4>
      </vt:variant>
      <vt:variant>
        <vt:lpwstr>https://www.nhvr.gov.au/files/media/document/35/202206-1215-nhvas-fatigue-management-accreditation-guide.pdf</vt:lpwstr>
      </vt:variant>
      <vt:variant>
        <vt:lpwstr/>
      </vt:variant>
      <vt:variant>
        <vt:i4>5439561</vt:i4>
      </vt:variant>
      <vt:variant>
        <vt:i4>39</vt:i4>
      </vt:variant>
      <vt:variant>
        <vt:i4>0</vt:i4>
      </vt:variant>
      <vt:variant>
        <vt:i4>5</vt:i4>
      </vt:variant>
      <vt:variant>
        <vt:lpwstr>https://www.nrspp.org.au/product-category/heavy-vehicles/</vt:lpwstr>
      </vt:variant>
      <vt:variant>
        <vt:lpwstr/>
      </vt:variant>
      <vt:variant>
        <vt:i4>2949171</vt:i4>
      </vt:variant>
      <vt:variant>
        <vt:i4>36</vt:i4>
      </vt:variant>
      <vt:variant>
        <vt:i4>0</vt:i4>
      </vt:variant>
      <vt:variant>
        <vt:i4>5</vt:i4>
      </vt:variant>
      <vt:variant>
        <vt:lpwstr>https://www.healthyheads.org.au/wp-content/uploads/2025/01/Image-Amended-14012025-Healthy-Heads-Better-Nutrition-for-Truck-Drivers.pdf</vt:lpwstr>
      </vt:variant>
      <vt:variant>
        <vt:lpwstr/>
      </vt:variant>
      <vt:variant>
        <vt:i4>7602217</vt:i4>
      </vt:variant>
      <vt:variant>
        <vt:i4>30</vt:i4>
      </vt:variant>
      <vt:variant>
        <vt:i4>0</vt:i4>
      </vt:variant>
      <vt:variant>
        <vt:i4>5</vt:i4>
      </vt:variant>
      <vt:variant>
        <vt:lpwstr>https://austroads.gov.au/publications/assessing-fitness-to-drive/ap-g56/regulatory-requirements-for-driver-testing</vt:lpwstr>
      </vt:variant>
      <vt:variant>
        <vt:lpwstr/>
      </vt:variant>
      <vt:variant>
        <vt:i4>7995430</vt:i4>
      </vt:variant>
      <vt:variant>
        <vt:i4>27</vt:i4>
      </vt:variant>
      <vt:variant>
        <vt:i4>0</vt:i4>
      </vt:variant>
      <vt:variant>
        <vt:i4>5</vt:i4>
      </vt:variant>
      <vt:variant>
        <vt:lpwstr>https://www.nhvr.gov.au/safety-accreditation-compliance/chain-of-responsibility/regulatory-advice/fitness-to-drive-physical-health</vt:lpwstr>
      </vt:variant>
      <vt:variant>
        <vt:lpwstr/>
      </vt:variant>
      <vt:variant>
        <vt:i4>1638479</vt:i4>
      </vt:variant>
      <vt:variant>
        <vt:i4>24</vt:i4>
      </vt:variant>
      <vt:variant>
        <vt:i4>0</vt:i4>
      </vt:variant>
      <vt:variant>
        <vt:i4>5</vt:i4>
      </vt:variant>
      <vt:variant>
        <vt:lpwstr>https://www.nhvr.gov.au/safety-accreditation-compliance/chain-of-responsibility/regulatory-advice/fitness-to-drive-mental-health</vt:lpwstr>
      </vt:variant>
      <vt:variant>
        <vt:lpwstr/>
      </vt:variant>
      <vt:variant>
        <vt:i4>7602217</vt:i4>
      </vt:variant>
      <vt:variant>
        <vt:i4>21</vt:i4>
      </vt:variant>
      <vt:variant>
        <vt:i4>0</vt:i4>
      </vt:variant>
      <vt:variant>
        <vt:i4>5</vt:i4>
      </vt:variant>
      <vt:variant>
        <vt:lpwstr>https://austroads.gov.au/publications/assessing-fitness-to-drive/ap-g56/regulatory-requirements-for-driver-testing</vt:lpwstr>
      </vt:variant>
      <vt:variant>
        <vt:lpwstr/>
      </vt:variant>
      <vt:variant>
        <vt:i4>2556002</vt:i4>
      </vt:variant>
      <vt:variant>
        <vt:i4>18</vt:i4>
      </vt:variant>
      <vt:variant>
        <vt:i4>0</vt:i4>
      </vt:variant>
      <vt:variant>
        <vt:i4>5</vt:i4>
      </vt:variant>
      <vt:variant>
        <vt:lpwstr>https://www.nhvr.gov.au/safety-accreditation-compliance/chain-of-responsibility/regulatory-advice/prohibited-requests-and-contracts-under-the-hvnl</vt:lpwstr>
      </vt:variant>
      <vt:variant>
        <vt:lpwstr/>
      </vt:variant>
      <vt:variant>
        <vt:i4>6750315</vt:i4>
      </vt:variant>
      <vt:variant>
        <vt:i4>15</vt:i4>
      </vt:variant>
      <vt:variant>
        <vt:i4>0</vt:i4>
      </vt:variant>
      <vt:variant>
        <vt:i4>5</vt:i4>
      </vt:variant>
      <vt:variant>
        <vt:lpwstr>https://www.nhvr.gov.au/safety-accreditation-compliance/chain-of-responsibility/regulatory-advice/providing-false-or-misleading-information-to-the-nhvr</vt:lpwstr>
      </vt:variant>
      <vt:variant>
        <vt:lpwstr/>
      </vt:variant>
      <vt:variant>
        <vt:i4>6619185</vt:i4>
      </vt:variant>
      <vt:variant>
        <vt:i4>12</vt:i4>
      </vt:variant>
      <vt:variant>
        <vt:i4>0</vt:i4>
      </vt:variant>
      <vt:variant>
        <vt:i4>5</vt:i4>
      </vt:variant>
      <vt:variant>
        <vt:lpwstr>https://www.nhvr.gov.au/safety-accreditation-compliance/chain-of-responsibility/regulatory-advice/operating-in-the-agricultural-sector</vt:lpwstr>
      </vt:variant>
      <vt:variant>
        <vt:lpwstr/>
      </vt:variant>
      <vt:variant>
        <vt:i4>4259926</vt:i4>
      </vt:variant>
      <vt:variant>
        <vt:i4>9</vt:i4>
      </vt:variant>
      <vt:variant>
        <vt:i4>0</vt:i4>
      </vt:variant>
      <vt:variant>
        <vt:i4>5</vt:i4>
      </vt:variant>
      <vt:variant>
        <vt:lpwstr>https://www.nhvr.gov.au/safety-accreditation-compliance/chain-of-responsibility/regulatory-advice/managing-the-risks-of-undertrained-workers</vt:lpwstr>
      </vt:variant>
      <vt:variant>
        <vt:lpwstr/>
      </vt:variant>
      <vt:variant>
        <vt:i4>983056</vt:i4>
      </vt:variant>
      <vt:variant>
        <vt:i4>6</vt:i4>
      </vt:variant>
      <vt:variant>
        <vt:i4>0</vt:i4>
      </vt:variant>
      <vt:variant>
        <vt:i4>5</vt:i4>
      </vt:variant>
      <vt:variant>
        <vt:lpwstr>https://www.safeworkaustralia.gov.au/doc/model-code-practice-work-health-and-safety-consultation-cooperation-and-coordination</vt:lpwstr>
      </vt:variant>
      <vt:variant>
        <vt:lpwstr/>
      </vt:variant>
      <vt:variant>
        <vt:i4>6422629</vt:i4>
      </vt:variant>
      <vt:variant>
        <vt:i4>3</vt:i4>
      </vt:variant>
      <vt:variant>
        <vt:i4>0</vt:i4>
      </vt:variant>
      <vt:variant>
        <vt:i4>5</vt:i4>
      </vt:variant>
      <vt:variant>
        <vt:lpwstr>https://www.nhvr.gov.au/safety-accreditation-compliance/chain-of-responsibility/regulatory-advice/discrimination-against-or-victimisation-of-employees</vt:lpwstr>
      </vt:variant>
      <vt:variant>
        <vt:lpwstr/>
      </vt:variant>
      <vt:variant>
        <vt:i4>6815843</vt:i4>
      </vt:variant>
      <vt:variant>
        <vt:i4>0</vt:i4>
      </vt:variant>
      <vt:variant>
        <vt:i4>0</vt:i4>
      </vt:variant>
      <vt:variant>
        <vt:i4>5</vt:i4>
      </vt:variant>
      <vt:variant>
        <vt:lpwstr>https://www.nhvr.gov.au/safety-accreditation-compliance/human-factors/developing-a-positive-safety-culture</vt:lpwstr>
      </vt:variant>
      <vt:variant>
        <vt:lpwstr/>
      </vt:variant>
      <vt:variant>
        <vt:i4>5701707</vt:i4>
      </vt:variant>
      <vt:variant>
        <vt:i4>0</vt:i4>
      </vt:variant>
      <vt:variant>
        <vt:i4>0</vt:i4>
      </vt:variant>
      <vt:variant>
        <vt:i4>5</vt:i4>
      </vt:variant>
      <vt:variant>
        <vt:lpwstr>https://austroads.gov.au/__data/assets/pdf_file/0037/498691/AP-G56-22_Assessing_Fitness_Drive.pdf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Code Of Practice - Public Consultation Draft</dc:title>
  <dc:subject/>
  <dc:creator>National Heavy Vehicle Regulator (NHVR)</dc:creator>
  <cp:keywords/>
  <dc:description/>
  <cp:lastModifiedBy>Fraser Thomas</cp:lastModifiedBy>
  <cp:revision>31</cp:revision>
  <dcterms:created xsi:type="dcterms:W3CDTF">2025-08-08T04:19:00Z</dcterms:created>
  <dcterms:modified xsi:type="dcterms:W3CDTF">2025-08-11T01:14:00Z</dcterms:modified>
</cp:coreProperties>
</file>